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sz w:val="32"/>
          <w:szCs w:val="32"/>
          <w:lang w:eastAsia="zh-CN"/>
        </w:rPr>
      </w:pPr>
      <w:bookmarkStart w:id="0" w:name="_GoBack"/>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4</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宁夏回族自治区公路建设与养护市场</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从业主体</w:t>
      </w:r>
      <w:r>
        <w:rPr>
          <w:rFonts w:hint="default" w:ascii="Times New Roman" w:hAnsi="Times New Roman" w:eastAsia="方正小标宋_GBK" w:cs="Times New Roman"/>
          <w:sz w:val="44"/>
          <w:szCs w:val="44"/>
        </w:rPr>
        <w:t>用评价评分计算公式</w:t>
      </w:r>
    </w:p>
    <w:p>
      <w:pPr>
        <w:spacing w:line="600" w:lineRule="exact"/>
        <w:ind w:firstLine="560" w:firstLineChars="200"/>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一、基本原则</w:t>
      </w:r>
    </w:p>
    <w:p>
      <w:pPr>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从业主体</w:t>
      </w:r>
      <w:r>
        <w:rPr>
          <w:rFonts w:hint="default" w:ascii="Times New Roman" w:hAnsi="Times New Roman" w:eastAsia="方正仿宋_GBK" w:cs="Times New Roman"/>
          <w:sz w:val="28"/>
          <w:szCs w:val="28"/>
        </w:rPr>
        <w:t>信用评价总分值100分。计算方法为按发生失信行为及良好行为的标准累计计算</w:t>
      </w:r>
      <w:r>
        <w:rPr>
          <w:rFonts w:hint="default" w:ascii="Times New Roman" w:hAnsi="Times New Roman" w:eastAsia="方正仿宋_GBK" w:cs="Times New Roman"/>
          <w:sz w:val="28"/>
          <w:szCs w:val="28"/>
          <w:highlight w:val="none"/>
        </w:rPr>
        <w:t>。其中建设单位（含代建单位）直接按照失信行为累计扣分得出年度信用评价总分，</w:t>
      </w:r>
      <w:r>
        <w:rPr>
          <w:rFonts w:hint="default" w:ascii="Times New Roman" w:hAnsi="Times New Roman" w:eastAsia="方正仿宋_GBK" w:cs="Times New Roman"/>
          <w:sz w:val="28"/>
          <w:szCs w:val="28"/>
          <w:highlight w:val="none"/>
          <w:lang w:eastAsia="zh-CN"/>
        </w:rPr>
        <w:t>从业企业</w:t>
      </w:r>
      <w:r>
        <w:rPr>
          <w:rFonts w:hint="default" w:ascii="Times New Roman" w:hAnsi="Times New Roman" w:eastAsia="方正仿宋_GBK" w:cs="Times New Roman"/>
          <w:sz w:val="28"/>
          <w:szCs w:val="28"/>
          <w:highlight w:val="none"/>
        </w:rPr>
        <w:t>按照以下计算流程计算年度信用评价得分。</w:t>
      </w:r>
    </w:p>
    <w:p>
      <w:pPr>
        <w:spacing w:line="600" w:lineRule="exact"/>
        <w:ind w:firstLine="560" w:firstLineChars="200"/>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二、计算流程</w:t>
      </w:r>
    </w:p>
    <w:p>
      <w:pPr>
        <w:adjustRightInd w:val="0"/>
        <w:spacing w:line="600" w:lineRule="exact"/>
        <w:ind w:firstLine="663" w:firstLineChars="2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（一）招投标行为</w:t>
      </w:r>
    </w:p>
    <w:p>
      <w:pPr>
        <w:adjustRightInd w:val="0"/>
        <w:spacing w:line="600" w:lineRule="exact"/>
        <w:ind w:firstLine="663" w:firstLineChars="2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从业企业</w:t>
      </w:r>
      <w:r>
        <w:rPr>
          <w:rFonts w:hint="default" w:ascii="Times New Roman" w:hAnsi="Times New Roman" w:eastAsia="方正仿宋_GBK" w:cs="Times New Roman"/>
          <w:sz w:val="28"/>
          <w:szCs w:val="28"/>
        </w:rPr>
        <w:t>招投标行为分值总分为100分，仅对信用评价周期内企业历次招投标失信行为进行累计扣分，扣完为止；无招投标失信行为的按100分计算。</w:t>
      </w:r>
    </w:p>
    <w:p>
      <w:pPr>
        <w:adjustRightInd w:val="0"/>
        <w:spacing w:line="600" w:lineRule="exact"/>
        <w:ind w:firstLine="663" w:firstLineChars="2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招投标行为评价得分：</w:t>
      </w:r>
      <w:r>
        <w:rPr>
          <w:rFonts w:hint="default" w:ascii="Times New Roman" w:hAnsi="Times New Roman" w:eastAsia="方正仿宋_GBK" w:cs="Times New Roman"/>
          <w:position w:val="-28"/>
          <w:sz w:val="28"/>
          <w:szCs w:val="28"/>
        </w:rPr>
        <w:drawing>
          <wp:inline distT="0" distB="0" distL="0" distR="0">
            <wp:extent cx="971550" cy="428625"/>
            <wp:effectExtent l="0" t="0" r="0" b="9525"/>
            <wp:docPr id="32" name="图片 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true" noChangeArrowheads="true"/>
                    </pic:cNvPicPr>
                  </pic:nvPicPr>
                  <pic:blipFill>
                    <a:blip r:embed="rId4" cstate="print">
                      <a:extLst>
                        <a:ext uri="{28A0092B-C50C-407E-A947-70E740481C1C}">
                          <a14:useLocalDpi xmlns:a14="http://schemas.microsoft.com/office/drawing/2010/main" val="false"/>
                        </a:ext>
                      </a:extLst>
                    </a:blip>
                    <a:srcRect/>
                    <a:stretch>
                      <a:fillRect/>
                    </a:stretch>
                  </pic:blipFill>
                  <pic:spPr>
                    <a:xfrm>
                      <a:off x="0" y="0"/>
                      <a:ext cx="971550" cy="428625"/>
                    </a:xfrm>
                    <a:prstGeom prst="rect">
                      <a:avLst/>
                    </a:prstGeom>
                    <a:noFill/>
                    <a:ln>
                      <a:noFill/>
                    </a:ln>
                  </pic:spPr>
                </pic:pic>
              </a:graphicData>
            </a:graphic>
          </wp:inline>
        </w:drawing>
      </w:r>
    </w:p>
    <w:p>
      <w:pPr>
        <w:adjustRightInd w:val="0"/>
        <w:spacing w:line="600" w:lineRule="exact"/>
        <w:ind w:firstLine="663" w:firstLineChars="2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其中，T≥0；</w:t>
      </w:r>
    </w:p>
    <w:p>
      <w:pPr>
        <w:adjustRightInd w:val="0"/>
        <w:spacing w:line="600" w:lineRule="exact"/>
        <w:ind w:firstLine="1503" w:firstLineChars="5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i为不良招投标行为数量；</w:t>
      </w:r>
    </w:p>
    <w:p>
      <w:pPr>
        <w:adjustRightInd w:val="0"/>
        <w:spacing w:line="600" w:lineRule="exact"/>
        <w:ind w:firstLine="1503" w:firstLineChars="537"/>
        <w:rPr>
          <w:rFonts w:hint="default" w:ascii="Times New Roman" w:hAnsi="Times New Roman" w:eastAsia="方正仿宋_GBK" w:cs="Times New Roman"/>
          <w:sz w:val="28"/>
          <w:szCs w:val="28"/>
        </w:rPr>
      </w:pPr>
      <w:r>
        <w:rPr>
          <w:rFonts w:hint="default" w:ascii="Times New Roman" w:hAnsi="Times New Roman" w:eastAsia="方正仿宋_GBK" w:cs="Times New Roman"/>
          <w:position w:val="-12"/>
          <w:sz w:val="28"/>
          <w:szCs w:val="28"/>
        </w:rPr>
        <w:drawing>
          <wp:inline distT="0" distB="0" distL="0" distR="0">
            <wp:extent cx="180975" cy="228600"/>
            <wp:effectExtent l="0" t="0" r="9525" b="0"/>
            <wp:docPr id="31" name="图片 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180975" cy="228600"/>
                    </a:xfrm>
                    <a:prstGeom prst="rect">
                      <a:avLst/>
                    </a:prstGeom>
                    <a:noFill/>
                    <a:ln>
                      <a:noFill/>
                    </a:ln>
                  </pic:spPr>
                </pic:pic>
              </a:graphicData>
            </a:graphic>
          </wp:inline>
        </w:drawing>
      </w:r>
      <w:r>
        <w:rPr>
          <w:rFonts w:hint="default" w:ascii="Times New Roman" w:hAnsi="Times New Roman" w:eastAsia="方正仿宋_GBK" w:cs="Times New Roman"/>
          <w:sz w:val="28"/>
          <w:szCs w:val="28"/>
        </w:rPr>
        <w:t>为不良招投标行为对应的扣分标准。</w:t>
      </w:r>
    </w:p>
    <w:p>
      <w:pPr>
        <w:numPr>
          <w:ilvl w:val="0"/>
          <w:numId w:val="1"/>
        </w:numPr>
        <w:adjustRightInd w:val="0"/>
        <w:spacing w:line="600" w:lineRule="exact"/>
        <w:ind w:firstLine="663" w:firstLineChars="2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履约行为</w:t>
      </w:r>
    </w:p>
    <w:p>
      <w:pPr>
        <w:adjustRightInd w:val="0"/>
        <w:spacing w:line="600" w:lineRule="exact"/>
        <w:ind w:firstLine="663" w:firstLineChars="2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履约行为分值总分为100分，当一个</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参与2个以上在建公路施工合同段参与评价时，采用倒权重计算方法计算单项综合评价得分。</w:t>
      </w:r>
    </w:p>
    <w:p>
      <w:pPr>
        <w:adjustRightIn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（1）企业单个从业合同段履约行为评价得分：</w:t>
      </w:r>
      <w:r>
        <w:rPr>
          <w:rFonts w:hint="default" w:ascii="Times New Roman" w:hAnsi="Times New Roman" w:eastAsia="方正仿宋_GBK" w:cs="Times New Roman"/>
          <w:position w:val="-28"/>
          <w:sz w:val="28"/>
          <w:szCs w:val="28"/>
        </w:rPr>
        <w:drawing>
          <wp:inline distT="0" distB="0" distL="0" distR="0">
            <wp:extent cx="990600" cy="428625"/>
            <wp:effectExtent l="0" t="0" r="0" b="9525"/>
            <wp:docPr id="30" name="图片 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0" y="0"/>
                      <a:ext cx="990600" cy="428625"/>
                    </a:xfrm>
                    <a:prstGeom prst="rect">
                      <a:avLst/>
                    </a:prstGeom>
                    <a:noFill/>
                    <a:ln>
                      <a:noFill/>
                    </a:ln>
                  </pic:spPr>
                </pic:pic>
              </a:graphicData>
            </a:graphic>
          </wp:inline>
        </w:drawing>
      </w:r>
    </w:p>
    <w:p>
      <w:pPr>
        <w:adjustRightInd w:val="0"/>
        <w:spacing w:line="600" w:lineRule="exact"/>
        <w:ind w:firstLine="1111" w:firstLineChars="39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其中，</w:t>
      </w:r>
      <w:r>
        <w:rPr>
          <w:rFonts w:hint="default" w:ascii="Times New Roman" w:hAnsi="Times New Roman" w:eastAsia="方正仿宋_GBK" w:cs="Times New Roman"/>
          <w:position w:val="-6"/>
          <w:sz w:val="28"/>
          <w:szCs w:val="28"/>
        </w:rPr>
        <w:drawing>
          <wp:inline distT="0" distB="0" distL="0" distR="0">
            <wp:extent cx="409575" cy="171450"/>
            <wp:effectExtent l="0" t="0" r="9525" b="0"/>
            <wp:docPr id="29" name="图片 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409575" cy="171450"/>
                    </a:xfrm>
                    <a:prstGeom prst="rect">
                      <a:avLst/>
                    </a:prstGeom>
                    <a:noFill/>
                    <a:ln>
                      <a:noFill/>
                    </a:ln>
                  </pic:spPr>
                </pic:pic>
              </a:graphicData>
            </a:graphic>
          </wp:inline>
        </w:drawing>
      </w:r>
      <w:r>
        <w:rPr>
          <w:rFonts w:hint="default" w:ascii="Times New Roman" w:hAnsi="Times New Roman" w:eastAsia="方正仿宋_GBK" w:cs="Times New Roman"/>
          <w:sz w:val="28"/>
          <w:szCs w:val="28"/>
        </w:rPr>
        <w:t>；</w:t>
      </w:r>
    </w:p>
    <w:p>
      <w:pPr>
        <w:adjustRightInd w:val="0"/>
        <w:spacing w:line="600" w:lineRule="exact"/>
        <w:ind w:firstLine="1951" w:firstLineChars="69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i为评价周期内履约失信行为数量；</w:t>
      </w:r>
    </w:p>
    <w:p>
      <w:pPr>
        <w:adjustRightInd w:val="0"/>
        <w:spacing w:line="600" w:lineRule="exact"/>
        <w:ind w:firstLine="1951" w:firstLineChars="697"/>
        <w:rPr>
          <w:rFonts w:hint="default" w:ascii="Times New Roman" w:hAnsi="Times New Roman" w:eastAsia="方正仿宋_GBK" w:cs="Times New Roman"/>
          <w:sz w:val="28"/>
          <w:szCs w:val="28"/>
        </w:rPr>
      </w:pPr>
      <w:r>
        <w:rPr>
          <w:rFonts w:hint="default" w:ascii="Times New Roman" w:hAnsi="Times New Roman" w:eastAsia="方正仿宋_GBK" w:cs="Times New Roman"/>
          <w:position w:val="-12"/>
          <w:sz w:val="28"/>
          <w:szCs w:val="28"/>
        </w:rPr>
        <w:drawing>
          <wp:inline distT="0" distB="0" distL="0" distR="0">
            <wp:extent cx="180975" cy="228600"/>
            <wp:effectExtent l="0" t="0" r="9525" b="0"/>
            <wp:docPr id="28" name="图片 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180975" cy="228600"/>
                    </a:xfrm>
                    <a:prstGeom prst="rect">
                      <a:avLst/>
                    </a:prstGeom>
                    <a:noFill/>
                    <a:ln>
                      <a:noFill/>
                    </a:ln>
                  </pic:spPr>
                </pic:pic>
              </a:graphicData>
            </a:graphic>
          </wp:inline>
        </w:drawing>
      </w:r>
      <w:r>
        <w:rPr>
          <w:rFonts w:hint="default" w:ascii="Times New Roman" w:hAnsi="Times New Roman" w:eastAsia="方正仿宋_GBK" w:cs="Times New Roman"/>
          <w:sz w:val="28"/>
          <w:szCs w:val="28"/>
        </w:rPr>
        <w:t>为履约不良行为对应的扣分标准。</w:t>
      </w:r>
    </w:p>
    <w:p>
      <w:pPr>
        <w:adjustRightInd w:val="0"/>
        <w:spacing w:line="600" w:lineRule="exact"/>
        <w:ind w:firstLine="708" w:firstLineChars="25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（2）企业履约行为评价得分：</w:t>
      </w:r>
      <w:r>
        <w:rPr>
          <w:rFonts w:hint="default" w:ascii="Times New Roman" w:hAnsi="Times New Roman" w:eastAsia="方正仿宋_GBK" w:cs="Times New Roman"/>
          <w:position w:val="-28"/>
          <w:sz w:val="28"/>
          <w:szCs w:val="28"/>
        </w:rPr>
        <w:drawing>
          <wp:inline distT="0" distB="0" distL="0" distR="0">
            <wp:extent cx="1628775" cy="523875"/>
            <wp:effectExtent l="0" t="0" r="0" b="9525"/>
            <wp:docPr id="27" name="图片 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1628775" cy="523875"/>
                    </a:xfrm>
                    <a:prstGeom prst="rect">
                      <a:avLst/>
                    </a:prstGeom>
                    <a:noFill/>
                    <a:ln>
                      <a:noFill/>
                    </a:ln>
                  </pic:spPr>
                </pic:pic>
              </a:graphicData>
            </a:graphic>
          </wp:inline>
        </w:drawing>
      </w:r>
    </w:p>
    <w:p>
      <w:pPr>
        <w:adjustRightInd w:val="0"/>
        <w:spacing w:line="6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position w:val="-12"/>
          <w:sz w:val="28"/>
          <w:szCs w:val="28"/>
        </w:rPr>
        <w:drawing>
          <wp:inline distT="0" distB="0" distL="0" distR="0">
            <wp:extent cx="171450" cy="228600"/>
            <wp:effectExtent l="0" t="0" r="0" b="0"/>
            <wp:docPr id="26" name="图片 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true" noChangeArrowheads="true"/>
                    </pic:cNvPicPr>
                  </pic:nvPicPr>
                  <pic:blipFill>
                    <a:blip r:embed="rId10" cstate="print">
                      <a:extLst>
                        <a:ext uri="{28A0092B-C50C-407E-A947-70E740481C1C}">
                          <a14:useLocalDpi xmlns:a14="http://schemas.microsoft.com/office/drawing/2010/main" val="false"/>
                        </a:ext>
                      </a:extLst>
                    </a:blip>
                    <a:srcRect/>
                    <a:stretch>
                      <a:fillRect/>
                    </a:stretch>
                  </pic:blipFill>
                  <pic:spPr>
                    <a:xfrm>
                      <a:off x="0" y="0"/>
                      <a:ext cx="171450" cy="228600"/>
                    </a:xfrm>
                    <a:prstGeom prst="rect">
                      <a:avLst/>
                    </a:prstGeom>
                    <a:noFill/>
                    <a:ln>
                      <a:noFill/>
                    </a:ln>
                  </pic:spPr>
                </pic:pic>
              </a:graphicData>
            </a:graphic>
          </wp:inline>
        </w:drawing>
      </w:r>
      <w:r>
        <w:rPr>
          <w:rFonts w:hint="default" w:ascii="Times New Roman" w:hAnsi="Times New Roman" w:eastAsia="方正仿宋_GBK" w:cs="Times New Roman"/>
          <w:sz w:val="28"/>
          <w:szCs w:val="28"/>
        </w:rPr>
        <w:t>为企业在某合同段履约行为信用评价得分值，i为企业在不同合同段履约行为信用评价得分名次，i=1、2、…n，且</w:t>
      </w:r>
      <w:r>
        <w:rPr>
          <w:rFonts w:hint="default" w:ascii="Times New Roman" w:hAnsi="Times New Roman" w:eastAsia="方正仿宋_GBK" w:cs="Times New Roman"/>
          <w:position w:val="-10"/>
          <w:sz w:val="28"/>
          <w:szCs w:val="28"/>
        </w:rPr>
        <w:drawing>
          <wp:inline distT="0" distB="0" distL="0" distR="0">
            <wp:extent cx="171450" cy="209550"/>
            <wp:effectExtent l="0" t="0" r="0" b="0"/>
            <wp:docPr id="25" name="图片 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true" noChangeArrowheads="true"/>
                    </pic:cNvPicPr>
                  </pic:nvPicPr>
                  <pic:blipFill>
                    <a:blip r:embed="rId11" cstate="print">
                      <a:extLst>
                        <a:ext uri="{28A0092B-C50C-407E-A947-70E740481C1C}">
                          <a14:useLocalDpi xmlns:a14="http://schemas.microsoft.com/office/drawing/2010/main" val="false"/>
                        </a:ext>
                      </a:extLst>
                    </a:blip>
                    <a:srcRect/>
                    <a:stretch>
                      <a:fillRect/>
                    </a:stretch>
                  </pic:blipFill>
                  <pic:spPr>
                    <a:xfrm>
                      <a:off x="0" y="0"/>
                      <a:ext cx="171450" cy="209550"/>
                    </a:xfrm>
                    <a:prstGeom prst="rect">
                      <a:avLst/>
                    </a:prstGeom>
                    <a:noFill/>
                    <a:ln>
                      <a:noFill/>
                    </a:ln>
                  </pic:spPr>
                </pic:pic>
              </a:graphicData>
            </a:graphic>
          </wp:inline>
        </w:drawing>
      </w:r>
      <w:r>
        <w:rPr>
          <w:rFonts w:hint="default" w:ascii="Times New Roman" w:hAnsi="Times New Roman" w:eastAsia="方正仿宋_GBK" w:cs="Times New Roman"/>
          <w:sz w:val="28"/>
          <w:szCs w:val="28"/>
        </w:rPr>
        <w:t>≥</w:t>
      </w:r>
      <w:r>
        <w:rPr>
          <w:rFonts w:hint="default" w:ascii="Times New Roman" w:hAnsi="Times New Roman" w:eastAsia="方正仿宋_GBK" w:cs="Times New Roman"/>
          <w:position w:val="-10"/>
          <w:sz w:val="28"/>
          <w:szCs w:val="28"/>
        </w:rPr>
        <w:drawing>
          <wp:inline distT="0" distB="0" distL="0" distR="0">
            <wp:extent cx="171450" cy="209550"/>
            <wp:effectExtent l="0" t="0" r="0" b="0"/>
            <wp:docPr id="24" name="图片 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true" noChangeArrowheads="true"/>
                    </pic:cNvPicPr>
                  </pic:nvPicPr>
                  <pic:blipFill>
                    <a:blip r:embed="rId12" cstate="print">
                      <a:extLst>
                        <a:ext uri="{28A0092B-C50C-407E-A947-70E740481C1C}">
                          <a14:useLocalDpi xmlns:a14="http://schemas.microsoft.com/office/drawing/2010/main" val="false"/>
                        </a:ext>
                      </a:extLst>
                    </a:blip>
                    <a:srcRect/>
                    <a:stretch>
                      <a:fillRect/>
                    </a:stretch>
                  </pic:blipFill>
                  <pic:spPr>
                    <a:xfrm>
                      <a:off x="0" y="0"/>
                      <a:ext cx="171450" cy="209550"/>
                    </a:xfrm>
                    <a:prstGeom prst="rect">
                      <a:avLst/>
                    </a:prstGeom>
                    <a:noFill/>
                    <a:ln>
                      <a:noFill/>
                    </a:ln>
                  </pic:spPr>
                </pic:pic>
              </a:graphicData>
            </a:graphic>
          </wp:inline>
        </w:drawing>
      </w:r>
      <w:r>
        <w:rPr>
          <w:rFonts w:hint="default" w:ascii="Times New Roman" w:hAnsi="Times New Roman" w:eastAsia="方正仿宋_GBK" w:cs="Times New Roman"/>
          <w:sz w:val="28"/>
          <w:szCs w:val="28"/>
        </w:rPr>
        <w:t>≥…≥</w:t>
      </w:r>
      <w:r>
        <w:rPr>
          <w:rFonts w:hint="default" w:ascii="Times New Roman" w:hAnsi="Times New Roman" w:eastAsia="方正仿宋_GBK" w:cs="Times New Roman"/>
          <w:position w:val="-12"/>
          <w:sz w:val="28"/>
          <w:szCs w:val="28"/>
        </w:rPr>
        <w:drawing>
          <wp:inline distT="0" distB="0" distL="0" distR="0">
            <wp:extent cx="171450" cy="228600"/>
            <wp:effectExtent l="0" t="0" r="0" b="0"/>
            <wp:docPr id="23"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a:stretch>
                      <a:fillRect/>
                    </a:stretch>
                  </pic:blipFill>
                  <pic:spPr>
                    <a:xfrm>
                      <a:off x="0" y="0"/>
                      <a:ext cx="171450" cy="228600"/>
                    </a:xfrm>
                    <a:prstGeom prst="rect">
                      <a:avLst/>
                    </a:prstGeom>
                    <a:noFill/>
                    <a:ln>
                      <a:noFill/>
                    </a:ln>
                  </pic:spPr>
                </pic:pic>
              </a:graphicData>
            </a:graphic>
          </wp:inline>
        </w:drawing>
      </w:r>
      <w:r>
        <w:rPr>
          <w:rFonts w:hint="default" w:ascii="Times New Roman" w:hAnsi="Times New Roman" w:eastAsia="方正仿宋_GBK" w:cs="Times New Roman"/>
          <w:sz w:val="28"/>
          <w:szCs w:val="28"/>
        </w:rPr>
        <w:t>）</w:t>
      </w:r>
    </w:p>
    <w:p>
      <w:pPr>
        <w:adjustRightIn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算例：</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共有4个参评合同段，履约行为分值分别为100、90、100、80，则：企业履约评价分L=（1*100+2*100+3*90+4*80）/(1+2+3+4)=89.00。</w:t>
      </w:r>
    </w:p>
    <w:p>
      <w:pPr>
        <w:adjustRightInd w:val="0"/>
        <w:spacing w:line="600" w:lineRule="exact"/>
        <w:ind w:firstLine="663" w:firstLineChars="23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（三）其他行为</w:t>
      </w:r>
    </w:p>
    <w:p>
      <w:pPr>
        <w:adjustRightInd w:val="0"/>
        <w:spacing w:line="600" w:lineRule="exact"/>
        <w:ind w:firstLine="574" w:firstLineChars="20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其他行为中涉及的失信行为和良好履约行为一并在总分值中进行扣分或加分。</w:t>
      </w:r>
    </w:p>
    <w:p>
      <w:pPr>
        <w:spacing w:line="600" w:lineRule="exact"/>
        <w:ind w:firstLine="560" w:firstLineChars="200"/>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三、综合评分</w:t>
      </w:r>
    </w:p>
    <w:p>
      <w:pPr>
        <w:adjustRightInd w:val="0"/>
        <w:spacing w:line="6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（一）计算公式：</w:t>
      </w:r>
      <w:r>
        <w:rPr>
          <w:rFonts w:hint="default" w:ascii="Times New Roman" w:hAnsi="Times New Roman" w:eastAsia="方正仿宋_GBK" w:cs="Times New Roman"/>
          <w:position w:val="-4"/>
          <w:sz w:val="28"/>
          <w:szCs w:val="28"/>
        </w:rPr>
        <w:drawing>
          <wp:inline distT="0" distB="0" distL="0" distR="0">
            <wp:extent cx="180975" cy="171450"/>
            <wp:effectExtent l="0" t="0" r="9525" b="0"/>
            <wp:docPr id="22" name="图片 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true" noChangeArrowheads="true"/>
                    </pic:cNvPicPr>
                  </pic:nvPicPr>
                  <pic:blipFill>
                    <a:blip r:embed="rId14" cstate="print">
                      <a:extLst>
                        <a:ext uri="{28A0092B-C50C-407E-A947-70E740481C1C}">
                          <a14:useLocalDpi xmlns:a14="http://schemas.microsoft.com/office/drawing/2010/main" val="false"/>
                        </a:ext>
                      </a:extLst>
                    </a:blip>
                    <a:srcRect/>
                    <a:stretch>
                      <a:fillRect/>
                    </a:stretch>
                  </pic:blipFill>
                  <pic:spPr>
                    <a:xfrm>
                      <a:off x="0" y="0"/>
                      <a:ext cx="180975" cy="171450"/>
                    </a:xfrm>
                    <a:prstGeom prst="rect">
                      <a:avLst/>
                    </a:prstGeom>
                    <a:noFill/>
                    <a:ln>
                      <a:noFill/>
                    </a:ln>
                  </pic:spPr>
                </pic:pic>
              </a:graphicData>
            </a:graphic>
          </wp:inline>
        </w:drawing>
      </w:r>
      <w:r>
        <w:rPr>
          <w:rFonts w:hint="default" w:ascii="Times New Roman" w:hAnsi="Times New Roman" w:eastAsia="方正仿宋_GBK" w:cs="Times New Roman"/>
          <w:sz w:val="28"/>
          <w:szCs w:val="28"/>
        </w:rPr>
        <w:t>=a</w:t>
      </w:r>
      <w:r>
        <w:rPr>
          <w:rFonts w:hint="default" w:ascii="Times New Roman" w:hAnsi="Times New Roman" w:eastAsia="方正仿宋_GBK" w:cs="Times New Roman"/>
          <w:position w:val="-4"/>
          <w:sz w:val="28"/>
          <w:szCs w:val="28"/>
        </w:rPr>
        <w:drawing>
          <wp:inline distT="0" distB="0" distL="0" distR="0">
            <wp:extent cx="142875" cy="171450"/>
            <wp:effectExtent l="0" t="0" r="9525" b="0"/>
            <wp:docPr id="21"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a:stretch>
                      <a:fillRect/>
                    </a:stretch>
                  </pic:blipFill>
                  <pic:spPr>
                    <a:xfrm>
                      <a:off x="0" y="0"/>
                      <a:ext cx="142875" cy="171450"/>
                    </a:xfrm>
                    <a:prstGeom prst="rect">
                      <a:avLst/>
                    </a:prstGeom>
                    <a:noFill/>
                    <a:ln>
                      <a:noFill/>
                    </a:ln>
                  </pic:spPr>
                </pic:pic>
              </a:graphicData>
            </a:graphic>
          </wp:inline>
        </w:drawing>
      </w:r>
      <w:r>
        <w:rPr>
          <w:rFonts w:hint="default" w:ascii="Times New Roman" w:hAnsi="Times New Roman" w:eastAsia="方正仿宋_GBK" w:cs="Times New Roman"/>
          <w:sz w:val="28"/>
          <w:szCs w:val="28"/>
        </w:rPr>
        <w:t>+b</w:t>
      </w:r>
      <w:r>
        <w:rPr>
          <w:rFonts w:hint="default" w:ascii="Times New Roman" w:hAnsi="Times New Roman" w:eastAsia="方正仿宋_GBK" w:cs="Times New Roman"/>
          <w:position w:val="-4"/>
          <w:sz w:val="28"/>
          <w:szCs w:val="28"/>
        </w:rPr>
        <w:drawing>
          <wp:inline distT="0" distB="0" distL="0" distR="0">
            <wp:extent cx="142875" cy="171450"/>
            <wp:effectExtent l="0" t="0" r="9525" b="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142875" cy="171450"/>
                    </a:xfrm>
                    <a:prstGeom prst="rect">
                      <a:avLst/>
                    </a:prstGeom>
                    <a:noFill/>
                    <a:ln>
                      <a:noFill/>
                    </a:ln>
                  </pic:spPr>
                </pic:pic>
              </a:graphicData>
            </a:graphic>
          </wp:inline>
        </w:drawing>
      </w:r>
      <w:r>
        <w:rPr>
          <w:rFonts w:hint="default" w:ascii="Times New Roman" w:hAnsi="Times New Roman" w:eastAsia="方正仿宋_GBK" w:cs="Times New Roman"/>
          <w:sz w:val="28"/>
          <w:szCs w:val="28"/>
        </w:rPr>
        <w:t>-</w:t>
      </w:r>
      <w:r>
        <w:rPr>
          <w:rFonts w:hint="default" w:ascii="Times New Roman" w:hAnsi="Times New Roman" w:eastAsia="方正仿宋_GBK" w:cs="Times New Roman"/>
          <w:position w:val="-28"/>
          <w:sz w:val="28"/>
          <w:szCs w:val="28"/>
        </w:rPr>
        <w:drawing>
          <wp:inline distT="0" distB="0" distL="0" distR="0">
            <wp:extent cx="295275" cy="428625"/>
            <wp:effectExtent l="0" t="0" r="0" b="9525"/>
            <wp:docPr id="19"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true" noChangeArrowheads="true"/>
                    </pic:cNvPicPr>
                  </pic:nvPicPr>
                  <pic:blipFill>
                    <a:blip r:embed="rId17" cstate="print">
                      <a:extLst>
                        <a:ext uri="{28A0092B-C50C-407E-A947-70E740481C1C}">
                          <a14:useLocalDpi xmlns:a14="http://schemas.microsoft.com/office/drawing/2010/main" val="false"/>
                        </a:ext>
                      </a:extLst>
                    </a:blip>
                    <a:srcRect/>
                    <a:stretch>
                      <a:fillRect/>
                    </a:stretch>
                  </pic:blipFill>
                  <pic:spPr>
                    <a:xfrm>
                      <a:off x="0" y="0"/>
                      <a:ext cx="295275" cy="428625"/>
                    </a:xfrm>
                    <a:prstGeom prst="rect">
                      <a:avLst/>
                    </a:prstGeom>
                    <a:noFill/>
                    <a:ln>
                      <a:noFill/>
                    </a:ln>
                  </pic:spPr>
                </pic:pic>
              </a:graphicData>
            </a:graphic>
          </wp:inline>
        </w:drawing>
      </w:r>
      <w:r>
        <w:rPr>
          <w:rFonts w:hint="default" w:ascii="Times New Roman" w:hAnsi="Times New Roman" w:eastAsia="方正仿宋_GBK" w:cs="Times New Roman"/>
          <w:sz w:val="28"/>
          <w:szCs w:val="28"/>
        </w:rPr>
        <w:t>Q</w:t>
      </w:r>
      <w:r>
        <w:rPr>
          <w:rFonts w:hint="default" w:ascii="Times New Roman" w:hAnsi="Times New Roman" w:eastAsia="方正仿宋_GBK" w:cs="Times New Roman"/>
          <w:position w:val="-6"/>
          <w:sz w:val="28"/>
          <w:szCs w:val="28"/>
        </w:rPr>
        <w:drawing>
          <wp:inline distT="0" distB="0" distL="0" distR="0">
            <wp:extent cx="85725" cy="161925"/>
            <wp:effectExtent l="0" t="0" r="9525" b="9525"/>
            <wp:docPr id="18"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true" noChangeArrowheads="true"/>
                    </pic:cNvPicPr>
                  </pic:nvPicPr>
                  <pic:blipFill>
                    <a:blip r:embed="rId18" cstate="print">
                      <a:extLst>
                        <a:ext uri="{28A0092B-C50C-407E-A947-70E740481C1C}">
                          <a14:useLocalDpi xmlns:a14="http://schemas.microsoft.com/office/drawing/2010/main" val="false"/>
                        </a:ext>
                      </a:extLst>
                    </a:blip>
                    <a:srcRect/>
                    <a:stretch>
                      <a:fillRect/>
                    </a:stretch>
                  </pic:blipFill>
                  <pic:spPr>
                    <a:xfrm>
                      <a:off x="0" y="0"/>
                      <a:ext cx="85725" cy="161925"/>
                    </a:xfrm>
                    <a:prstGeom prst="rect">
                      <a:avLst/>
                    </a:prstGeom>
                    <a:noFill/>
                    <a:ln>
                      <a:noFill/>
                    </a:ln>
                  </pic:spPr>
                </pic:pic>
              </a:graphicData>
            </a:graphic>
          </wp:inline>
        </w:drawing>
      </w:r>
      <w:r>
        <w:rPr>
          <w:rFonts w:hint="default" w:ascii="Times New Roman" w:hAnsi="Times New Roman" w:eastAsia="方正仿宋_GBK" w:cs="Times New Roman"/>
          <w:sz w:val="28"/>
          <w:szCs w:val="28"/>
        </w:rPr>
        <w:t>+</w:t>
      </w:r>
      <w:r>
        <w:rPr>
          <w:rFonts w:hint="default" w:ascii="Times New Roman" w:hAnsi="Times New Roman" w:eastAsia="方正仿宋_GBK" w:cs="Times New Roman"/>
          <w:position w:val="-28"/>
          <w:sz w:val="28"/>
          <w:szCs w:val="28"/>
        </w:rPr>
        <w:drawing>
          <wp:inline distT="0" distB="0" distL="0" distR="0">
            <wp:extent cx="295275" cy="428625"/>
            <wp:effectExtent l="0" t="0" r="0" b="9525"/>
            <wp:docPr id="17" name="图片 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true" noChangeArrowheads="true"/>
                    </pic:cNvPicPr>
                  </pic:nvPicPr>
                  <pic:blipFill>
                    <a:blip r:embed="rId17" cstate="print">
                      <a:extLst>
                        <a:ext uri="{28A0092B-C50C-407E-A947-70E740481C1C}">
                          <a14:useLocalDpi xmlns:a14="http://schemas.microsoft.com/office/drawing/2010/main" val="false"/>
                        </a:ext>
                      </a:extLst>
                    </a:blip>
                    <a:srcRect/>
                    <a:stretch>
                      <a:fillRect/>
                    </a:stretch>
                  </pic:blipFill>
                  <pic:spPr>
                    <a:xfrm>
                      <a:off x="0" y="0"/>
                      <a:ext cx="295275" cy="428625"/>
                    </a:xfrm>
                    <a:prstGeom prst="rect">
                      <a:avLst/>
                    </a:prstGeom>
                    <a:noFill/>
                    <a:ln>
                      <a:noFill/>
                    </a:ln>
                  </pic:spPr>
                </pic:pic>
              </a:graphicData>
            </a:graphic>
          </wp:inline>
        </w:drawing>
      </w:r>
      <w:r>
        <w:rPr>
          <w:rFonts w:hint="default" w:ascii="Times New Roman" w:hAnsi="Times New Roman" w:eastAsia="方正仿宋_GBK" w:cs="Times New Roman"/>
          <w:sz w:val="28"/>
          <w:szCs w:val="28"/>
        </w:rPr>
        <w:t>J</w:t>
      </w:r>
      <w:r>
        <w:rPr>
          <w:rFonts w:hint="default" w:ascii="Times New Roman" w:hAnsi="Times New Roman" w:eastAsia="方正仿宋_GBK" w:cs="Times New Roman"/>
          <w:position w:val="-6"/>
          <w:sz w:val="28"/>
          <w:szCs w:val="28"/>
        </w:rPr>
        <w:drawing>
          <wp:inline distT="0" distB="0" distL="0" distR="0">
            <wp:extent cx="85725" cy="161925"/>
            <wp:effectExtent l="0" t="0" r="9525" b="9525"/>
            <wp:docPr id="16" name="图片 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true" noChangeArrowheads="true"/>
                    </pic:cNvPicPr>
                  </pic:nvPicPr>
                  <pic:blipFill>
                    <a:blip r:embed="rId18" cstate="print">
                      <a:extLst>
                        <a:ext uri="{28A0092B-C50C-407E-A947-70E740481C1C}">
                          <a14:useLocalDpi xmlns:a14="http://schemas.microsoft.com/office/drawing/2010/main" val="false"/>
                        </a:ext>
                      </a:extLst>
                    </a:blip>
                    <a:srcRect/>
                    <a:stretch>
                      <a:fillRect/>
                    </a:stretch>
                  </pic:blipFill>
                  <pic:spPr>
                    <a:xfrm>
                      <a:off x="0" y="0"/>
                      <a:ext cx="85725" cy="161925"/>
                    </a:xfrm>
                    <a:prstGeom prst="rect">
                      <a:avLst/>
                    </a:prstGeom>
                    <a:noFill/>
                    <a:ln>
                      <a:noFill/>
                    </a:ln>
                  </pic:spPr>
                </pic:pic>
              </a:graphicData>
            </a:graphic>
          </wp:inline>
        </w:drawing>
      </w:r>
    </w:p>
    <w:p>
      <w:pPr>
        <w:adjustRightInd w:val="0"/>
        <w:spacing w:line="6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（二）有关说明：</w:t>
      </w:r>
    </w:p>
    <w:p>
      <w:pPr>
        <w:adjustRightInd w:val="0"/>
        <w:spacing w:line="6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 综合评分</w:t>
      </w:r>
      <w:r>
        <w:rPr>
          <w:rFonts w:hint="default" w:ascii="Times New Roman" w:hAnsi="Times New Roman" w:eastAsia="方正仿宋_GBK" w:cs="Times New Roman"/>
          <w:position w:val="-4"/>
          <w:sz w:val="28"/>
          <w:szCs w:val="28"/>
        </w:rPr>
        <w:drawing>
          <wp:inline distT="0" distB="0" distL="0" distR="0">
            <wp:extent cx="180975" cy="161925"/>
            <wp:effectExtent l="0" t="0" r="9525" b="9525"/>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noChangeArrowheads="true"/>
                    </pic:cNvPicPr>
                  </pic:nvPicPr>
                  <pic:blipFill>
                    <a:blip r:embed="rId14" cstate="print">
                      <a:extLst>
                        <a:ext uri="{28A0092B-C50C-407E-A947-70E740481C1C}">
                          <a14:useLocalDpi xmlns:a14="http://schemas.microsoft.com/office/drawing/2010/main" val="false"/>
                        </a:ext>
                      </a:extLst>
                    </a:blip>
                    <a:srcRect/>
                    <a:stretch>
                      <a:fillRect/>
                    </a:stretch>
                  </pic:blipFill>
                  <pic:spPr>
                    <a:xfrm>
                      <a:off x="0" y="0"/>
                      <a:ext cx="180975" cy="161925"/>
                    </a:xfrm>
                    <a:prstGeom prst="rect">
                      <a:avLst/>
                    </a:prstGeom>
                    <a:noFill/>
                    <a:ln>
                      <a:noFill/>
                    </a:ln>
                  </pic:spPr>
                </pic:pic>
              </a:graphicData>
            </a:graphic>
          </wp:inline>
        </w:drawing>
      </w:r>
      <w:r>
        <w:rPr>
          <w:rFonts w:hint="default" w:ascii="Times New Roman" w:hAnsi="Times New Roman" w:eastAsia="方正仿宋_GBK" w:cs="Times New Roman"/>
          <w:sz w:val="28"/>
          <w:szCs w:val="28"/>
        </w:rPr>
        <w:t>≤100，</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招投标行为评价得分为</w:t>
      </w:r>
      <w:r>
        <w:rPr>
          <w:rFonts w:hint="default" w:ascii="Times New Roman" w:hAnsi="Times New Roman" w:eastAsia="方正仿宋_GBK" w:cs="Times New Roman"/>
          <w:sz w:val="28"/>
          <w:szCs w:val="28"/>
        </w:rPr>
        <w:drawing>
          <wp:inline distT="0" distB="0" distL="0" distR="0">
            <wp:extent cx="142875" cy="171450"/>
            <wp:effectExtent l="0" t="0" r="9525" b="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a:stretch>
                      <a:fillRect/>
                    </a:stretch>
                  </pic:blipFill>
                  <pic:spPr>
                    <a:xfrm>
                      <a:off x="0" y="0"/>
                      <a:ext cx="142875" cy="171450"/>
                    </a:xfrm>
                    <a:prstGeom prst="rect">
                      <a:avLst/>
                    </a:prstGeom>
                    <a:noFill/>
                    <a:ln>
                      <a:noFill/>
                    </a:ln>
                  </pic:spPr>
                </pic:pic>
              </a:graphicData>
            </a:graphic>
          </wp:inline>
        </w:drawing>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履约行为评价得分为</w:t>
      </w:r>
      <w:r>
        <w:rPr>
          <w:rFonts w:hint="default" w:ascii="Times New Roman" w:hAnsi="Times New Roman" w:eastAsia="方正仿宋_GBK" w:cs="Times New Roman"/>
          <w:sz w:val="28"/>
          <w:szCs w:val="28"/>
        </w:rPr>
        <w:drawing>
          <wp:inline distT="0" distB="0" distL="0" distR="0">
            <wp:extent cx="142875" cy="171450"/>
            <wp:effectExtent l="0" t="0" r="9525" b="0"/>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142875" cy="171450"/>
                    </a:xfrm>
                    <a:prstGeom prst="rect">
                      <a:avLst/>
                    </a:prstGeom>
                    <a:noFill/>
                    <a:ln>
                      <a:noFill/>
                    </a:ln>
                  </pic:spPr>
                </pic:pic>
              </a:graphicData>
            </a:graphic>
          </wp:inline>
        </w:drawing>
      </w:r>
      <w:r>
        <w:rPr>
          <w:rFonts w:hint="default" w:ascii="Times New Roman" w:hAnsi="Times New Roman" w:eastAsia="方正仿宋_GBK" w:cs="Times New Roman"/>
          <w:sz w:val="28"/>
          <w:szCs w:val="28"/>
        </w:rPr>
        <w:t>,Qi为其他失信行为对应扣分标准，J</w:t>
      </w:r>
      <w:r>
        <w:rPr>
          <w:rFonts w:hint="default" w:ascii="Times New Roman" w:hAnsi="Times New Roman" w:eastAsia="方正仿宋_GBK" w:cs="Times New Roman"/>
          <w:sz w:val="28"/>
          <w:szCs w:val="28"/>
          <w:vertAlign w:val="subscript"/>
        </w:rPr>
        <w:t>i</w:t>
      </w:r>
      <w:r>
        <w:rPr>
          <w:rFonts w:hint="default" w:ascii="Times New Roman" w:hAnsi="Times New Roman" w:eastAsia="方正仿宋_GBK" w:cs="Times New Roman"/>
          <w:sz w:val="28"/>
          <w:szCs w:val="28"/>
        </w:rPr>
        <w:t>为其他良好信誉行为对应的加分标准，a、b为评分系数。</w:t>
      </w:r>
    </w:p>
    <w:p>
      <w:pPr>
        <w:adjustRightInd w:val="0"/>
        <w:spacing w:line="6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2. </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信用评价周期内存在履约行为，进行综合评价时，a=0.2,b=0.8。</w:t>
      </w:r>
    </w:p>
    <w:p>
      <w:pPr>
        <w:adjustRightInd w:val="0"/>
        <w:spacing w:line="6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 </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信用评价周期内无履约行为，进行综合评价时，履约行为L按80分取值。且：</w:t>
      </w:r>
    </w:p>
    <w:p>
      <w:pPr>
        <w:adjustRightInd w:val="0"/>
        <w:spacing w:line="6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如投标行为评价得分T≥80分，则a=0.2,b=0.8；</w:t>
      </w:r>
    </w:p>
    <w:p>
      <w:pPr>
        <w:adjustRightInd w:val="0"/>
        <w:spacing w:line="6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如投标行为评价得分T</w:t>
      </w:r>
      <w:r>
        <w:rPr>
          <w:rFonts w:hint="default" w:ascii="Times New Roman" w:hAnsi="Times New Roman" w:eastAsia="方正仿宋_GBK" w:cs="Times New Roman"/>
          <w:kern w:val="0"/>
          <w:szCs w:val="32"/>
        </w:rPr>
        <w:t>＜</w:t>
      </w:r>
      <w:r>
        <w:rPr>
          <w:rFonts w:hint="default" w:ascii="Times New Roman" w:hAnsi="Times New Roman" w:eastAsia="方正仿宋_GBK" w:cs="Times New Roman"/>
          <w:sz w:val="28"/>
          <w:szCs w:val="28"/>
        </w:rPr>
        <w:t>80分，则a=1,b=0。</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60544"/>
    <w:multiLevelType w:val="singleLevel"/>
    <w:tmpl w:val="AE0605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12"/>
    <w:rsid w:val="000C1FB8"/>
    <w:rsid w:val="000E0AA9"/>
    <w:rsid w:val="00545B2D"/>
    <w:rsid w:val="006D2F7E"/>
    <w:rsid w:val="007215D0"/>
    <w:rsid w:val="00752E1D"/>
    <w:rsid w:val="007A760B"/>
    <w:rsid w:val="007E614B"/>
    <w:rsid w:val="0083677C"/>
    <w:rsid w:val="00C21327"/>
    <w:rsid w:val="00D54F12"/>
    <w:rsid w:val="00DD73A0"/>
    <w:rsid w:val="00E32231"/>
    <w:rsid w:val="00F404A2"/>
    <w:rsid w:val="1B65C1BB"/>
    <w:rsid w:val="5D7BE7D4"/>
    <w:rsid w:val="B0FF9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adjustRightInd w:val="0"/>
      <w:ind w:right="-694" w:firstLine="525"/>
    </w:pPr>
    <w:rPr>
      <w:rFonts w:ascii="Times New Roman" w:hAnsi="Times New Roman" w:eastAsia="宋体" w:cs="Times New Roman"/>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Cs w:val="20"/>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Words>
  <Characters>753</Characters>
  <Lines>6</Lines>
  <Paragraphs>1</Paragraphs>
  <TotalTime>82</TotalTime>
  <ScaleCrop>false</ScaleCrop>
  <LinksUpToDate>false</LinksUpToDate>
  <CharactersWithSpaces>884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2021-01-20T19:48:00Z</dcterms:created>
  <dc:creator>马 英杰</dc:creator>
  <cp:lastModifiedBy>jtt</cp:lastModifiedBy>
  <dcterms:modified xsi:type="dcterms:W3CDTF">2022-12-14T14:13:00Z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