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CAC65F">
      <w:pPr>
        <w:keepNext w:val="0"/>
        <w:keepLines w:val="0"/>
        <w:pageBreakBefore w:val="0"/>
        <w:shd w:val="clear" w:color="auto" w:fill="auto"/>
        <w:kinsoku/>
        <w:wordWrap/>
        <w:overflowPunct/>
        <w:topLinePunct w:val="0"/>
        <w:bidi w:val="0"/>
        <w:snapToGrid/>
        <w:spacing w:line="288" w:lineRule="auto"/>
        <w:jc w:val="center"/>
        <w:textAlignment w:val="auto"/>
        <w:rPr>
          <w:rFonts w:hint="eastAsia" w:ascii="宋体" w:hAnsi="宋体" w:cs="宋体"/>
          <w:b/>
          <w:bCs/>
          <w:color w:val="auto"/>
          <w:spacing w:val="20"/>
          <w:sz w:val="32"/>
          <w:szCs w:val="32"/>
          <w:highlight w:val="none"/>
        </w:rPr>
      </w:pPr>
      <w:r>
        <w:rPr>
          <w:rFonts w:hint="eastAsia" w:ascii="宋体" w:hAnsi="宋体" w:eastAsia="宋体" w:cs="宋体"/>
          <w:b/>
          <w:bCs/>
          <w:color w:val="auto"/>
          <w:spacing w:val="20"/>
          <w:sz w:val="32"/>
          <w:szCs w:val="32"/>
          <w:highlight w:val="none"/>
        </w:rPr>
        <w:t>宁夏公路管理中心银川分中心G307线K1357+350应急避险车道改造工程和G244线K100+388青土沟涵洞改桥项目关键内</w:t>
      </w:r>
      <w:r>
        <w:rPr>
          <w:rFonts w:hint="eastAsia" w:ascii="宋体" w:hAnsi="宋体" w:cs="宋体"/>
          <w:b/>
          <w:bCs/>
          <w:color w:val="auto"/>
          <w:spacing w:val="20"/>
          <w:sz w:val="32"/>
          <w:szCs w:val="32"/>
          <w:highlight w:val="none"/>
        </w:rPr>
        <w:t>容</w:t>
      </w:r>
    </w:p>
    <w:p w14:paraId="57D8A7EC"/>
    <w:p w14:paraId="5E695557">
      <w:pPr>
        <w:pStyle w:val="26"/>
        <w:keepNext w:val="0"/>
        <w:keepLines w:val="0"/>
        <w:pageBreakBefore w:val="0"/>
        <w:numPr>
          <w:ilvl w:val="0"/>
          <w:numId w:val="0"/>
        </w:numPr>
        <w:shd w:val="clear" w:color="auto" w:fill="auto"/>
        <w:tabs>
          <w:tab w:val="right" w:leader="dot" w:pos="9515"/>
        </w:tabs>
        <w:kinsoku/>
        <w:wordWrap/>
        <w:overflowPunct/>
        <w:topLinePunct w:val="0"/>
        <w:bidi w:val="0"/>
        <w:snapToGrid/>
        <w:spacing w:line="360" w:lineRule="auto"/>
        <w:ind w:left="0" w:leftChars="0" w:firstLine="0" w:firstLineChars="0"/>
        <w:textAlignment w:val="auto"/>
        <w:rPr>
          <w:rFonts w:hint="eastAsia" w:ascii="宋体" w:hAnsi="宋体" w:cs="宋体"/>
          <w:b/>
          <w:bCs/>
          <w:color w:val="auto"/>
          <w:spacing w:val="20"/>
          <w:sz w:val="28"/>
          <w:szCs w:val="28"/>
          <w:highlight w:val="none"/>
        </w:rPr>
      </w:pPr>
      <w:r>
        <w:rPr>
          <w:rFonts w:hint="eastAsia" w:ascii="宋体" w:hAnsi="宋体" w:eastAsia="宋体" w:cs="宋体"/>
          <w:b/>
          <w:bCs/>
          <w:color w:val="auto"/>
          <w:spacing w:val="20"/>
          <w:kern w:val="2"/>
          <w:sz w:val="28"/>
          <w:szCs w:val="28"/>
          <w:lang w:val="en-US" w:eastAsia="zh-CN" w:bidi="ar-SA"/>
        </w:rPr>
        <w:t>一、</w:t>
      </w:r>
      <w:r>
        <w:rPr>
          <w:rFonts w:hint="eastAsia" w:ascii="宋体" w:hAnsi="宋体" w:cs="宋体"/>
          <w:b/>
          <w:bCs/>
          <w:color w:val="auto"/>
          <w:spacing w:val="20"/>
          <w:sz w:val="28"/>
          <w:szCs w:val="28"/>
          <w:highlight w:val="none"/>
        </w:rPr>
        <w:t>项目概况</w:t>
      </w:r>
    </w:p>
    <w:p w14:paraId="267AF169">
      <w:pPr>
        <w:spacing w:line="360" w:lineRule="auto"/>
        <w:ind w:firstLine="480" w:firstLineChars="200"/>
        <w:rPr>
          <w:rFonts w:hint="eastAsia" w:ascii="宋体" w:hAnsi="宋体" w:eastAsia="宋体" w:cs="Tahoma"/>
          <w:i w:val="0"/>
          <w:iCs w:val="0"/>
          <w:color w:val="auto"/>
          <w:kern w:val="0"/>
          <w:sz w:val="24"/>
          <w:szCs w:val="24"/>
          <w:highlight w:val="none"/>
          <w:shd w:val="clear" w:color="auto" w:fill="auto"/>
          <w:lang w:val="en-US" w:eastAsia="zh-CN" w:bidi="ar"/>
        </w:rPr>
      </w:pPr>
      <w:r>
        <w:rPr>
          <w:rFonts w:hint="eastAsia" w:ascii="宋体" w:hAnsi="宋体" w:eastAsia="宋体" w:cs="Tahoma"/>
          <w:i w:val="0"/>
          <w:iCs w:val="0"/>
          <w:color w:val="auto"/>
          <w:kern w:val="0"/>
          <w:sz w:val="24"/>
          <w:szCs w:val="24"/>
          <w:highlight w:val="none"/>
          <w:shd w:val="clear" w:color="auto" w:fill="auto"/>
          <w:lang w:val="en-US" w:eastAsia="zh-CN" w:bidi="ar"/>
        </w:rPr>
        <w:t>G307线K1357+350应急避险车道改造工程内容:对避险车道引道、制动床、救援车道进行改造,同步完善交通安全设施、消能设施及排水设施等工程内容。G244线K100+388青土沟涵洞改桥项目工程内容:拆除原有涵洞，新建1-20m预应力砼矮T梁桥，新建影响范围内路基路面、交通安全设施及排水设施等。</w:t>
      </w:r>
    </w:p>
    <w:p w14:paraId="324B49EE">
      <w:pPr>
        <w:pStyle w:val="26"/>
        <w:keepNext w:val="0"/>
        <w:keepLines w:val="0"/>
        <w:pageBreakBefore w:val="0"/>
        <w:widowControl w:val="0"/>
        <w:numPr>
          <w:ilvl w:val="0"/>
          <w:numId w:val="0"/>
        </w:numPr>
        <w:shd w:val="clear" w:color="auto" w:fill="auto"/>
        <w:tabs>
          <w:tab w:val="right" w:leader="dot" w:pos="9515"/>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color w:val="auto"/>
          <w:kern w:val="44"/>
          <w:sz w:val="28"/>
          <w:szCs w:val="28"/>
          <w:highlight w:val="none"/>
        </w:rPr>
      </w:pPr>
      <w:r>
        <w:rPr>
          <w:rFonts w:hint="eastAsia" w:ascii="宋体" w:hAnsi="宋体" w:eastAsia="宋体" w:cs="宋体"/>
          <w:color w:val="auto"/>
          <w:kern w:val="44"/>
          <w:sz w:val="28"/>
          <w:szCs w:val="28"/>
          <w:lang w:val="en-US" w:eastAsia="zh-CN" w:bidi="ar-SA"/>
        </w:rPr>
        <w:t>二、</w:t>
      </w:r>
      <w:r>
        <w:rPr>
          <w:rFonts w:hint="eastAsia" w:ascii="宋体" w:hAnsi="宋体" w:cs="宋体"/>
          <w:b/>
          <w:bCs/>
          <w:color w:val="auto"/>
          <w:spacing w:val="20"/>
          <w:sz w:val="28"/>
          <w:szCs w:val="28"/>
          <w:highlight w:val="none"/>
        </w:rPr>
        <w:t>对投标人的全部资格条件要求</w:t>
      </w:r>
      <w:bookmarkStart w:id="0" w:name="_Toc22389"/>
      <w:bookmarkStart w:id="1" w:name="_Toc26966"/>
      <w:bookmarkStart w:id="2" w:name="_Toc8366"/>
      <w:bookmarkStart w:id="3" w:name="_Toc22172_WPSOffice_Level2"/>
      <w:bookmarkStart w:id="4" w:name="_Toc25519_WPSOffice_Level2"/>
    </w:p>
    <w:bookmarkEnd w:id="0"/>
    <w:bookmarkEnd w:id="1"/>
    <w:bookmarkEnd w:id="2"/>
    <w:bookmarkEnd w:id="3"/>
    <w:bookmarkEnd w:id="4"/>
    <w:p w14:paraId="2329BE95">
      <w:pPr>
        <w:spacing w:line="360" w:lineRule="auto"/>
        <w:ind w:firstLine="480" w:firstLineChars="200"/>
        <w:rPr>
          <w:rFonts w:hint="eastAsia" w:ascii="宋体" w:hAnsi="宋体" w:eastAsia="宋体" w:cs="Tahoma"/>
          <w:i w:val="0"/>
          <w:iCs w:val="0"/>
          <w:color w:val="auto"/>
          <w:kern w:val="0"/>
          <w:sz w:val="24"/>
          <w:szCs w:val="24"/>
          <w:highlight w:val="none"/>
          <w:shd w:val="clear" w:color="auto" w:fill="auto"/>
          <w:lang w:val="en-US" w:eastAsia="zh-CN" w:bidi="ar"/>
        </w:rPr>
      </w:pPr>
      <w:r>
        <w:rPr>
          <w:rFonts w:hint="eastAsia" w:ascii="宋体" w:hAnsi="宋体" w:eastAsia="宋体" w:cs="Tahoma"/>
          <w:i w:val="0"/>
          <w:iCs w:val="0"/>
          <w:color w:val="auto"/>
          <w:kern w:val="0"/>
          <w:sz w:val="24"/>
          <w:szCs w:val="24"/>
          <w:highlight w:val="none"/>
          <w:shd w:val="clear" w:color="auto" w:fill="auto"/>
          <w:lang w:val="en-US" w:eastAsia="zh-CN" w:bidi="ar"/>
        </w:rPr>
        <w:t>详见招标公告。</w:t>
      </w:r>
    </w:p>
    <w:p w14:paraId="7B80C685">
      <w:pPr>
        <w:pStyle w:val="26"/>
        <w:keepNext w:val="0"/>
        <w:keepLines w:val="0"/>
        <w:pageBreakBefore w:val="0"/>
        <w:widowControl w:val="0"/>
        <w:numPr>
          <w:ilvl w:val="0"/>
          <w:numId w:val="0"/>
        </w:numPr>
        <w:shd w:val="clear" w:color="auto" w:fill="auto"/>
        <w:tabs>
          <w:tab w:val="right" w:leader="dot" w:pos="9515"/>
        </w:tabs>
        <w:kinsoku/>
        <w:wordWrap/>
        <w:overflowPunct/>
        <w:topLinePunct w:val="0"/>
        <w:autoSpaceDE/>
        <w:autoSpaceDN/>
        <w:bidi w:val="0"/>
        <w:adjustRightInd/>
        <w:snapToGrid/>
        <w:spacing w:line="360" w:lineRule="auto"/>
        <w:ind w:left="0" w:leftChars="0" w:firstLine="0" w:firstLineChars="0"/>
        <w:textAlignment w:val="auto"/>
        <w:rPr>
          <w:rFonts w:hint="eastAsia"/>
        </w:rPr>
      </w:pPr>
      <w:r>
        <w:rPr>
          <w:rFonts w:hint="eastAsia" w:ascii="宋体" w:hAnsi="宋体" w:eastAsia="宋体" w:cs="宋体"/>
          <w:b/>
          <w:bCs/>
          <w:color w:val="auto"/>
          <w:spacing w:val="20"/>
          <w:sz w:val="28"/>
          <w:szCs w:val="28"/>
          <w:highlight w:val="none"/>
          <w:lang w:val="en-US" w:eastAsia="zh-CN"/>
        </w:rPr>
        <w:t>三、</w:t>
      </w:r>
      <w:r>
        <w:rPr>
          <w:rFonts w:hint="eastAsia" w:ascii="宋体" w:hAnsi="宋体" w:eastAsia="宋体" w:cs="宋体"/>
          <w:b/>
          <w:bCs/>
          <w:color w:val="auto"/>
          <w:spacing w:val="20"/>
          <w:sz w:val="28"/>
          <w:szCs w:val="28"/>
          <w:highlight w:val="none"/>
        </w:rPr>
        <w:t>资格</w:t>
      </w:r>
      <w:r>
        <w:rPr>
          <w:rFonts w:hint="eastAsia" w:ascii="宋体" w:hAnsi="宋体" w:cs="宋体"/>
          <w:b/>
          <w:bCs/>
          <w:color w:val="auto"/>
          <w:spacing w:val="20"/>
          <w:sz w:val="28"/>
          <w:szCs w:val="28"/>
          <w:highlight w:val="none"/>
        </w:rPr>
        <w:t>审查办法</w:t>
      </w:r>
    </w:p>
    <w:p w14:paraId="68798904">
      <w:pPr>
        <w:spacing w:line="20" w:lineRule="exact"/>
        <w:jc w:val="center"/>
        <w:rPr>
          <w:rFonts w:hint="eastAsia" w:ascii="宋体" w:hAnsi="宋体" w:eastAsia="宋体" w:cs="宋体"/>
          <w:b w:val="0"/>
          <w:bCs w:val="0"/>
          <w:i w:val="0"/>
          <w:iCs w:val="0"/>
          <w:color w:val="auto"/>
          <w:sz w:val="18"/>
          <w:szCs w:val="18"/>
          <w:highlight w:val="none"/>
          <w:shd w:val="clear" w:color="auto" w:fill="auto"/>
        </w:rPr>
      </w:pPr>
      <w:r>
        <w:rPr>
          <w:rFonts w:hint="eastAsia" w:ascii="宋体" w:hAnsi="宋体" w:eastAsia="宋体" w:cs="Tahoma"/>
          <w:i w:val="0"/>
          <w:iCs w:val="0"/>
          <w:color w:val="auto"/>
          <w:kern w:val="0"/>
          <w:sz w:val="24"/>
          <w:szCs w:val="24"/>
          <w:highlight w:val="none"/>
          <w:shd w:val="clear" w:color="auto" w:fill="auto"/>
          <w:lang w:val="en-US" w:eastAsia="zh-CN" w:bidi="ar"/>
        </w:rPr>
        <w:br w:type="page"/>
      </w:r>
    </w:p>
    <w:p w14:paraId="24A26C65">
      <w:pPr>
        <w:pStyle w:val="3"/>
        <w:spacing w:before="240" w:after="240" w:line="240" w:lineRule="atLeast"/>
        <w:jc w:val="center"/>
        <w:rPr>
          <w:rFonts w:hint="eastAsia" w:ascii="黑体" w:hAnsi="黑体" w:eastAsia="黑体" w:cs="黑体"/>
          <w:b w:val="0"/>
          <w:bCs w:val="0"/>
          <w:i w:val="0"/>
          <w:iCs w:val="0"/>
          <w:color w:val="auto"/>
          <w:highlight w:val="none"/>
          <w:shd w:val="clear" w:color="auto" w:fill="auto"/>
        </w:rPr>
      </w:pPr>
      <w:bookmarkStart w:id="5" w:name="_Toc25461"/>
      <w:bookmarkStart w:id="6" w:name="_Toc23299"/>
      <w:bookmarkStart w:id="7" w:name="_Toc5662"/>
      <w:bookmarkStart w:id="8" w:name="_Toc2223"/>
      <w:bookmarkStart w:id="9" w:name="_Toc14454"/>
      <w:r>
        <w:rPr>
          <w:rFonts w:hint="eastAsia" w:ascii="黑体" w:hAnsi="黑体" w:eastAsia="黑体" w:cs="黑体"/>
          <w:b w:val="0"/>
          <w:bCs w:val="0"/>
          <w:i w:val="0"/>
          <w:iCs w:val="0"/>
          <w:color w:val="auto"/>
          <w:sz w:val="28"/>
          <w:szCs w:val="28"/>
          <w:highlight w:val="none"/>
          <w:shd w:val="clear" w:color="auto" w:fill="auto"/>
        </w:rPr>
        <w:t>附录1  资格审查条件（资质最低要求）</w:t>
      </w:r>
      <w:bookmarkEnd w:id="5"/>
      <w:bookmarkEnd w:id="6"/>
      <w:bookmarkEnd w:id="7"/>
      <w:bookmarkEnd w:id="8"/>
      <w:bookmarkEnd w:id="9"/>
    </w:p>
    <w:tbl>
      <w:tblPr>
        <w:tblStyle w:val="3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5"/>
        <w:gridCol w:w="7820"/>
      </w:tblGrid>
      <w:tr w14:paraId="6CE88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658" w:type="pct"/>
            <w:vAlign w:val="center"/>
          </w:tcPr>
          <w:p w14:paraId="62CE1FB6">
            <w:pPr>
              <w:topLinePunct/>
              <w:spacing w:line="380" w:lineRule="exact"/>
              <w:jc w:val="center"/>
              <w:rPr>
                <w:rFonts w:hint="eastAsia" w:ascii="宋体" w:hAnsi="宋体" w:eastAsia="宋体" w:cs="宋体"/>
                <w:b w:val="0"/>
                <w:bCs w:val="0"/>
                <w:i w:val="0"/>
                <w:iCs w:val="0"/>
                <w:color w:val="auto"/>
                <w:szCs w:val="21"/>
                <w:highlight w:val="none"/>
                <w:shd w:val="clear" w:color="auto" w:fill="auto"/>
              </w:rPr>
            </w:pPr>
            <w:r>
              <w:rPr>
                <w:rFonts w:hint="eastAsia" w:ascii="宋体" w:hAnsi="宋体" w:eastAsia="宋体" w:cs="宋体"/>
                <w:b w:val="0"/>
                <w:bCs w:val="0"/>
                <w:i w:val="0"/>
                <w:iCs w:val="0"/>
                <w:color w:val="auto"/>
                <w:szCs w:val="21"/>
                <w:highlight w:val="none"/>
                <w:shd w:val="clear" w:color="auto" w:fill="auto"/>
              </w:rPr>
              <w:t>标段号</w:t>
            </w:r>
          </w:p>
        </w:tc>
        <w:tc>
          <w:tcPr>
            <w:tcW w:w="4341" w:type="pct"/>
            <w:vAlign w:val="center"/>
          </w:tcPr>
          <w:p w14:paraId="35AA7688">
            <w:pPr>
              <w:topLinePunct/>
              <w:spacing w:line="380" w:lineRule="exact"/>
              <w:jc w:val="center"/>
              <w:rPr>
                <w:rFonts w:hint="eastAsia" w:ascii="宋体" w:hAnsi="宋体" w:eastAsia="宋体" w:cs="宋体"/>
                <w:b w:val="0"/>
                <w:bCs w:val="0"/>
                <w:i w:val="0"/>
                <w:iCs w:val="0"/>
                <w:color w:val="auto"/>
                <w:szCs w:val="21"/>
                <w:highlight w:val="none"/>
                <w:shd w:val="clear" w:color="auto" w:fill="auto"/>
              </w:rPr>
            </w:pPr>
            <w:r>
              <w:rPr>
                <w:rFonts w:hint="eastAsia" w:ascii="宋体" w:hAnsi="宋体" w:eastAsia="宋体" w:cs="宋体"/>
                <w:b w:val="0"/>
                <w:bCs w:val="0"/>
                <w:i w:val="0"/>
                <w:iCs w:val="0"/>
                <w:color w:val="auto"/>
                <w:szCs w:val="21"/>
                <w:highlight w:val="none"/>
                <w:shd w:val="clear" w:color="auto" w:fill="auto"/>
              </w:rPr>
              <w:t>施工企业资质等级要求</w:t>
            </w:r>
          </w:p>
        </w:tc>
      </w:tr>
      <w:tr w14:paraId="29397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8" w:hRule="atLeast"/>
        </w:trPr>
        <w:tc>
          <w:tcPr>
            <w:tcW w:w="658" w:type="pct"/>
            <w:vAlign w:val="center"/>
          </w:tcPr>
          <w:p w14:paraId="66E21C71">
            <w:pPr>
              <w:topLinePunct/>
              <w:spacing w:line="380" w:lineRule="exact"/>
              <w:jc w:val="center"/>
              <w:rPr>
                <w:rFonts w:hint="default" w:ascii="宋体" w:hAnsi="宋体" w:eastAsia="宋体" w:cs="宋体"/>
                <w:b w:val="0"/>
                <w:bCs w:val="0"/>
                <w:i w:val="0"/>
                <w:iCs w:val="0"/>
                <w:color w:val="auto"/>
                <w:szCs w:val="21"/>
                <w:highlight w:val="none"/>
                <w:shd w:val="clear" w:color="auto" w:fill="auto"/>
                <w:lang w:val="en-US" w:eastAsia="zh-CN"/>
              </w:rPr>
            </w:pPr>
          </w:p>
        </w:tc>
        <w:tc>
          <w:tcPr>
            <w:tcW w:w="4341" w:type="pct"/>
            <w:vAlign w:val="center"/>
          </w:tcPr>
          <w:p w14:paraId="4C3C68EB">
            <w:pPr>
              <w:widowControl/>
              <w:numPr>
                <w:ilvl w:val="0"/>
                <w:numId w:val="0"/>
              </w:numPr>
              <w:wordWrap/>
              <w:topLinePunct/>
              <w:spacing w:line="380" w:lineRule="exact"/>
              <w:ind w:firstLine="422" w:firstLineChars="200"/>
              <w:jc w:val="left"/>
              <w:rPr>
                <w:rFonts w:hint="eastAsia" w:ascii="宋体" w:hAnsi="宋体" w:eastAsia="宋体" w:cs="宋体"/>
                <w:b/>
                <w:bCs/>
                <w:i w:val="0"/>
                <w:iCs w:val="0"/>
                <w:color w:val="auto"/>
                <w:szCs w:val="21"/>
                <w:highlight w:val="none"/>
                <w:u w:val="none"/>
                <w:shd w:val="clear" w:color="auto" w:fill="auto"/>
                <w:lang w:eastAsia="zh-CN"/>
              </w:rPr>
            </w:pPr>
            <w:r>
              <w:rPr>
                <w:rFonts w:hint="eastAsia" w:ascii="宋体" w:hAnsi="宋体" w:cs="宋体"/>
                <w:b/>
                <w:bCs/>
                <w:i w:val="0"/>
                <w:iCs w:val="0"/>
                <w:color w:val="auto"/>
                <w:szCs w:val="21"/>
                <w:highlight w:val="none"/>
                <w:u w:val="none"/>
                <w:shd w:val="clear" w:color="auto" w:fill="auto"/>
                <w:lang w:val="en-US" w:eastAsia="zh-CN"/>
              </w:rPr>
              <w:t>1</w:t>
            </w:r>
            <w:r>
              <w:rPr>
                <w:rFonts w:hint="eastAsia" w:ascii="宋体" w:hAnsi="宋体" w:eastAsia="宋体" w:cs="宋体"/>
                <w:b/>
                <w:bCs/>
                <w:i w:val="0"/>
                <w:iCs w:val="0"/>
                <w:color w:val="auto"/>
                <w:szCs w:val="21"/>
                <w:highlight w:val="none"/>
                <w:u w:val="none"/>
                <w:shd w:val="clear" w:color="auto" w:fill="auto"/>
              </w:rPr>
              <w:t>、投标人具</w:t>
            </w:r>
            <w:r>
              <w:rPr>
                <w:rFonts w:hint="eastAsia" w:ascii="宋体" w:hAnsi="宋体" w:cs="宋体"/>
                <w:b/>
                <w:bCs/>
                <w:i w:val="0"/>
                <w:iCs w:val="0"/>
                <w:color w:val="auto"/>
                <w:szCs w:val="21"/>
                <w:highlight w:val="none"/>
                <w:u w:val="none"/>
                <w:shd w:val="clear" w:color="auto" w:fill="auto"/>
                <w:lang w:val="en-US" w:eastAsia="zh-CN"/>
              </w:rPr>
              <w:t>备</w:t>
            </w:r>
            <w:r>
              <w:rPr>
                <w:rFonts w:hint="eastAsia" w:ascii="宋体" w:hAnsi="宋体" w:eastAsia="宋体" w:cs="宋体"/>
                <w:b/>
                <w:bCs/>
                <w:i w:val="0"/>
                <w:iCs w:val="0"/>
                <w:color w:val="auto"/>
                <w:spacing w:val="0"/>
                <w:sz w:val="21"/>
                <w:szCs w:val="21"/>
                <w:highlight w:val="none"/>
                <w:u w:val="none"/>
                <w:shd w:val="clear" w:color="auto" w:fill="auto"/>
              </w:rPr>
              <w:t>法人或其他组织资格,持有工商行政管理部门核发的有效企业营业执照或事业单位法人证书或社会团体法人登记证书</w:t>
            </w:r>
            <w:r>
              <w:rPr>
                <w:rFonts w:hint="eastAsia" w:ascii="宋体" w:hAnsi="宋体" w:eastAsia="宋体" w:cs="宋体"/>
                <w:b/>
                <w:bCs/>
                <w:i w:val="0"/>
                <w:iCs w:val="0"/>
                <w:color w:val="auto"/>
                <w:szCs w:val="21"/>
                <w:highlight w:val="none"/>
                <w:u w:val="none"/>
                <w:shd w:val="clear" w:color="auto" w:fill="auto"/>
                <w:lang w:eastAsia="zh-CN"/>
              </w:rPr>
              <w:t>；</w:t>
            </w:r>
          </w:p>
          <w:p w14:paraId="6F746ACF">
            <w:pPr>
              <w:widowControl/>
              <w:numPr>
                <w:ilvl w:val="0"/>
                <w:numId w:val="0"/>
              </w:numPr>
              <w:topLinePunct/>
              <w:spacing w:line="380" w:lineRule="exact"/>
              <w:ind w:firstLine="422" w:firstLineChars="200"/>
              <w:jc w:val="left"/>
              <w:rPr>
                <w:rFonts w:hint="eastAsia" w:ascii="宋体" w:hAnsi="宋体" w:cs="宋体"/>
                <w:b/>
                <w:bCs/>
                <w:i w:val="0"/>
                <w:iCs w:val="0"/>
                <w:color w:val="auto"/>
                <w:spacing w:val="0"/>
                <w:kern w:val="2"/>
                <w:sz w:val="21"/>
                <w:szCs w:val="21"/>
                <w:highlight w:val="none"/>
                <w:u w:val="none"/>
                <w:shd w:val="clear" w:color="auto" w:fill="auto"/>
                <w:lang w:eastAsia="zh-CN"/>
              </w:rPr>
            </w:pPr>
            <w:r>
              <w:rPr>
                <w:rFonts w:hint="eastAsia" w:ascii="宋体" w:hAnsi="宋体" w:eastAsia="宋体" w:cs="宋体"/>
                <w:b/>
                <w:bCs/>
                <w:i w:val="0"/>
                <w:iCs w:val="0"/>
                <w:color w:val="auto"/>
                <w:szCs w:val="21"/>
                <w:highlight w:val="none"/>
                <w:u w:val="none"/>
                <w:shd w:val="clear" w:color="auto" w:fill="auto"/>
                <w:lang w:val="en-US" w:eastAsia="zh-CN"/>
              </w:rPr>
              <w:t>2、</w:t>
            </w:r>
            <w:r>
              <w:rPr>
                <w:rFonts w:hint="eastAsia" w:ascii="宋体" w:hAnsi="宋体" w:eastAsia="宋体" w:cs="宋体"/>
                <w:b/>
                <w:bCs/>
                <w:i w:val="0"/>
                <w:iCs w:val="0"/>
                <w:color w:val="auto"/>
                <w:kern w:val="2"/>
                <w:sz w:val="21"/>
                <w:szCs w:val="21"/>
                <w:highlight w:val="none"/>
                <w:u w:val="none"/>
                <w:shd w:val="clear" w:color="auto" w:fill="auto"/>
                <w:lang w:bidi="ar"/>
              </w:rPr>
              <w:t>投标人</w:t>
            </w:r>
            <w:r>
              <w:rPr>
                <w:rFonts w:hint="eastAsia" w:ascii="宋体" w:hAnsi="宋体" w:eastAsia="宋体" w:cs="宋体"/>
                <w:b/>
                <w:bCs/>
                <w:i w:val="0"/>
                <w:iCs w:val="0"/>
                <w:color w:val="auto"/>
                <w:kern w:val="2"/>
                <w:sz w:val="21"/>
                <w:szCs w:val="21"/>
                <w:highlight w:val="none"/>
                <w:u w:val="none"/>
                <w:shd w:val="clear" w:color="auto" w:fill="auto"/>
                <w:lang w:val="en-US" w:eastAsia="zh-CN" w:bidi="ar"/>
              </w:rPr>
              <w:t>具备交通运输主管部门颁发的路基路面养护甲级资质和桥梁养护甲级资质</w:t>
            </w:r>
            <w:r>
              <w:rPr>
                <w:rFonts w:hint="eastAsia" w:ascii="宋体" w:hAnsi="宋体" w:cs="宋体"/>
                <w:b/>
                <w:bCs/>
                <w:i w:val="0"/>
                <w:iCs w:val="0"/>
                <w:color w:val="auto"/>
                <w:kern w:val="2"/>
                <w:sz w:val="21"/>
                <w:szCs w:val="21"/>
                <w:highlight w:val="none"/>
                <w:u w:val="none"/>
                <w:shd w:val="clear" w:color="auto" w:fill="auto"/>
                <w:lang w:val="en-US" w:eastAsia="zh-CN" w:bidi="ar"/>
              </w:rPr>
              <w:t>，</w:t>
            </w:r>
            <w:r>
              <w:rPr>
                <w:rFonts w:hint="eastAsia" w:ascii="宋体" w:hAnsi="宋体" w:eastAsia="宋体" w:cs="宋体"/>
                <w:b/>
                <w:bCs/>
                <w:i w:val="0"/>
                <w:iCs w:val="0"/>
                <w:color w:val="auto"/>
                <w:kern w:val="2"/>
                <w:sz w:val="21"/>
                <w:szCs w:val="21"/>
                <w:highlight w:val="none"/>
                <w:u w:val="none"/>
                <w:shd w:val="clear" w:color="auto" w:fill="auto"/>
                <w:lang w:val="en-US" w:eastAsia="zh-CN" w:bidi="ar"/>
              </w:rPr>
              <w:t>或具备交通运输主管部门颁发的公路养护工程二类甲级</w:t>
            </w:r>
            <w:r>
              <w:rPr>
                <w:rFonts w:hint="eastAsia" w:ascii="宋体" w:hAnsi="宋体" w:cs="宋体"/>
                <w:b/>
                <w:bCs/>
                <w:i w:val="0"/>
                <w:iCs w:val="0"/>
                <w:color w:val="auto"/>
                <w:kern w:val="2"/>
                <w:sz w:val="21"/>
                <w:szCs w:val="21"/>
                <w:highlight w:val="none"/>
                <w:u w:val="none"/>
                <w:shd w:val="clear" w:color="auto" w:fill="auto"/>
                <w:lang w:val="en-US" w:eastAsia="zh-CN" w:bidi="ar"/>
              </w:rPr>
              <w:t>和</w:t>
            </w:r>
            <w:r>
              <w:rPr>
                <w:rFonts w:hint="eastAsia" w:ascii="宋体" w:hAnsi="宋体" w:eastAsia="宋体" w:cs="宋体"/>
                <w:b/>
                <w:bCs/>
                <w:i w:val="0"/>
                <w:iCs w:val="0"/>
                <w:color w:val="auto"/>
                <w:kern w:val="2"/>
                <w:sz w:val="21"/>
                <w:szCs w:val="21"/>
                <w:highlight w:val="none"/>
                <w:u w:val="none"/>
                <w:shd w:val="clear" w:color="auto" w:fill="auto"/>
                <w:lang w:val="en-US" w:eastAsia="zh-CN" w:bidi="ar"/>
              </w:rPr>
              <w:t>二类乙级资质</w:t>
            </w:r>
            <w:r>
              <w:rPr>
                <w:rFonts w:hint="eastAsia" w:ascii="宋体" w:hAnsi="宋体" w:cs="宋体"/>
                <w:b/>
                <w:bCs/>
                <w:i w:val="0"/>
                <w:iCs w:val="0"/>
                <w:color w:val="auto"/>
                <w:kern w:val="2"/>
                <w:sz w:val="21"/>
                <w:szCs w:val="21"/>
                <w:highlight w:val="none"/>
                <w:u w:val="none"/>
                <w:shd w:val="clear" w:color="auto" w:fill="auto"/>
                <w:lang w:val="en-US" w:eastAsia="zh-CN" w:bidi="ar"/>
              </w:rPr>
              <w:t>，</w:t>
            </w:r>
            <w:r>
              <w:rPr>
                <w:rFonts w:hint="eastAsia" w:ascii="宋体" w:hAnsi="宋体" w:eastAsia="宋体" w:cs="宋体"/>
                <w:b/>
                <w:bCs/>
                <w:i w:val="0"/>
                <w:iCs w:val="0"/>
                <w:color w:val="auto"/>
                <w:kern w:val="2"/>
                <w:sz w:val="21"/>
                <w:szCs w:val="21"/>
                <w:highlight w:val="none"/>
                <w:u w:val="none"/>
                <w:shd w:val="clear" w:color="auto" w:fill="auto"/>
                <w:lang w:val="en-US" w:eastAsia="zh-CN" w:bidi="ar"/>
              </w:rPr>
              <w:t>或具备建设主管部门颁发的公路工程</w:t>
            </w:r>
            <w:r>
              <w:rPr>
                <w:rFonts w:hint="eastAsia" w:ascii="宋体" w:hAnsi="宋体" w:cs="宋体"/>
                <w:b/>
                <w:bCs/>
                <w:i w:val="0"/>
                <w:iCs w:val="0"/>
                <w:color w:val="auto"/>
                <w:kern w:val="2"/>
                <w:sz w:val="21"/>
                <w:szCs w:val="21"/>
                <w:highlight w:val="none"/>
                <w:u w:val="none"/>
                <w:shd w:val="clear" w:color="auto" w:fill="auto"/>
                <w:lang w:val="en-US" w:eastAsia="zh-CN" w:bidi="ar"/>
              </w:rPr>
              <w:t>施工</w:t>
            </w:r>
            <w:r>
              <w:rPr>
                <w:rFonts w:hint="eastAsia" w:ascii="宋体" w:hAnsi="宋体" w:eastAsia="宋体" w:cs="宋体"/>
                <w:b/>
                <w:bCs/>
                <w:i w:val="0"/>
                <w:iCs w:val="0"/>
                <w:color w:val="auto"/>
                <w:kern w:val="2"/>
                <w:sz w:val="21"/>
                <w:szCs w:val="21"/>
                <w:highlight w:val="none"/>
                <w:u w:val="none"/>
                <w:shd w:val="clear" w:color="auto" w:fill="auto"/>
                <w:lang w:val="en-US" w:eastAsia="zh-CN" w:bidi="ar"/>
              </w:rPr>
              <w:t>总承包二级及以上资质</w:t>
            </w:r>
            <w:r>
              <w:rPr>
                <w:rFonts w:hint="eastAsia" w:ascii="宋体" w:hAnsi="宋体" w:cs="宋体"/>
                <w:b/>
                <w:bCs/>
                <w:i w:val="0"/>
                <w:iCs w:val="0"/>
                <w:color w:val="auto"/>
                <w:kern w:val="2"/>
                <w:sz w:val="21"/>
                <w:szCs w:val="21"/>
                <w:highlight w:val="none"/>
                <w:u w:val="none"/>
                <w:shd w:val="clear" w:color="auto" w:fill="auto"/>
                <w:lang w:val="en-US" w:eastAsia="zh-CN" w:bidi="ar"/>
              </w:rPr>
              <w:t>，</w:t>
            </w:r>
            <w:r>
              <w:rPr>
                <w:rFonts w:hint="eastAsia" w:ascii="宋体" w:hAnsi="宋体" w:eastAsia="宋体" w:cs="宋体"/>
                <w:b/>
                <w:bCs/>
                <w:i w:val="0"/>
                <w:iCs w:val="0"/>
                <w:color w:val="auto"/>
                <w:kern w:val="2"/>
                <w:sz w:val="21"/>
                <w:szCs w:val="21"/>
                <w:highlight w:val="none"/>
                <w:u w:val="none"/>
                <w:shd w:val="clear" w:color="auto" w:fill="auto"/>
                <w:lang w:val="en-US" w:eastAsia="zh-CN" w:bidi="ar"/>
              </w:rPr>
              <w:t>或具备建设主管部门颁发的公路路基工程专业承包二级及以上资质和公路路面工程专业承包二级及以上资质证书</w:t>
            </w:r>
            <w:r>
              <w:rPr>
                <w:rFonts w:hint="eastAsia" w:ascii="宋体" w:hAnsi="宋体" w:eastAsia="宋体" w:cs="宋体"/>
                <w:b/>
                <w:bCs/>
                <w:i w:val="0"/>
                <w:iCs w:val="0"/>
                <w:color w:val="auto"/>
                <w:kern w:val="2"/>
                <w:sz w:val="21"/>
                <w:szCs w:val="21"/>
                <w:highlight w:val="none"/>
                <w:u w:val="none"/>
                <w:shd w:val="clear" w:color="auto" w:fill="auto"/>
                <w:lang w:val="en-US" w:eastAsia="zh-CN"/>
              </w:rPr>
              <w:t>；资质</w:t>
            </w:r>
            <w:r>
              <w:rPr>
                <w:rFonts w:hint="eastAsia" w:ascii="宋体" w:hAnsi="宋体" w:eastAsia="宋体" w:cs="宋体"/>
                <w:b/>
                <w:bCs/>
                <w:i w:val="0"/>
                <w:iCs w:val="0"/>
                <w:color w:val="auto"/>
                <w:kern w:val="2"/>
                <w:sz w:val="21"/>
                <w:szCs w:val="21"/>
                <w:highlight w:val="none"/>
                <w:u w:val="none"/>
                <w:shd w:val="clear" w:color="auto" w:fill="auto"/>
              </w:rPr>
              <w:t>证</w:t>
            </w:r>
            <w:r>
              <w:rPr>
                <w:rFonts w:hint="eastAsia" w:ascii="宋体" w:hAnsi="宋体" w:eastAsia="宋体" w:cs="宋体"/>
                <w:b/>
                <w:bCs/>
                <w:i w:val="0"/>
                <w:iCs w:val="0"/>
                <w:color w:val="auto"/>
                <w:kern w:val="0"/>
                <w:sz w:val="21"/>
                <w:szCs w:val="21"/>
                <w:highlight w:val="none"/>
                <w:u w:val="none"/>
                <w:shd w:val="clear" w:color="auto" w:fill="auto"/>
              </w:rPr>
              <w:t>书且在有效期内</w:t>
            </w:r>
            <w:r>
              <w:rPr>
                <w:rFonts w:hint="eastAsia" w:ascii="宋体" w:hAnsi="宋体" w:cs="宋体"/>
                <w:b/>
                <w:bCs/>
                <w:i w:val="0"/>
                <w:iCs w:val="0"/>
                <w:color w:val="auto"/>
                <w:spacing w:val="0"/>
                <w:kern w:val="0"/>
                <w:sz w:val="21"/>
                <w:szCs w:val="21"/>
                <w:highlight w:val="none"/>
                <w:u w:val="none"/>
                <w:shd w:val="clear" w:color="auto" w:fill="auto"/>
                <w:lang w:eastAsia="zh-CN"/>
              </w:rPr>
              <w:t>；</w:t>
            </w:r>
          </w:p>
          <w:p w14:paraId="43759053">
            <w:pPr>
              <w:widowControl/>
              <w:numPr>
                <w:ilvl w:val="0"/>
                <w:numId w:val="0"/>
              </w:numPr>
              <w:topLinePunct/>
              <w:spacing w:line="380" w:lineRule="exact"/>
              <w:ind w:firstLine="422" w:firstLineChars="200"/>
              <w:jc w:val="left"/>
              <w:rPr>
                <w:rFonts w:hint="eastAsia" w:ascii="宋体" w:hAnsi="宋体" w:eastAsia="宋体" w:cs="宋体"/>
                <w:b/>
                <w:bCs/>
                <w:i w:val="0"/>
                <w:iCs w:val="0"/>
                <w:color w:val="auto"/>
                <w:szCs w:val="21"/>
                <w:highlight w:val="none"/>
                <w:shd w:val="clear" w:color="auto" w:fill="auto"/>
                <w:lang w:eastAsia="zh-CN"/>
              </w:rPr>
            </w:pPr>
            <w:r>
              <w:rPr>
                <w:rFonts w:hint="eastAsia" w:ascii="宋体" w:hAnsi="宋体" w:cs="宋体"/>
                <w:b/>
                <w:bCs/>
                <w:i w:val="0"/>
                <w:iCs w:val="0"/>
                <w:color w:val="auto"/>
                <w:szCs w:val="21"/>
                <w:highlight w:val="none"/>
                <w:shd w:val="clear" w:color="auto" w:fill="auto"/>
                <w:lang w:val="en-US" w:eastAsia="zh-CN"/>
              </w:rPr>
              <w:t>3</w:t>
            </w:r>
            <w:r>
              <w:rPr>
                <w:rFonts w:hint="eastAsia" w:ascii="宋体" w:hAnsi="宋体" w:eastAsia="宋体" w:cs="宋体"/>
                <w:b/>
                <w:bCs/>
                <w:i w:val="0"/>
                <w:iCs w:val="0"/>
                <w:color w:val="auto"/>
                <w:szCs w:val="21"/>
                <w:highlight w:val="none"/>
                <w:shd w:val="clear" w:color="auto" w:fill="auto"/>
              </w:rPr>
              <w:t>、投标人具有建设行政主管部门颁发的有效安全生产许可证</w:t>
            </w:r>
            <w:r>
              <w:rPr>
                <w:rFonts w:hint="eastAsia" w:ascii="宋体" w:hAnsi="宋体" w:cs="宋体"/>
                <w:b/>
                <w:bCs/>
                <w:i w:val="0"/>
                <w:iCs w:val="0"/>
                <w:color w:val="auto"/>
                <w:szCs w:val="21"/>
                <w:highlight w:val="none"/>
                <w:shd w:val="clear" w:color="auto" w:fill="auto"/>
                <w:lang w:eastAsia="zh-CN"/>
              </w:rPr>
              <w:t>。</w:t>
            </w:r>
          </w:p>
          <w:p w14:paraId="03B50382">
            <w:pPr>
              <w:widowControl/>
              <w:numPr>
                <w:ilvl w:val="0"/>
                <w:numId w:val="0"/>
              </w:numPr>
              <w:wordWrap/>
              <w:topLinePunct/>
              <w:spacing w:line="380" w:lineRule="exact"/>
              <w:ind w:firstLine="420" w:firstLineChars="200"/>
              <w:jc w:val="left"/>
              <w:rPr>
                <w:rFonts w:hint="eastAsia" w:ascii="宋体" w:hAnsi="宋体" w:cs="宋体"/>
                <w:b w:val="0"/>
                <w:bCs w:val="0"/>
                <w:i w:val="0"/>
                <w:iCs w:val="0"/>
                <w:color w:val="auto"/>
                <w:szCs w:val="21"/>
                <w:highlight w:val="none"/>
                <w:u w:val="single"/>
                <w:shd w:val="clear" w:color="auto" w:fill="auto"/>
                <w:lang w:eastAsia="zh-CN"/>
              </w:rPr>
            </w:pPr>
          </w:p>
          <w:p w14:paraId="21D82BFE">
            <w:pPr>
              <w:keepNext w:val="0"/>
              <w:keepLines w:val="0"/>
              <w:widowControl/>
              <w:numPr>
                <w:ilvl w:val="0"/>
                <w:numId w:val="0"/>
              </w:numPr>
              <w:suppressLineNumbers w:val="0"/>
              <w:topLinePunct/>
              <w:spacing w:line="380" w:lineRule="exact"/>
              <w:ind w:firstLine="420" w:firstLineChars="200"/>
              <w:jc w:val="left"/>
              <w:rPr>
                <w:rFonts w:hint="eastAsia" w:ascii="宋体" w:hAnsi="宋体" w:cs="宋体"/>
                <w:i w:val="0"/>
                <w:iCs w:val="0"/>
                <w:color w:val="auto"/>
                <w:szCs w:val="21"/>
                <w:highlight w:val="none"/>
                <w:shd w:val="clear" w:color="auto" w:fill="auto"/>
              </w:rPr>
            </w:pPr>
            <w:r>
              <w:rPr>
                <w:rFonts w:hint="eastAsia" w:ascii="宋体" w:hAnsi="宋体" w:eastAsia="宋体" w:cs="宋体"/>
                <w:i w:val="0"/>
                <w:iCs w:val="0"/>
                <w:color w:val="auto"/>
                <w:kern w:val="2"/>
                <w:sz w:val="21"/>
                <w:szCs w:val="21"/>
                <w:highlight w:val="none"/>
                <w:shd w:val="clear" w:color="auto" w:fill="auto"/>
                <w:lang w:val="en-US" w:eastAsia="zh-CN" w:bidi="ar"/>
              </w:rPr>
              <w:t xml:space="preserve">注： </w:t>
            </w:r>
          </w:p>
          <w:p w14:paraId="0B4E41D0">
            <w:pPr>
              <w:widowControl/>
              <w:numPr>
                <w:ilvl w:val="0"/>
                <w:numId w:val="0"/>
              </w:numPr>
              <w:wordWrap/>
              <w:topLinePunct/>
              <w:spacing w:line="380" w:lineRule="exact"/>
              <w:ind w:firstLine="420" w:firstLineChars="200"/>
              <w:jc w:val="left"/>
              <w:rPr>
                <w:rFonts w:hint="eastAsia" w:ascii="宋体" w:hAnsi="宋体" w:eastAsia="宋体" w:cs="宋体"/>
                <w:i w:val="0"/>
                <w:iCs w:val="0"/>
                <w:color w:val="auto"/>
                <w:kern w:val="2"/>
                <w:sz w:val="21"/>
                <w:szCs w:val="21"/>
                <w:highlight w:val="none"/>
                <w:shd w:val="clear" w:color="auto" w:fill="auto"/>
                <w:lang w:val="en-US" w:eastAsia="zh-CN" w:bidi="ar"/>
              </w:rPr>
            </w:pPr>
            <w:r>
              <w:rPr>
                <w:rFonts w:hint="eastAsia" w:ascii="宋体" w:hAnsi="宋体" w:eastAsia="宋体" w:cs="宋体"/>
                <w:i w:val="0"/>
                <w:iCs w:val="0"/>
                <w:color w:val="auto"/>
                <w:kern w:val="2"/>
                <w:sz w:val="21"/>
                <w:szCs w:val="21"/>
                <w:shd w:val="clear" w:fill="auto"/>
                <w:lang w:val="en-US" w:eastAsia="zh-CN" w:bidi="ar"/>
              </w:rPr>
              <w:t>（1）</w:t>
            </w:r>
            <w:r>
              <w:rPr>
                <w:rFonts w:hint="eastAsia" w:ascii="宋体" w:hAnsi="宋体" w:eastAsia="宋体" w:cs="宋体"/>
                <w:i w:val="0"/>
                <w:iCs w:val="0"/>
                <w:color w:val="auto"/>
                <w:kern w:val="2"/>
                <w:sz w:val="21"/>
                <w:szCs w:val="21"/>
                <w:highlight w:val="none"/>
                <w:shd w:val="clear" w:color="auto" w:fill="auto"/>
                <w:lang w:val="en-US" w:eastAsia="zh-CN" w:bidi="ar"/>
              </w:rPr>
              <w:t>根据《关于发布公路工程从业企业资质名录的通知》（厅公路字〔2011〕114 号）要求，投标人如为应通过名录对其资质条件进行审核的公路</w:t>
            </w:r>
            <w:r>
              <w:rPr>
                <w:rFonts w:hint="eastAsia" w:ascii="宋体" w:hAnsi="宋体" w:cs="宋体"/>
                <w:i w:val="0"/>
                <w:iCs w:val="0"/>
                <w:color w:val="auto"/>
                <w:kern w:val="2"/>
                <w:sz w:val="21"/>
                <w:szCs w:val="21"/>
                <w:highlight w:val="none"/>
                <w:shd w:val="clear" w:color="auto" w:fill="auto"/>
                <w:lang w:val="en-US" w:eastAsia="zh-CN" w:bidi="ar"/>
              </w:rPr>
              <w:t>施工</w:t>
            </w:r>
            <w:r>
              <w:rPr>
                <w:rFonts w:hint="eastAsia" w:ascii="宋体" w:hAnsi="宋体" w:eastAsia="宋体" w:cs="宋体"/>
                <w:i w:val="0"/>
                <w:iCs w:val="0"/>
                <w:color w:val="auto"/>
                <w:kern w:val="2"/>
                <w:sz w:val="21"/>
                <w:szCs w:val="21"/>
                <w:highlight w:val="none"/>
                <w:shd w:val="clear" w:color="auto" w:fill="auto"/>
                <w:lang w:val="en-US" w:eastAsia="zh-CN" w:bidi="ar"/>
              </w:rPr>
              <w:t>企业，则应进入交通运输部“全国公路建设市场监督管理系统（https://hwdms.mot.gov.cn）”中的公路工程</w:t>
            </w:r>
            <w:r>
              <w:rPr>
                <w:rFonts w:hint="eastAsia" w:ascii="宋体" w:hAnsi="宋体" w:cs="宋体"/>
                <w:i w:val="0"/>
                <w:iCs w:val="0"/>
                <w:color w:val="auto"/>
                <w:kern w:val="2"/>
                <w:sz w:val="21"/>
                <w:szCs w:val="21"/>
                <w:highlight w:val="none"/>
                <w:shd w:val="clear" w:color="auto" w:fill="auto"/>
                <w:lang w:val="en-US" w:eastAsia="zh-CN" w:bidi="ar"/>
              </w:rPr>
              <w:t>施工</w:t>
            </w:r>
            <w:r>
              <w:rPr>
                <w:rFonts w:hint="eastAsia" w:ascii="宋体" w:hAnsi="宋体" w:eastAsia="宋体" w:cs="宋体"/>
                <w:i w:val="0"/>
                <w:iCs w:val="0"/>
                <w:color w:val="auto"/>
                <w:kern w:val="2"/>
                <w:sz w:val="21"/>
                <w:szCs w:val="21"/>
                <w:highlight w:val="none"/>
                <w:shd w:val="clear" w:color="auto" w:fill="auto"/>
                <w:lang w:val="en-US" w:eastAsia="zh-CN" w:bidi="ar"/>
              </w:rPr>
              <w:t>资质企业名录，且投标人名称和资质与该名录中的相应企业名称和资质完全一致。[ 本段规定仅适用于根据《关于发布公路工程从业企业资质名录的通知》（厅公路字〔2011〕114 号）要求，招标人应通过名录对投标人资质条件进行审核的公路工程</w:t>
            </w:r>
            <w:r>
              <w:rPr>
                <w:rFonts w:hint="eastAsia" w:ascii="宋体" w:hAnsi="宋体" w:cs="宋体"/>
                <w:i w:val="0"/>
                <w:iCs w:val="0"/>
                <w:color w:val="auto"/>
                <w:kern w:val="2"/>
                <w:sz w:val="21"/>
                <w:szCs w:val="21"/>
                <w:highlight w:val="none"/>
                <w:shd w:val="clear" w:color="auto" w:fill="auto"/>
                <w:lang w:val="en-US" w:eastAsia="zh-CN" w:bidi="ar"/>
              </w:rPr>
              <w:t>施工</w:t>
            </w:r>
            <w:r>
              <w:rPr>
                <w:rFonts w:hint="eastAsia" w:ascii="宋体" w:hAnsi="宋体" w:eastAsia="宋体" w:cs="宋体"/>
                <w:i w:val="0"/>
                <w:iCs w:val="0"/>
                <w:color w:val="auto"/>
                <w:kern w:val="2"/>
                <w:sz w:val="21"/>
                <w:szCs w:val="21"/>
                <w:highlight w:val="none"/>
                <w:shd w:val="clear" w:color="auto" w:fill="auto"/>
                <w:lang w:val="en-US" w:eastAsia="zh-CN" w:bidi="ar"/>
              </w:rPr>
              <w:t>企业，具体包括由部审核、审批资质的</w:t>
            </w:r>
            <w:r>
              <w:rPr>
                <w:rFonts w:hint="eastAsia" w:ascii="宋体" w:hAnsi="宋体" w:eastAsia="宋体" w:cs="宋体"/>
                <w:i w:val="0"/>
                <w:iCs w:val="0"/>
                <w:caps w:val="0"/>
                <w:color w:val="auto"/>
                <w:spacing w:val="0"/>
                <w:sz w:val="21"/>
                <w:szCs w:val="21"/>
                <w:highlight w:val="none"/>
                <w:shd w:val="clear" w:color="auto" w:fill="auto"/>
                <w:lang w:bidi="ar"/>
              </w:rPr>
              <w:t>施工特级、一级及交通工程资质企业</w:t>
            </w:r>
            <w:r>
              <w:rPr>
                <w:rFonts w:hint="eastAsia" w:ascii="宋体" w:hAnsi="宋体" w:eastAsia="宋体" w:cs="宋体"/>
                <w:i w:val="0"/>
                <w:iCs w:val="0"/>
                <w:color w:val="auto"/>
                <w:kern w:val="2"/>
                <w:sz w:val="21"/>
                <w:szCs w:val="21"/>
                <w:highlight w:val="none"/>
                <w:shd w:val="clear" w:color="auto" w:fill="auto"/>
                <w:lang w:val="en-US" w:eastAsia="zh-CN" w:bidi="ar"/>
              </w:rPr>
              <w:t>资质企业</w:t>
            </w:r>
            <w:r>
              <w:rPr>
                <w:rFonts w:hint="eastAsia" w:ascii="宋体" w:hAnsi="宋体" w:cs="宋体"/>
                <w:i w:val="0"/>
                <w:iCs w:val="0"/>
                <w:color w:val="auto"/>
                <w:kern w:val="2"/>
                <w:sz w:val="21"/>
                <w:szCs w:val="21"/>
                <w:highlight w:val="none"/>
                <w:shd w:val="clear" w:color="auto" w:fill="auto"/>
                <w:lang w:val="en-US" w:eastAsia="zh-CN" w:bidi="ar"/>
              </w:rPr>
              <w:t>]</w:t>
            </w:r>
            <w:r>
              <w:rPr>
                <w:rFonts w:hint="eastAsia" w:ascii="宋体" w:hAnsi="宋体" w:eastAsia="宋体" w:cs="宋体"/>
                <w:i w:val="0"/>
                <w:iCs w:val="0"/>
                <w:color w:val="auto"/>
                <w:kern w:val="2"/>
                <w:sz w:val="21"/>
                <w:szCs w:val="21"/>
                <w:highlight w:val="none"/>
                <w:shd w:val="clear" w:color="auto" w:fill="auto"/>
                <w:lang w:val="en-US" w:eastAsia="zh-CN" w:bidi="ar"/>
              </w:rPr>
              <w:t>。</w:t>
            </w:r>
          </w:p>
          <w:p w14:paraId="68FBDE81">
            <w:pPr>
              <w:keepNext w:val="0"/>
              <w:keepLines w:val="0"/>
              <w:pageBreakBefore w:val="0"/>
              <w:widowControl/>
              <w:numPr>
                <w:ilvl w:val="0"/>
                <w:numId w:val="0"/>
              </w:numPr>
              <w:kinsoku/>
              <w:wordWrap/>
              <w:overflowPunct/>
              <w:topLinePunct/>
              <w:autoSpaceDE/>
              <w:autoSpaceDN/>
              <w:bidi w:val="0"/>
              <w:adjustRightInd/>
              <w:snapToGrid/>
              <w:spacing w:line="380" w:lineRule="exact"/>
              <w:ind w:firstLine="420" w:firstLineChars="200"/>
              <w:jc w:val="left"/>
              <w:textAlignment w:val="auto"/>
              <w:rPr>
                <w:rFonts w:hint="eastAsia" w:ascii="宋体" w:hAnsi="宋体" w:eastAsia="宋体" w:cs="宋体"/>
                <w:b/>
                <w:bCs/>
                <w:i w:val="0"/>
                <w:iCs w:val="0"/>
                <w:color w:val="auto"/>
                <w:sz w:val="21"/>
                <w:szCs w:val="21"/>
                <w:highlight w:val="none"/>
                <w:shd w:val="clear" w:color="auto" w:fill="auto"/>
                <w:lang w:bidi="ar"/>
              </w:rPr>
            </w:pPr>
            <w:r>
              <w:rPr>
                <w:rFonts w:hint="eastAsia" w:ascii="宋体" w:hAnsi="宋体" w:eastAsia="宋体" w:cs="宋体"/>
                <w:i w:val="0"/>
                <w:iCs w:val="0"/>
                <w:color w:val="auto"/>
                <w:kern w:val="2"/>
                <w:sz w:val="21"/>
                <w:szCs w:val="21"/>
                <w:shd w:val="clear" w:fill="auto"/>
                <w:lang w:val="en-US" w:eastAsia="zh-CN" w:bidi="ar"/>
              </w:rPr>
              <w:t>（</w:t>
            </w:r>
            <w:r>
              <w:rPr>
                <w:rFonts w:hint="eastAsia" w:ascii="宋体" w:hAnsi="宋体" w:cs="宋体"/>
                <w:i w:val="0"/>
                <w:iCs w:val="0"/>
                <w:color w:val="auto"/>
                <w:kern w:val="2"/>
                <w:sz w:val="21"/>
                <w:szCs w:val="21"/>
                <w:shd w:val="clear" w:fill="auto"/>
                <w:lang w:val="en-US" w:eastAsia="zh-CN" w:bidi="ar"/>
              </w:rPr>
              <w:t>2</w:t>
            </w:r>
            <w:r>
              <w:rPr>
                <w:rFonts w:hint="eastAsia" w:ascii="宋体" w:hAnsi="宋体" w:cs="宋体"/>
                <w:i w:val="0"/>
                <w:iCs w:val="0"/>
                <w:color w:val="auto"/>
                <w:kern w:val="2"/>
                <w:sz w:val="21"/>
                <w:szCs w:val="21"/>
                <w:highlight w:val="none"/>
                <w:shd w:val="clear" w:color="auto" w:fill="auto"/>
                <w:lang w:val="en-US" w:eastAsia="zh-CN" w:bidi="ar"/>
              </w:rPr>
              <w:t>）</w:t>
            </w:r>
            <w:r>
              <w:rPr>
                <w:rFonts w:hint="eastAsia" w:ascii="宋体" w:hAnsi="宋体" w:eastAsia="宋体" w:cs="宋体"/>
                <w:b/>
                <w:bCs/>
                <w:i w:val="0"/>
                <w:iCs w:val="0"/>
                <w:color w:val="auto"/>
                <w:sz w:val="21"/>
                <w:szCs w:val="21"/>
                <w:highlight w:val="none"/>
                <w:shd w:val="clear" w:color="auto" w:fill="auto"/>
                <w:lang w:bidi="ar"/>
              </w:rPr>
              <w:t>“投标人基本情况表”应附企业法人营业执照副本</w:t>
            </w:r>
            <w:r>
              <w:rPr>
                <w:rFonts w:hint="eastAsia" w:ascii="宋体" w:hAnsi="宋体" w:cs="宋体"/>
                <w:b/>
                <w:bCs/>
                <w:i w:val="0"/>
                <w:iCs w:val="0"/>
                <w:color w:val="auto"/>
                <w:sz w:val="21"/>
                <w:szCs w:val="21"/>
                <w:highlight w:val="none"/>
                <w:shd w:val="clear" w:color="auto" w:fill="auto"/>
                <w:lang w:val="en-US" w:eastAsia="zh-CN" w:bidi="ar"/>
              </w:rPr>
              <w:t>或</w:t>
            </w:r>
            <w:r>
              <w:rPr>
                <w:rFonts w:hint="eastAsia" w:ascii="宋体" w:hAnsi="宋体" w:cs="宋体"/>
                <w:b/>
                <w:bCs/>
                <w:i w:val="0"/>
                <w:iCs w:val="0"/>
                <w:color w:val="auto"/>
                <w:szCs w:val="21"/>
                <w:highlight w:val="none"/>
                <w:shd w:val="clear" w:color="auto" w:fill="auto"/>
                <w:lang w:val="en-US" w:eastAsia="zh-CN" w:bidi="ar"/>
              </w:rPr>
              <w:t>事业单位法人证书副本</w:t>
            </w:r>
            <w:r>
              <w:rPr>
                <w:rFonts w:hint="eastAsia" w:ascii="宋体" w:hAnsi="宋体" w:eastAsia="宋体" w:cs="宋体"/>
                <w:b/>
                <w:bCs/>
                <w:i w:val="0"/>
                <w:iCs w:val="0"/>
                <w:color w:val="auto"/>
                <w:kern w:val="2"/>
                <w:szCs w:val="21"/>
                <w:highlight w:val="none"/>
                <w:shd w:val="clear" w:color="auto" w:fill="auto"/>
                <w:lang w:bidi="ar"/>
              </w:rPr>
              <w:t>或社会团体法人登记证书</w:t>
            </w:r>
            <w:r>
              <w:rPr>
                <w:rFonts w:hint="eastAsia" w:ascii="宋体" w:hAnsi="宋体" w:eastAsia="宋体" w:cs="宋体"/>
                <w:b/>
                <w:bCs/>
                <w:i w:val="0"/>
                <w:iCs w:val="0"/>
                <w:color w:val="auto"/>
                <w:kern w:val="2"/>
                <w:szCs w:val="21"/>
                <w:highlight w:val="none"/>
                <w:shd w:val="clear" w:color="auto" w:fill="auto"/>
                <w:lang w:val="en-US" w:eastAsia="zh-CN" w:bidi="ar"/>
              </w:rPr>
              <w:t>副本</w:t>
            </w:r>
            <w:r>
              <w:rPr>
                <w:rFonts w:hint="eastAsia" w:ascii="宋体" w:hAnsi="宋体" w:eastAsia="宋体" w:cs="宋体"/>
                <w:b/>
                <w:bCs/>
                <w:i w:val="0"/>
                <w:iCs w:val="0"/>
                <w:color w:val="auto"/>
                <w:sz w:val="21"/>
                <w:szCs w:val="21"/>
                <w:highlight w:val="none"/>
                <w:shd w:val="clear" w:color="auto" w:fill="auto"/>
                <w:lang w:bidi="ar"/>
              </w:rPr>
              <w:t>、施工资质证书副本、安全生产许可证副本、基本账户信息的</w:t>
            </w:r>
            <w:r>
              <w:rPr>
                <w:rFonts w:hint="eastAsia" w:ascii="宋体" w:hAnsi="宋体" w:eastAsia="宋体" w:cs="宋体"/>
                <w:b/>
                <w:bCs/>
                <w:i w:val="0"/>
                <w:iCs w:val="0"/>
                <w:color w:val="auto"/>
                <w:sz w:val="21"/>
                <w:szCs w:val="21"/>
                <w:highlight w:val="none"/>
                <w:shd w:val="clear" w:color="auto" w:fill="auto"/>
                <w:lang w:val="en-US" w:eastAsia="zh-CN" w:bidi="ar"/>
              </w:rPr>
              <w:t>扫描件</w:t>
            </w:r>
            <w:r>
              <w:rPr>
                <w:rFonts w:hint="eastAsia" w:ascii="宋体" w:hAnsi="宋体" w:eastAsia="宋体" w:cs="宋体"/>
                <w:b/>
                <w:bCs/>
                <w:i w:val="0"/>
                <w:iCs w:val="0"/>
                <w:color w:val="auto"/>
                <w:sz w:val="21"/>
                <w:szCs w:val="21"/>
                <w:highlight w:val="none"/>
                <w:shd w:val="clear" w:color="auto" w:fill="auto"/>
                <w:lang w:bidi="ar"/>
              </w:rPr>
              <w:t>，以及投标人在国家企业信用信息公示系统中基础信息（体现股东及出资详细信息）的网页截图。</w:t>
            </w:r>
          </w:p>
          <w:p w14:paraId="19EA24F1">
            <w:pPr>
              <w:widowControl/>
              <w:numPr>
                <w:ilvl w:val="0"/>
                <w:numId w:val="0"/>
              </w:numPr>
              <w:wordWrap/>
              <w:topLinePunct/>
              <w:spacing w:line="380" w:lineRule="exact"/>
              <w:ind w:firstLine="422" w:firstLineChars="200"/>
              <w:jc w:val="left"/>
              <w:rPr>
                <w:rFonts w:hint="eastAsia" w:ascii="宋体" w:hAnsi="宋体" w:cs="宋体"/>
                <w:b/>
                <w:bCs/>
                <w:i w:val="0"/>
                <w:iCs w:val="0"/>
                <w:color w:val="auto"/>
                <w:szCs w:val="21"/>
                <w:highlight w:val="none"/>
                <w:shd w:val="clear" w:color="auto" w:fill="auto"/>
                <w:lang w:eastAsia="zh-CN" w:bidi="ar"/>
              </w:rPr>
            </w:pPr>
            <w:r>
              <w:rPr>
                <w:rFonts w:hint="eastAsia" w:ascii="宋体" w:hAnsi="宋体" w:eastAsia="宋体" w:cs="宋体"/>
                <w:b/>
                <w:bCs/>
                <w:i w:val="0"/>
                <w:iCs w:val="0"/>
                <w:color w:val="auto"/>
                <w:sz w:val="21"/>
                <w:szCs w:val="21"/>
                <w:highlight w:val="none"/>
                <w:shd w:val="clear" w:color="auto" w:fill="auto"/>
                <w:lang w:bidi="ar"/>
              </w:rPr>
              <w:t>企业法人营业执照副本</w:t>
            </w:r>
            <w:r>
              <w:rPr>
                <w:rFonts w:hint="eastAsia" w:ascii="宋体" w:hAnsi="宋体" w:cs="宋体"/>
                <w:b/>
                <w:bCs/>
                <w:i w:val="0"/>
                <w:iCs w:val="0"/>
                <w:color w:val="auto"/>
                <w:sz w:val="21"/>
                <w:szCs w:val="21"/>
                <w:highlight w:val="none"/>
                <w:shd w:val="clear" w:color="auto" w:fill="auto"/>
                <w:lang w:val="en-US" w:eastAsia="zh-CN" w:bidi="ar"/>
              </w:rPr>
              <w:t>或</w:t>
            </w:r>
            <w:r>
              <w:rPr>
                <w:rFonts w:hint="eastAsia" w:ascii="宋体" w:hAnsi="宋体" w:cs="宋体"/>
                <w:b/>
                <w:bCs/>
                <w:i w:val="0"/>
                <w:iCs w:val="0"/>
                <w:color w:val="auto"/>
                <w:szCs w:val="21"/>
                <w:highlight w:val="none"/>
                <w:shd w:val="clear" w:color="auto" w:fill="auto"/>
                <w:lang w:val="en-US" w:eastAsia="zh-CN" w:bidi="ar"/>
              </w:rPr>
              <w:t>事业单位法人证书副本</w:t>
            </w:r>
            <w:r>
              <w:rPr>
                <w:rFonts w:hint="eastAsia" w:ascii="宋体" w:hAnsi="宋体" w:eastAsia="宋体" w:cs="宋体"/>
                <w:b/>
                <w:bCs/>
                <w:i w:val="0"/>
                <w:iCs w:val="0"/>
                <w:color w:val="auto"/>
                <w:kern w:val="2"/>
                <w:szCs w:val="21"/>
                <w:highlight w:val="none"/>
                <w:shd w:val="clear" w:color="auto" w:fill="auto"/>
                <w:lang w:bidi="ar"/>
              </w:rPr>
              <w:t>或社会团体法人登记证书</w:t>
            </w:r>
            <w:r>
              <w:rPr>
                <w:rFonts w:hint="eastAsia" w:ascii="宋体" w:hAnsi="宋体" w:eastAsia="宋体" w:cs="宋体"/>
                <w:b/>
                <w:bCs/>
                <w:i w:val="0"/>
                <w:iCs w:val="0"/>
                <w:color w:val="auto"/>
                <w:kern w:val="2"/>
                <w:szCs w:val="21"/>
                <w:highlight w:val="none"/>
                <w:shd w:val="clear" w:color="auto" w:fill="auto"/>
                <w:lang w:val="en-US" w:eastAsia="zh-CN" w:bidi="ar"/>
              </w:rPr>
              <w:t>副本</w:t>
            </w:r>
            <w:r>
              <w:rPr>
                <w:rFonts w:hint="eastAsia" w:ascii="宋体" w:hAnsi="宋体" w:eastAsia="宋体" w:cs="宋体"/>
                <w:b/>
                <w:bCs/>
                <w:i w:val="0"/>
                <w:iCs w:val="0"/>
                <w:color w:val="auto"/>
                <w:sz w:val="21"/>
                <w:szCs w:val="21"/>
                <w:highlight w:val="none"/>
                <w:shd w:val="clear" w:color="auto" w:fill="auto"/>
                <w:lang w:bidi="ar"/>
              </w:rPr>
              <w:t>、施工资质证书副本、安全生产许可证副本应提供全本（证书封面、封底、空白页除外），应包括投标人名称、投标人其他相关信息、颁发机构名称、投标人信息变更情况等关键页在内，并逐页加盖投标人单位章</w:t>
            </w:r>
            <w:r>
              <w:rPr>
                <w:rFonts w:hint="eastAsia" w:ascii="宋体" w:hAnsi="宋体" w:cs="宋体"/>
                <w:b/>
                <w:bCs/>
                <w:i w:val="0"/>
                <w:iCs w:val="0"/>
                <w:color w:val="auto"/>
                <w:szCs w:val="21"/>
                <w:highlight w:val="none"/>
                <w:shd w:val="clear" w:color="auto" w:fill="auto"/>
                <w:lang w:eastAsia="zh-CN" w:bidi="ar"/>
              </w:rPr>
              <w:t>。</w:t>
            </w:r>
          </w:p>
          <w:p w14:paraId="7A236101">
            <w:pPr>
              <w:widowControl/>
              <w:numPr>
                <w:ilvl w:val="0"/>
                <w:numId w:val="0"/>
              </w:numPr>
              <w:wordWrap/>
              <w:topLinePunct/>
              <w:spacing w:line="380" w:lineRule="exact"/>
              <w:ind w:firstLine="420" w:firstLineChars="200"/>
              <w:jc w:val="left"/>
              <w:rPr>
                <w:rFonts w:hint="eastAsia" w:ascii="宋体" w:hAnsi="宋体" w:cs="宋体"/>
                <w:i w:val="0"/>
                <w:iCs w:val="0"/>
                <w:color w:val="auto"/>
                <w:kern w:val="2"/>
                <w:sz w:val="21"/>
                <w:szCs w:val="21"/>
                <w:highlight w:val="none"/>
                <w:shd w:val="clear" w:color="auto" w:fill="auto"/>
                <w:lang w:val="en-US" w:eastAsia="zh-CN" w:bidi="ar"/>
              </w:rPr>
            </w:pPr>
            <w:r>
              <w:rPr>
                <w:rFonts w:hint="eastAsia" w:ascii="宋体" w:hAnsi="宋体" w:eastAsia="宋体" w:cs="宋体"/>
                <w:i w:val="0"/>
                <w:iCs w:val="0"/>
                <w:color w:val="auto"/>
                <w:kern w:val="2"/>
                <w:sz w:val="21"/>
                <w:szCs w:val="21"/>
                <w:shd w:val="clear" w:fill="auto"/>
                <w:lang w:val="en-US" w:eastAsia="zh-CN" w:bidi="ar"/>
              </w:rPr>
              <w:t>（3）</w:t>
            </w:r>
            <w:r>
              <w:rPr>
                <w:rFonts w:hint="eastAsia" w:ascii="Times New Roman" w:hAnsi="Times New Roman" w:eastAsia="宋体" w:cs="Times New Roman"/>
                <w:i w:val="0"/>
                <w:iCs w:val="0"/>
                <w:color w:val="auto"/>
                <w:lang w:val="en-US" w:eastAsia="zh-CN"/>
              </w:rPr>
              <w:t>各证照如根据相关法律法规实现电子证照的，可以提供电子证照截图</w:t>
            </w:r>
            <w:r>
              <w:rPr>
                <w:rFonts w:hint="eastAsia" w:ascii="宋体" w:hAnsi="宋体" w:cs="宋体"/>
                <w:i w:val="0"/>
                <w:iCs w:val="0"/>
                <w:color w:val="auto"/>
                <w:kern w:val="2"/>
                <w:sz w:val="21"/>
                <w:szCs w:val="21"/>
                <w:highlight w:val="none"/>
                <w:shd w:val="clear" w:color="auto" w:fill="auto"/>
                <w:lang w:val="en-US" w:eastAsia="zh-CN" w:bidi="ar"/>
              </w:rPr>
              <w:t>。</w:t>
            </w:r>
          </w:p>
          <w:p w14:paraId="3881D73A">
            <w:pPr>
              <w:widowControl/>
              <w:numPr>
                <w:ilvl w:val="0"/>
                <w:numId w:val="0"/>
              </w:numPr>
              <w:wordWrap/>
              <w:topLinePunct/>
              <w:spacing w:line="380" w:lineRule="exact"/>
              <w:ind w:firstLine="420" w:firstLineChars="200"/>
              <w:jc w:val="left"/>
              <w:rPr>
                <w:rFonts w:hint="eastAsia" w:ascii="宋体" w:hAnsi="宋体" w:cs="宋体"/>
                <w:i w:val="0"/>
                <w:iCs w:val="0"/>
                <w:color w:val="auto"/>
                <w:szCs w:val="21"/>
                <w:highlight w:val="none"/>
                <w:shd w:val="clear" w:color="auto" w:fill="auto"/>
                <w:lang w:val="en-US" w:eastAsia="zh-CN" w:bidi="ar"/>
              </w:rPr>
            </w:pPr>
            <w:r>
              <w:rPr>
                <w:rFonts w:hint="eastAsia" w:ascii="宋体" w:hAnsi="宋体" w:eastAsia="宋体" w:cs="宋体"/>
                <w:i w:val="0"/>
                <w:iCs w:val="0"/>
                <w:color w:val="auto"/>
                <w:kern w:val="2"/>
                <w:sz w:val="21"/>
                <w:szCs w:val="21"/>
                <w:shd w:val="clear" w:fill="auto"/>
                <w:lang w:val="en-US" w:eastAsia="zh-CN" w:bidi="ar"/>
              </w:rPr>
              <w:t>（</w:t>
            </w:r>
            <w:r>
              <w:rPr>
                <w:rFonts w:hint="eastAsia" w:ascii="宋体" w:hAnsi="宋体" w:cs="宋体"/>
                <w:i w:val="0"/>
                <w:iCs w:val="0"/>
                <w:color w:val="auto"/>
                <w:kern w:val="2"/>
                <w:sz w:val="21"/>
                <w:szCs w:val="21"/>
                <w:shd w:val="clear" w:fill="auto"/>
                <w:lang w:val="en-US" w:eastAsia="zh-CN" w:bidi="ar"/>
              </w:rPr>
              <w:t>4</w:t>
            </w:r>
            <w:r>
              <w:rPr>
                <w:rFonts w:hint="eastAsia" w:ascii="宋体" w:hAnsi="宋体" w:eastAsia="宋体" w:cs="宋体"/>
                <w:i w:val="0"/>
                <w:iCs w:val="0"/>
                <w:color w:val="auto"/>
                <w:kern w:val="2"/>
                <w:sz w:val="21"/>
                <w:szCs w:val="21"/>
                <w:shd w:val="clear" w:fill="auto"/>
                <w:lang w:val="en-US" w:eastAsia="zh-CN" w:bidi="ar"/>
              </w:rPr>
              <w:t>）</w:t>
            </w:r>
            <w:r>
              <w:rPr>
                <w:rFonts w:hint="eastAsia" w:ascii="宋体" w:hAnsi="宋体" w:cs="宋体"/>
                <w:i w:val="0"/>
                <w:iCs w:val="0"/>
                <w:color w:val="auto"/>
                <w:kern w:val="2"/>
                <w:sz w:val="21"/>
                <w:szCs w:val="21"/>
                <w:highlight w:val="none"/>
                <w:shd w:val="clear" w:color="auto" w:fill="auto"/>
                <w:lang w:val="en-US" w:eastAsia="zh-CN" w:bidi="ar"/>
              </w:rPr>
              <w:t>招标文件中要求投标人提供的各类证照复印件均指彩色扫描件或彩色复印件，其他资料的复印件可为黑白扫描件或黑白复印件。</w:t>
            </w:r>
          </w:p>
        </w:tc>
      </w:tr>
    </w:tbl>
    <w:p w14:paraId="4B37E98B">
      <w:pPr>
        <w:widowControl/>
        <w:jc w:val="left"/>
        <w:rPr>
          <w:rFonts w:hint="eastAsia" w:ascii="宋体" w:hAnsi="宋体" w:eastAsia="宋体" w:cs="宋体"/>
          <w:b w:val="0"/>
          <w:bCs w:val="0"/>
          <w:i w:val="0"/>
          <w:iCs w:val="0"/>
          <w:color w:val="auto"/>
          <w:kern w:val="44"/>
          <w:sz w:val="28"/>
          <w:szCs w:val="28"/>
          <w:highlight w:val="none"/>
          <w:shd w:val="clear" w:color="auto" w:fill="auto"/>
          <w:lang w:val="zh-CN"/>
        </w:rPr>
      </w:pPr>
      <w:r>
        <w:rPr>
          <w:rFonts w:hint="eastAsia" w:ascii="宋体" w:hAnsi="宋体" w:eastAsia="宋体" w:cs="宋体"/>
          <w:b w:val="0"/>
          <w:bCs w:val="0"/>
          <w:i w:val="0"/>
          <w:iCs w:val="0"/>
          <w:color w:val="auto"/>
          <w:sz w:val="28"/>
          <w:szCs w:val="28"/>
          <w:highlight w:val="none"/>
          <w:shd w:val="clear" w:color="auto" w:fill="auto"/>
        </w:rPr>
        <w:br w:type="page"/>
      </w:r>
    </w:p>
    <w:p w14:paraId="477E6AF1">
      <w:pPr>
        <w:pStyle w:val="3"/>
        <w:spacing w:before="240" w:after="240" w:line="240" w:lineRule="atLeast"/>
        <w:jc w:val="center"/>
        <w:rPr>
          <w:rFonts w:hint="eastAsia" w:ascii="黑体" w:hAnsi="黑体" w:eastAsia="黑体" w:cs="黑体"/>
          <w:b w:val="0"/>
          <w:bCs w:val="0"/>
          <w:i w:val="0"/>
          <w:iCs w:val="0"/>
          <w:color w:val="auto"/>
          <w:sz w:val="28"/>
          <w:szCs w:val="28"/>
          <w:highlight w:val="none"/>
          <w:shd w:val="clear" w:color="auto" w:fill="auto"/>
        </w:rPr>
      </w:pPr>
      <w:bookmarkStart w:id="10" w:name="_Toc26699"/>
      <w:bookmarkStart w:id="11" w:name="_Toc644"/>
      <w:bookmarkStart w:id="12" w:name="_Toc8659"/>
      <w:bookmarkStart w:id="13" w:name="_Toc12443"/>
      <w:bookmarkStart w:id="14" w:name="_Toc29332"/>
      <w:r>
        <w:rPr>
          <w:rFonts w:hint="eastAsia" w:ascii="黑体" w:hAnsi="黑体" w:eastAsia="黑体" w:cs="黑体"/>
          <w:b w:val="0"/>
          <w:bCs w:val="0"/>
          <w:i w:val="0"/>
          <w:iCs w:val="0"/>
          <w:color w:val="auto"/>
          <w:sz w:val="28"/>
          <w:szCs w:val="28"/>
          <w:highlight w:val="none"/>
          <w:shd w:val="clear" w:color="auto" w:fill="auto"/>
        </w:rPr>
        <w:t>附录2  资格审查条件（财务最低要求）</w:t>
      </w:r>
      <w:bookmarkEnd w:id="10"/>
      <w:bookmarkEnd w:id="11"/>
      <w:bookmarkEnd w:id="12"/>
      <w:bookmarkEnd w:id="13"/>
      <w:bookmarkEnd w:id="14"/>
    </w:p>
    <w:tbl>
      <w:tblPr>
        <w:tblStyle w:val="3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7"/>
        <w:gridCol w:w="7914"/>
      </w:tblGrid>
      <w:tr w14:paraId="15B1D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604" w:type="pct"/>
            <w:vAlign w:val="center"/>
          </w:tcPr>
          <w:p w14:paraId="2E1FB94D">
            <w:pPr>
              <w:topLinePunct/>
              <w:spacing w:line="400" w:lineRule="exact"/>
              <w:jc w:val="center"/>
              <w:rPr>
                <w:rFonts w:hint="eastAsia" w:ascii="宋体" w:hAnsi="宋体" w:eastAsia="宋体" w:cs="宋体"/>
                <w:b w:val="0"/>
                <w:bCs w:val="0"/>
                <w:i w:val="0"/>
                <w:iCs w:val="0"/>
                <w:color w:val="auto"/>
                <w:szCs w:val="21"/>
                <w:highlight w:val="none"/>
                <w:shd w:val="clear" w:color="auto" w:fill="auto"/>
              </w:rPr>
            </w:pPr>
            <w:r>
              <w:rPr>
                <w:rFonts w:hint="eastAsia" w:ascii="宋体" w:hAnsi="宋体" w:eastAsia="宋体" w:cs="宋体"/>
                <w:b w:val="0"/>
                <w:bCs w:val="0"/>
                <w:i w:val="0"/>
                <w:iCs w:val="0"/>
                <w:color w:val="auto"/>
                <w:szCs w:val="21"/>
                <w:highlight w:val="none"/>
                <w:shd w:val="clear" w:color="auto" w:fill="auto"/>
              </w:rPr>
              <w:t>标段号</w:t>
            </w:r>
          </w:p>
        </w:tc>
        <w:tc>
          <w:tcPr>
            <w:tcW w:w="4395" w:type="pct"/>
            <w:vAlign w:val="center"/>
          </w:tcPr>
          <w:p w14:paraId="2BDEBDEE">
            <w:pPr>
              <w:topLinePunct/>
              <w:spacing w:line="400" w:lineRule="exact"/>
              <w:jc w:val="center"/>
              <w:rPr>
                <w:rFonts w:hint="eastAsia" w:ascii="宋体" w:hAnsi="宋体" w:eastAsia="宋体" w:cs="宋体"/>
                <w:b w:val="0"/>
                <w:bCs w:val="0"/>
                <w:i w:val="0"/>
                <w:iCs w:val="0"/>
                <w:color w:val="auto"/>
                <w:szCs w:val="21"/>
                <w:highlight w:val="none"/>
                <w:shd w:val="clear" w:color="auto" w:fill="auto"/>
              </w:rPr>
            </w:pPr>
            <w:r>
              <w:rPr>
                <w:rFonts w:hint="eastAsia" w:ascii="宋体" w:hAnsi="宋体" w:eastAsia="宋体" w:cs="宋体"/>
                <w:b w:val="0"/>
                <w:bCs w:val="0"/>
                <w:i w:val="0"/>
                <w:iCs w:val="0"/>
                <w:color w:val="auto"/>
                <w:szCs w:val="21"/>
                <w:highlight w:val="none"/>
                <w:shd w:val="clear" w:color="auto" w:fill="auto"/>
              </w:rPr>
              <w:t>财务要求</w:t>
            </w:r>
          </w:p>
        </w:tc>
      </w:tr>
      <w:tr w14:paraId="7D8EA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5" w:hRule="atLeast"/>
          <w:jc w:val="center"/>
        </w:trPr>
        <w:tc>
          <w:tcPr>
            <w:tcW w:w="604" w:type="pct"/>
            <w:vAlign w:val="center"/>
          </w:tcPr>
          <w:p w14:paraId="72583C65">
            <w:pPr>
              <w:topLinePunct/>
              <w:spacing w:line="400" w:lineRule="exact"/>
              <w:jc w:val="center"/>
              <w:rPr>
                <w:rFonts w:hint="eastAsia" w:ascii="宋体" w:hAnsi="宋体" w:eastAsia="宋体" w:cs="宋体"/>
                <w:b w:val="0"/>
                <w:bCs w:val="0"/>
                <w:i w:val="0"/>
                <w:iCs w:val="0"/>
                <w:color w:val="auto"/>
                <w:szCs w:val="21"/>
                <w:highlight w:val="none"/>
                <w:shd w:val="clear" w:color="auto" w:fill="auto"/>
              </w:rPr>
            </w:pPr>
            <w:r>
              <w:rPr>
                <w:rFonts w:hint="eastAsia" w:ascii="宋体" w:hAnsi="宋体" w:cs="宋体"/>
                <w:b w:val="0"/>
                <w:bCs w:val="0"/>
                <w:i w:val="0"/>
                <w:iCs w:val="0"/>
                <w:color w:val="auto"/>
                <w:szCs w:val="21"/>
                <w:highlight w:val="none"/>
                <w:shd w:val="clear" w:color="auto" w:fill="auto"/>
                <w:lang w:val="en-US" w:eastAsia="zh-CN"/>
              </w:rPr>
              <w:t>一标段</w:t>
            </w:r>
          </w:p>
        </w:tc>
        <w:tc>
          <w:tcPr>
            <w:tcW w:w="4395" w:type="pct"/>
            <w:vAlign w:val="center"/>
          </w:tcPr>
          <w:p w14:paraId="3B20E4E6">
            <w:pPr>
              <w:widowControl/>
              <w:numPr>
                <w:ilvl w:val="0"/>
                <w:numId w:val="0"/>
              </w:numPr>
              <w:wordWrap/>
              <w:topLinePunct/>
              <w:spacing w:line="380" w:lineRule="exact"/>
              <w:ind w:left="0" w:firstLine="422" w:firstLineChars="200"/>
              <w:jc w:val="left"/>
              <w:rPr>
                <w:rStyle w:val="49"/>
                <w:rFonts w:hint="default" w:ascii="宋体" w:hAnsi="宋体" w:eastAsia="宋体" w:cs="宋体"/>
                <w:b/>
                <w:bCs/>
                <w:i w:val="0"/>
                <w:iCs w:val="0"/>
                <w:color w:val="auto"/>
                <w:sz w:val="21"/>
                <w:szCs w:val="21"/>
                <w:highlight w:val="none"/>
                <w:shd w:val="clear" w:color="auto" w:fill="auto"/>
                <w:lang w:val="en-US" w:eastAsia="zh-CN"/>
              </w:rPr>
            </w:pPr>
            <w:r>
              <w:rPr>
                <w:rFonts w:hint="eastAsia" w:ascii="宋体" w:hAnsi="宋体" w:eastAsia="宋体" w:cs="宋体"/>
                <w:b/>
                <w:bCs/>
                <w:i w:val="0"/>
                <w:iCs w:val="0"/>
                <w:color w:val="auto"/>
                <w:kern w:val="2"/>
                <w:sz w:val="21"/>
                <w:szCs w:val="21"/>
                <w:shd w:val="clear" w:fill="auto"/>
                <w:lang w:val="en-US" w:eastAsia="zh-CN" w:bidi="ar-SA"/>
              </w:rPr>
              <w:t>1、</w:t>
            </w:r>
            <w:r>
              <w:rPr>
                <w:rStyle w:val="49"/>
                <w:rFonts w:hint="eastAsia" w:ascii="宋体" w:hAnsi="宋体" w:eastAsia="宋体" w:cs="宋体"/>
                <w:b/>
                <w:bCs/>
                <w:i w:val="0"/>
                <w:iCs w:val="0"/>
                <w:color w:val="auto"/>
                <w:sz w:val="21"/>
                <w:szCs w:val="21"/>
                <w:highlight w:val="none"/>
                <w:shd w:val="clear" w:color="auto" w:fill="auto"/>
              </w:rPr>
              <w:t>投标人在</w:t>
            </w:r>
            <w:r>
              <w:rPr>
                <w:rStyle w:val="49"/>
                <w:rFonts w:hint="eastAsia" w:ascii="宋体" w:hAnsi="宋体" w:cs="宋体"/>
                <w:b/>
                <w:bCs/>
                <w:i w:val="0"/>
                <w:iCs w:val="0"/>
                <w:color w:val="auto"/>
                <w:sz w:val="21"/>
                <w:szCs w:val="21"/>
                <w:highlight w:val="none"/>
                <w:shd w:val="clear" w:color="auto" w:fill="auto"/>
                <w:lang w:val="en-US" w:eastAsia="zh-CN"/>
              </w:rPr>
              <w:t>2022年至2024</w:t>
            </w:r>
            <w:r>
              <w:rPr>
                <w:rStyle w:val="49"/>
                <w:rFonts w:hint="eastAsia" w:ascii="宋体" w:hAnsi="宋体" w:eastAsia="宋体" w:cs="宋体"/>
                <w:b/>
                <w:bCs/>
                <w:i w:val="0"/>
                <w:iCs w:val="0"/>
                <w:color w:val="auto"/>
                <w:sz w:val="21"/>
                <w:szCs w:val="21"/>
                <w:highlight w:val="none"/>
                <w:shd w:val="clear" w:color="auto" w:fill="auto"/>
              </w:rPr>
              <w:t>年每一年</w:t>
            </w:r>
            <w:r>
              <w:rPr>
                <w:rStyle w:val="49"/>
                <w:rFonts w:hint="eastAsia" w:ascii="宋体" w:hAnsi="宋体" w:eastAsia="宋体" w:cs="宋体"/>
                <w:b/>
                <w:bCs/>
                <w:i w:val="0"/>
                <w:iCs w:val="0"/>
                <w:color w:val="auto"/>
                <w:sz w:val="21"/>
                <w:szCs w:val="21"/>
                <w:highlight w:val="none"/>
                <w:u w:val="none"/>
                <w:shd w:val="clear" w:color="auto" w:fill="auto"/>
              </w:rPr>
              <w:t>度的</w:t>
            </w:r>
            <w:r>
              <w:rPr>
                <w:rStyle w:val="49"/>
                <w:rFonts w:hint="eastAsia" w:ascii="宋体" w:hAnsi="宋体" w:cs="宋体"/>
                <w:b/>
                <w:bCs/>
                <w:i w:val="0"/>
                <w:iCs w:val="0"/>
                <w:color w:val="auto"/>
                <w:sz w:val="21"/>
                <w:szCs w:val="21"/>
                <w:highlight w:val="none"/>
                <w:u w:val="none"/>
                <w:shd w:val="clear" w:color="auto" w:fill="auto"/>
                <w:lang w:val="en-US" w:eastAsia="zh-CN"/>
              </w:rPr>
              <w:t>年</w:t>
            </w:r>
            <w:r>
              <w:rPr>
                <w:rStyle w:val="49"/>
                <w:rFonts w:hint="eastAsia" w:ascii="宋体" w:hAnsi="宋体" w:eastAsia="宋体" w:cs="宋体"/>
                <w:b/>
                <w:bCs/>
                <w:i w:val="0"/>
                <w:iCs w:val="0"/>
                <w:color w:val="auto"/>
                <w:sz w:val="21"/>
                <w:szCs w:val="21"/>
                <w:highlight w:val="none"/>
                <w:u w:val="none"/>
                <w:shd w:val="clear" w:color="auto" w:fill="auto"/>
              </w:rPr>
              <w:t>末流动资产与流动负债比均</w:t>
            </w:r>
            <w:r>
              <w:rPr>
                <w:rStyle w:val="49"/>
                <w:rFonts w:hint="eastAsia" w:ascii="宋体" w:hAnsi="宋体" w:eastAsia="宋体" w:cs="宋体"/>
                <w:b/>
                <w:bCs/>
                <w:i w:val="0"/>
                <w:iCs w:val="0"/>
                <w:color w:val="auto"/>
                <w:sz w:val="21"/>
                <w:szCs w:val="21"/>
                <w:highlight w:val="none"/>
                <w:shd w:val="clear" w:color="auto" w:fill="auto"/>
              </w:rPr>
              <w:t>不小于1。</w:t>
            </w:r>
          </w:p>
          <w:p w14:paraId="587BF0E5">
            <w:pPr>
              <w:widowControl/>
              <w:numPr>
                <w:ilvl w:val="0"/>
                <w:numId w:val="0"/>
              </w:numPr>
              <w:wordWrap/>
              <w:topLinePunct/>
              <w:spacing w:line="380" w:lineRule="exact"/>
              <w:ind w:left="0" w:firstLine="420" w:firstLineChars="200"/>
              <w:jc w:val="left"/>
              <w:rPr>
                <w:rStyle w:val="49"/>
                <w:rFonts w:hint="eastAsia" w:ascii="宋体" w:hAnsi="宋体" w:eastAsia="宋体" w:cs="宋体"/>
                <w:b w:val="0"/>
                <w:bCs w:val="0"/>
                <w:i w:val="0"/>
                <w:iCs w:val="0"/>
                <w:color w:val="auto"/>
                <w:sz w:val="21"/>
                <w:szCs w:val="21"/>
                <w:highlight w:val="none"/>
                <w:shd w:val="clear" w:color="auto" w:fill="auto"/>
              </w:rPr>
            </w:pPr>
          </w:p>
          <w:p w14:paraId="55B68B2C">
            <w:pPr>
              <w:widowControl/>
              <w:numPr>
                <w:ilvl w:val="0"/>
                <w:numId w:val="0"/>
              </w:numPr>
              <w:wordWrap/>
              <w:topLinePunct/>
              <w:spacing w:line="380" w:lineRule="exact"/>
              <w:ind w:left="0" w:firstLine="420" w:firstLineChars="200"/>
              <w:jc w:val="left"/>
              <w:rPr>
                <w:rStyle w:val="49"/>
                <w:rFonts w:hint="eastAsia" w:ascii="宋体" w:hAnsi="宋体" w:eastAsia="宋体" w:cs="宋体"/>
                <w:b w:val="0"/>
                <w:bCs w:val="0"/>
                <w:i w:val="0"/>
                <w:iCs w:val="0"/>
                <w:color w:val="auto"/>
                <w:sz w:val="21"/>
                <w:szCs w:val="21"/>
                <w:highlight w:val="none"/>
                <w:shd w:val="clear" w:color="auto" w:fill="auto"/>
              </w:rPr>
            </w:pPr>
          </w:p>
          <w:p w14:paraId="7BEBD7FD">
            <w:pPr>
              <w:widowControl/>
              <w:numPr>
                <w:ilvl w:val="0"/>
                <w:numId w:val="0"/>
              </w:numPr>
              <w:wordWrap/>
              <w:topLinePunct/>
              <w:spacing w:line="380" w:lineRule="exact"/>
              <w:ind w:left="0" w:firstLine="420" w:firstLineChars="200"/>
              <w:jc w:val="left"/>
              <w:rPr>
                <w:rStyle w:val="49"/>
                <w:rFonts w:hint="eastAsia" w:ascii="宋体" w:hAnsi="宋体" w:eastAsia="宋体" w:cs="宋体"/>
                <w:b w:val="0"/>
                <w:bCs w:val="0"/>
                <w:i w:val="0"/>
                <w:iCs w:val="0"/>
                <w:color w:val="auto"/>
                <w:sz w:val="21"/>
                <w:szCs w:val="21"/>
                <w:highlight w:val="none"/>
                <w:shd w:val="clear" w:color="auto" w:fill="auto"/>
              </w:rPr>
            </w:pPr>
          </w:p>
          <w:p w14:paraId="59AACF1B">
            <w:pPr>
              <w:widowControl/>
              <w:numPr>
                <w:ilvl w:val="0"/>
                <w:numId w:val="0"/>
              </w:numPr>
              <w:wordWrap/>
              <w:topLinePunct/>
              <w:spacing w:line="380" w:lineRule="exact"/>
              <w:ind w:left="0" w:firstLine="420" w:firstLineChars="200"/>
              <w:jc w:val="left"/>
              <w:rPr>
                <w:rStyle w:val="38"/>
                <w:rFonts w:hint="eastAsia" w:ascii="宋体" w:hAnsi="宋体" w:eastAsia="宋体" w:cs="宋体"/>
                <w:b w:val="0"/>
                <w:bCs w:val="0"/>
                <w:i w:val="0"/>
                <w:iCs w:val="0"/>
                <w:color w:val="auto"/>
                <w:sz w:val="21"/>
                <w:szCs w:val="21"/>
                <w:highlight w:val="none"/>
                <w:shd w:val="clear" w:color="auto" w:fill="auto"/>
                <w:lang w:val="en-US" w:eastAsia="zh-CN" w:bidi="ar"/>
              </w:rPr>
            </w:pPr>
            <w:r>
              <w:rPr>
                <w:rStyle w:val="38"/>
                <w:rFonts w:hint="eastAsia" w:ascii="宋体" w:hAnsi="宋体" w:cs="宋体"/>
                <w:b w:val="0"/>
                <w:bCs w:val="0"/>
                <w:i w:val="0"/>
                <w:iCs w:val="0"/>
                <w:color w:val="auto"/>
                <w:sz w:val="21"/>
                <w:szCs w:val="21"/>
                <w:highlight w:val="none"/>
                <w:shd w:val="clear" w:color="auto" w:fill="auto"/>
                <w:lang w:val="en-US" w:eastAsia="zh-CN" w:bidi="ar"/>
              </w:rPr>
              <w:t>注：</w:t>
            </w:r>
          </w:p>
          <w:p w14:paraId="660DBB27">
            <w:pPr>
              <w:widowControl/>
              <w:numPr>
                <w:ilvl w:val="0"/>
                <w:numId w:val="0"/>
              </w:numPr>
              <w:wordWrap/>
              <w:topLinePunct/>
              <w:spacing w:line="380" w:lineRule="exact"/>
              <w:ind w:left="0" w:firstLine="420" w:firstLineChars="200"/>
              <w:jc w:val="left"/>
              <w:rPr>
                <w:rFonts w:hint="eastAsia" w:ascii="宋体" w:hAnsi="宋体" w:cs="宋体"/>
                <w:i w:val="0"/>
                <w:iCs w:val="0"/>
                <w:color w:val="auto"/>
                <w:kern w:val="2"/>
                <w:sz w:val="21"/>
                <w:szCs w:val="21"/>
                <w:highlight w:val="none"/>
                <w:shd w:val="clear" w:color="auto" w:fill="auto"/>
                <w:lang w:val="en-US" w:eastAsia="zh-CN" w:bidi="ar"/>
              </w:rPr>
            </w:pPr>
            <w:r>
              <w:rPr>
                <w:rFonts w:hint="eastAsia" w:ascii="宋体" w:hAnsi="宋体" w:cs="宋体"/>
                <w:i w:val="0"/>
                <w:iCs w:val="0"/>
                <w:color w:val="auto"/>
                <w:kern w:val="2"/>
                <w:sz w:val="21"/>
                <w:szCs w:val="21"/>
                <w:highlight w:val="none"/>
                <w:shd w:val="clear" w:color="auto" w:fill="auto"/>
                <w:lang w:val="en-US" w:eastAsia="zh-CN" w:bidi="ar"/>
              </w:rPr>
              <w:t>（</w:t>
            </w:r>
            <w:r>
              <w:rPr>
                <w:rStyle w:val="38"/>
                <w:rFonts w:hint="eastAsia" w:ascii="宋体" w:hAnsi="宋体" w:cs="宋体"/>
                <w:i w:val="0"/>
                <w:iCs w:val="0"/>
                <w:color w:val="auto"/>
                <w:sz w:val="21"/>
                <w:szCs w:val="21"/>
                <w:highlight w:val="none"/>
                <w:shd w:val="clear" w:color="auto" w:fill="auto"/>
                <w:lang w:eastAsia="zh-CN" w:bidi="ar"/>
              </w:rPr>
              <w:t>1</w:t>
            </w:r>
            <w:r>
              <w:rPr>
                <w:rFonts w:hint="eastAsia" w:ascii="宋体" w:hAnsi="宋体" w:cs="宋体"/>
                <w:i w:val="0"/>
                <w:iCs w:val="0"/>
                <w:color w:val="auto"/>
                <w:kern w:val="2"/>
                <w:sz w:val="21"/>
                <w:szCs w:val="21"/>
                <w:highlight w:val="none"/>
                <w:shd w:val="clear" w:color="auto" w:fill="auto"/>
                <w:lang w:val="en-US" w:eastAsia="zh-CN" w:bidi="ar"/>
              </w:rPr>
              <w:t>）</w:t>
            </w:r>
            <w:r>
              <w:rPr>
                <w:rFonts w:hint="eastAsia" w:ascii="宋体" w:hAnsi="宋体" w:eastAsia="宋体" w:cs="宋体"/>
                <w:i w:val="0"/>
                <w:iCs w:val="0"/>
                <w:color w:val="auto"/>
                <w:kern w:val="2"/>
                <w:sz w:val="21"/>
                <w:szCs w:val="21"/>
                <w:highlight w:val="none"/>
                <w:shd w:val="clear" w:color="auto" w:fill="auto"/>
                <w:lang w:val="en-US" w:eastAsia="zh-CN" w:bidi="ar"/>
              </w:rPr>
              <w:t>投标人如为集团公司，财务会计报表指合并财务会计报表；</w:t>
            </w:r>
          </w:p>
          <w:p w14:paraId="15261787">
            <w:pPr>
              <w:widowControl/>
              <w:numPr>
                <w:ilvl w:val="0"/>
                <w:numId w:val="0"/>
              </w:numPr>
              <w:wordWrap/>
              <w:topLinePunct/>
              <w:spacing w:line="380" w:lineRule="exact"/>
              <w:ind w:left="0" w:firstLine="420" w:firstLineChars="200"/>
              <w:jc w:val="left"/>
              <w:rPr>
                <w:rFonts w:hint="eastAsia" w:ascii="宋体" w:hAnsi="宋体" w:eastAsia="宋体" w:cs="宋体"/>
                <w:b w:val="0"/>
                <w:bCs w:val="0"/>
                <w:i w:val="0"/>
                <w:iCs w:val="0"/>
                <w:color w:val="auto"/>
                <w:sz w:val="21"/>
                <w:szCs w:val="21"/>
                <w:highlight w:val="none"/>
                <w:shd w:val="clear" w:color="auto" w:fill="auto"/>
                <w:lang w:bidi="ar"/>
              </w:rPr>
            </w:pPr>
            <w:r>
              <w:rPr>
                <w:rFonts w:hint="eastAsia" w:ascii="宋体" w:hAnsi="宋体" w:cs="宋体"/>
                <w:i w:val="0"/>
                <w:iCs w:val="0"/>
                <w:color w:val="auto"/>
                <w:kern w:val="2"/>
                <w:sz w:val="21"/>
                <w:szCs w:val="21"/>
                <w:highlight w:val="none"/>
                <w:shd w:val="clear" w:color="auto" w:fill="auto"/>
                <w:lang w:val="en-US" w:eastAsia="zh-CN" w:bidi="ar"/>
              </w:rPr>
              <w:t>（2）</w:t>
            </w:r>
            <w:r>
              <w:rPr>
                <w:rFonts w:hint="eastAsia" w:ascii="宋体" w:hAnsi="宋体" w:eastAsia="宋体" w:cs="宋体"/>
                <w:b w:val="0"/>
                <w:bCs w:val="0"/>
                <w:i w:val="0"/>
                <w:iCs w:val="0"/>
                <w:color w:val="auto"/>
                <w:sz w:val="21"/>
                <w:szCs w:val="21"/>
                <w:highlight w:val="none"/>
                <w:shd w:val="clear" w:color="auto" w:fill="auto"/>
                <w:lang w:bidi="ar"/>
              </w:rPr>
              <w:t>“财务状况表”应附经会计师事务所或审计机构审计的财务会计报表，包括资产负债表、现金流量表、利润表和财务情况说明书的</w:t>
            </w:r>
            <w:r>
              <w:rPr>
                <w:rFonts w:hint="eastAsia" w:ascii="宋体" w:hAnsi="宋体" w:eastAsia="宋体" w:cs="宋体"/>
                <w:b w:val="0"/>
                <w:bCs w:val="0"/>
                <w:i w:val="0"/>
                <w:iCs w:val="0"/>
                <w:color w:val="auto"/>
                <w:sz w:val="21"/>
                <w:szCs w:val="21"/>
                <w:highlight w:val="none"/>
                <w:shd w:val="clear" w:color="auto" w:fill="auto"/>
                <w:lang w:val="en-US" w:eastAsia="zh-CN" w:bidi="ar"/>
              </w:rPr>
              <w:t>扫描件</w:t>
            </w:r>
            <w:r>
              <w:rPr>
                <w:rFonts w:hint="eastAsia" w:ascii="宋体" w:hAnsi="宋体" w:eastAsia="宋体" w:cs="宋体"/>
                <w:b w:val="0"/>
                <w:bCs w:val="0"/>
                <w:i w:val="0"/>
                <w:iCs w:val="0"/>
                <w:color w:val="auto"/>
                <w:sz w:val="21"/>
                <w:szCs w:val="21"/>
                <w:highlight w:val="none"/>
                <w:shd w:val="clear" w:color="auto" w:fill="auto"/>
                <w:lang w:bidi="ar"/>
              </w:rPr>
              <w:t>。投标人的成立时间少于投标人须知前附表规定年份的，应提供成立以来的财务状况表。</w:t>
            </w:r>
          </w:p>
          <w:p w14:paraId="761E3CC5">
            <w:pPr>
              <w:widowControl/>
              <w:numPr>
                <w:ilvl w:val="0"/>
                <w:numId w:val="0"/>
              </w:numPr>
              <w:wordWrap/>
              <w:topLinePunct/>
              <w:spacing w:line="380" w:lineRule="exact"/>
              <w:ind w:left="0" w:firstLine="420" w:firstLineChars="200"/>
              <w:jc w:val="left"/>
              <w:rPr>
                <w:rFonts w:hint="eastAsia" w:ascii="宋体" w:hAnsi="宋体" w:eastAsia="宋体" w:cs="宋体"/>
                <w:b w:val="0"/>
                <w:bCs w:val="0"/>
                <w:i w:val="0"/>
                <w:iCs w:val="0"/>
                <w:color w:val="auto"/>
                <w:sz w:val="21"/>
                <w:szCs w:val="21"/>
                <w:highlight w:val="none"/>
                <w:shd w:val="clear" w:color="auto" w:fill="auto"/>
                <w:lang w:bidi="ar"/>
              </w:rPr>
            </w:pPr>
            <w:r>
              <w:rPr>
                <w:rFonts w:hint="eastAsia" w:ascii="宋体" w:hAnsi="宋体" w:eastAsia="宋体" w:cs="宋体"/>
                <w:b w:val="0"/>
                <w:bCs w:val="0"/>
                <w:i w:val="0"/>
                <w:iCs w:val="0"/>
                <w:color w:val="auto"/>
                <w:sz w:val="21"/>
                <w:szCs w:val="21"/>
                <w:highlight w:val="none"/>
                <w:shd w:val="clear" w:color="auto" w:fill="auto"/>
                <w:lang w:bidi="ar"/>
              </w:rPr>
              <w:t>（</w:t>
            </w:r>
            <w:r>
              <w:rPr>
                <w:rFonts w:hint="eastAsia" w:ascii="宋体" w:hAnsi="宋体" w:cs="宋体"/>
                <w:b w:val="0"/>
                <w:bCs w:val="0"/>
                <w:i w:val="0"/>
                <w:iCs w:val="0"/>
                <w:color w:val="auto"/>
                <w:sz w:val="21"/>
                <w:szCs w:val="21"/>
                <w:highlight w:val="none"/>
                <w:shd w:val="clear" w:color="auto" w:fill="auto"/>
                <w:lang w:eastAsia="zh-CN" w:bidi="ar"/>
              </w:rPr>
              <w:t>3</w:t>
            </w:r>
            <w:r>
              <w:rPr>
                <w:rFonts w:hint="eastAsia" w:ascii="宋体" w:hAnsi="宋体" w:eastAsia="宋体" w:cs="宋体"/>
                <w:b w:val="0"/>
                <w:bCs w:val="0"/>
                <w:i w:val="0"/>
                <w:iCs w:val="0"/>
                <w:color w:val="auto"/>
                <w:sz w:val="21"/>
                <w:szCs w:val="21"/>
                <w:highlight w:val="none"/>
                <w:shd w:val="clear" w:color="auto" w:fill="auto"/>
                <w:lang w:bidi="ar"/>
              </w:rPr>
              <w:t>）招标文件中其他地方与此处不一致时，以此处为准。</w:t>
            </w:r>
          </w:p>
        </w:tc>
      </w:tr>
    </w:tbl>
    <w:p w14:paraId="2174F9B9">
      <w:pPr>
        <w:adjustRightInd w:val="0"/>
        <w:snapToGrid w:val="0"/>
        <w:spacing w:line="300" w:lineRule="exact"/>
        <w:rPr>
          <w:rFonts w:hint="eastAsia" w:ascii="宋体" w:hAnsi="宋体" w:eastAsia="宋体" w:cs="宋体"/>
          <w:b w:val="0"/>
          <w:bCs w:val="0"/>
          <w:i w:val="0"/>
          <w:iCs w:val="0"/>
          <w:color w:val="auto"/>
          <w:sz w:val="24"/>
          <w:highlight w:val="none"/>
          <w:shd w:val="clear" w:color="auto" w:fill="auto"/>
        </w:rPr>
      </w:pPr>
    </w:p>
    <w:p w14:paraId="36E9D379">
      <w:pPr>
        <w:pStyle w:val="3"/>
        <w:spacing w:before="240" w:after="240" w:line="240" w:lineRule="atLeast"/>
        <w:jc w:val="center"/>
        <w:rPr>
          <w:rFonts w:hint="eastAsia" w:ascii="黑体" w:hAnsi="黑体" w:eastAsia="黑体" w:cs="黑体"/>
          <w:b w:val="0"/>
          <w:bCs w:val="0"/>
          <w:i w:val="0"/>
          <w:iCs w:val="0"/>
          <w:color w:val="auto"/>
          <w:sz w:val="28"/>
          <w:szCs w:val="28"/>
          <w:highlight w:val="none"/>
          <w:shd w:val="clear" w:color="auto" w:fill="auto"/>
        </w:rPr>
      </w:pPr>
      <w:r>
        <w:rPr>
          <w:rFonts w:hint="eastAsia" w:ascii="黑体" w:hAnsi="黑体" w:eastAsia="黑体" w:cs="黑体"/>
          <w:b w:val="0"/>
          <w:bCs w:val="0"/>
          <w:i w:val="0"/>
          <w:iCs w:val="0"/>
          <w:color w:val="auto"/>
          <w:sz w:val="24"/>
          <w:highlight w:val="none"/>
          <w:shd w:val="clear" w:color="auto" w:fill="auto"/>
        </w:rPr>
        <w:br w:type="page"/>
      </w:r>
      <w:bookmarkStart w:id="15" w:name="_Toc16296"/>
      <w:bookmarkStart w:id="16" w:name="_Toc29785"/>
      <w:bookmarkStart w:id="17" w:name="_Toc15082"/>
      <w:bookmarkStart w:id="18" w:name="_Toc25976"/>
      <w:bookmarkStart w:id="19" w:name="_Toc26541"/>
      <w:r>
        <w:rPr>
          <w:rFonts w:hint="eastAsia" w:ascii="黑体" w:hAnsi="黑体" w:eastAsia="黑体" w:cs="黑体"/>
          <w:b w:val="0"/>
          <w:bCs w:val="0"/>
          <w:i w:val="0"/>
          <w:iCs w:val="0"/>
          <w:color w:val="auto"/>
          <w:sz w:val="28"/>
          <w:szCs w:val="28"/>
          <w:highlight w:val="none"/>
          <w:shd w:val="clear" w:color="auto" w:fill="auto"/>
        </w:rPr>
        <w:t>附录3  资格审查条件（业绩最低要求）</w:t>
      </w:r>
      <w:bookmarkEnd w:id="15"/>
      <w:bookmarkEnd w:id="16"/>
      <w:bookmarkEnd w:id="17"/>
      <w:bookmarkEnd w:id="18"/>
      <w:bookmarkEnd w:id="19"/>
    </w:p>
    <w:tbl>
      <w:tblPr>
        <w:tblStyle w:val="36"/>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7"/>
        <w:gridCol w:w="8113"/>
      </w:tblGrid>
      <w:tr w14:paraId="73620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493" w:type="pct"/>
            <w:vAlign w:val="center"/>
          </w:tcPr>
          <w:p w14:paraId="03A7A0CA">
            <w:pPr>
              <w:topLinePunct/>
              <w:spacing w:line="400" w:lineRule="exact"/>
              <w:jc w:val="center"/>
              <w:rPr>
                <w:rFonts w:hint="eastAsia" w:ascii="宋体" w:hAnsi="宋体" w:eastAsia="宋体" w:cs="宋体"/>
                <w:b w:val="0"/>
                <w:bCs w:val="0"/>
                <w:i w:val="0"/>
                <w:iCs w:val="0"/>
                <w:color w:val="auto"/>
                <w:szCs w:val="21"/>
                <w:highlight w:val="none"/>
                <w:shd w:val="clear" w:color="auto" w:fill="auto"/>
              </w:rPr>
            </w:pPr>
            <w:r>
              <w:rPr>
                <w:rFonts w:hint="eastAsia" w:ascii="宋体" w:hAnsi="宋体" w:eastAsia="宋体" w:cs="宋体"/>
                <w:b w:val="0"/>
                <w:bCs w:val="0"/>
                <w:i w:val="0"/>
                <w:iCs w:val="0"/>
                <w:color w:val="auto"/>
                <w:szCs w:val="21"/>
                <w:highlight w:val="none"/>
                <w:shd w:val="clear" w:color="auto" w:fill="auto"/>
              </w:rPr>
              <w:t>标段号</w:t>
            </w:r>
          </w:p>
        </w:tc>
        <w:tc>
          <w:tcPr>
            <w:tcW w:w="4506" w:type="pct"/>
            <w:vAlign w:val="center"/>
          </w:tcPr>
          <w:p w14:paraId="3ACDB3AE">
            <w:pPr>
              <w:topLinePunct/>
              <w:spacing w:line="400" w:lineRule="exact"/>
              <w:jc w:val="center"/>
              <w:rPr>
                <w:rFonts w:hint="eastAsia" w:ascii="宋体" w:hAnsi="宋体" w:eastAsia="宋体" w:cs="宋体"/>
                <w:b w:val="0"/>
                <w:bCs w:val="0"/>
                <w:i w:val="0"/>
                <w:iCs w:val="0"/>
                <w:color w:val="auto"/>
                <w:szCs w:val="21"/>
                <w:highlight w:val="none"/>
                <w:shd w:val="clear" w:color="auto" w:fill="auto"/>
              </w:rPr>
            </w:pPr>
            <w:r>
              <w:rPr>
                <w:rFonts w:hint="eastAsia" w:ascii="宋体" w:hAnsi="宋体" w:eastAsia="宋体" w:cs="宋体"/>
                <w:b w:val="0"/>
                <w:bCs w:val="0"/>
                <w:i w:val="0"/>
                <w:iCs w:val="0"/>
                <w:color w:val="auto"/>
                <w:szCs w:val="21"/>
                <w:highlight w:val="none"/>
                <w:shd w:val="clear" w:color="auto" w:fill="auto"/>
              </w:rPr>
              <w:t>业绩要求</w:t>
            </w:r>
          </w:p>
        </w:tc>
      </w:tr>
      <w:tr w14:paraId="6F86D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8" w:hRule="atLeast"/>
          <w:jc w:val="center"/>
        </w:trPr>
        <w:tc>
          <w:tcPr>
            <w:tcW w:w="493" w:type="pct"/>
            <w:vAlign w:val="center"/>
          </w:tcPr>
          <w:p w14:paraId="1F8BD865">
            <w:pPr>
              <w:topLinePunct/>
              <w:spacing w:line="400" w:lineRule="exact"/>
              <w:jc w:val="center"/>
              <w:rPr>
                <w:rFonts w:hint="eastAsia" w:ascii="宋体" w:hAnsi="宋体" w:eastAsia="宋体" w:cs="宋体"/>
                <w:b w:val="0"/>
                <w:bCs w:val="0"/>
                <w:i w:val="0"/>
                <w:iCs w:val="0"/>
                <w:color w:val="auto"/>
                <w:szCs w:val="21"/>
                <w:highlight w:val="none"/>
                <w:shd w:val="clear" w:color="auto" w:fill="auto"/>
              </w:rPr>
            </w:pPr>
            <w:r>
              <w:rPr>
                <w:rFonts w:hint="eastAsia" w:ascii="宋体" w:hAnsi="宋体" w:cs="宋体"/>
                <w:b w:val="0"/>
                <w:bCs w:val="0"/>
                <w:i w:val="0"/>
                <w:iCs w:val="0"/>
                <w:color w:val="auto"/>
                <w:szCs w:val="21"/>
                <w:highlight w:val="none"/>
                <w:shd w:val="clear" w:color="auto" w:fill="auto"/>
                <w:lang w:val="en-US" w:eastAsia="zh-CN"/>
              </w:rPr>
              <w:t>一标段</w:t>
            </w:r>
          </w:p>
        </w:tc>
        <w:tc>
          <w:tcPr>
            <w:tcW w:w="4506" w:type="pct"/>
            <w:vAlign w:val="center"/>
          </w:tcPr>
          <w:p w14:paraId="30C79499">
            <w:pPr>
              <w:widowControl/>
              <w:numPr>
                <w:ilvl w:val="0"/>
                <w:numId w:val="0"/>
              </w:numPr>
              <w:wordWrap/>
              <w:topLinePunct w:val="0"/>
              <w:spacing w:line="400" w:lineRule="exact"/>
              <w:ind w:left="0" w:firstLine="422" w:firstLineChars="200"/>
              <w:jc w:val="left"/>
              <w:rPr>
                <w:rFonts w:hint="eastAsia" w:ascii="宋体" w:hAnsi="宋体" w:eastAsia="宋体" w:cs="宋体"/>
                <w:b/>
                <w:bCs/>
                <w:i w:val="0"/>
                <w:iCs w:val="0"/>
                <w:color w:val="auto"/>
                <w:sz w:val="21"/>
                <w:szCs w:val="21"/>
                <w:highlight w:val="none"/>
                <w:u w:val="none"/>
                <w:shd w:val="clear" w:color="auto" w:fill="auto"/>
                <w:lang w:val="en-US" w:eastAsia="zh-CN" w:bidi="ar"/>
              </w:rPr>
            </w:pPr>
            <w:r>
              <w:rPr>
                <w:rFonts w:hint="eastAsia" w:ascii="宋体" w:hAnsi="宋体" w:eastAsia="宋体" w:cs="宋体"/>
                <w:b/>
                <w:bCs/>
                <w:i w:val="0"/>
                <w:iCs w:val="0"/>
                <w:color w:val="auto"/>
                <w:sz w:val="21"/>
                <w:szCs w:val="21"/>
                <w:highlight w:val="none"/>
                <w:u w:val="none"/>
                <w:shd w:val="clear" w:color="auto" w:fill="auto"/>
                <w:lang w:val="en-US"/>
              </w:rPr>
              <w:t>投标人</w:t>
            </w:r>
            <w:r>
              <w:rPr>
                <w:rFonts w:hint="eastAsia" w:ascii="宋体" w:hAnsi="宋体" w:eastAsia="宋体" w:cs="宋体"/>
                <w:b/>
                <w:bCs/>
                <w:i w:val="0"/>
                <w:iCs w:val="0"/>
                <w:color w:val="auto"/>
                <w:sz w:val="21"/>
                <w:szCs w:val="21"/>
                <w:highlight w:val="none"/>
                <w:u w:val="none"/>
                <w:shd w:val="clear" w:color="auto" w:fill="auto"/>
                <w:lang w:val="en-US" w:eastAsia="zh-CN"/>
              </w:rPr>
              <w:t>至少</w:t>
            </w:r>
            <w:r>
              <w:rPr>
                <w:rFonts w:hint="eastAsia" w:ascii="宋体" w:hAnsi="宋体" w:eastAsia="宋体" w:cs="宋体"/>
                <w:b/>
                <w:bCs/>
                <w:i w:val="0"/>
                <w:iCs w:val="0"/>
                <w:color w:val="auto"/>
                <w:sz w:val="21"/>
                <w:szCs w:val="21"/>
                <w:highlight w:val="none"/>
                <w:u w:val="none"/>
                <w:shd w:val="clear" w:color="auto" w:fill="auto"/>
                <w:lang w:val="en-US"/>
              </w:rPr>
              <w:t>完成过</w:t>
            </w:r>
            <w:r>
              <w:rPr>
                <w:rFonts w:hint="eastAsia" w:ascii="宋体" w:hAnsi="宋体" w:eastAsia="宋体" w:cs="宋体"/>
                <w:b/>
                <w:bCs/>
                <w:i w:val="0"/>
                <w:iCs w:val="0"/>
                <w:color w:val="auto"/>
                <w:sz w:val="21"/>
                <w:szCs w:val="21"/>
                <w:highlight w:val="none"/>
                <w:u w:val="none"/>
                <w:shd w:val="clear" w:color="auto" w:fill="auto"/>
                <w:lang w:val="en-US" w:eastAsia="zh-CN"/>
              </w:rPr>
              <w:t xml:space="preserve"> 1</w:t>
            </w:r>
            <w:r>
              <w:rPr>
                <w:rFonts w:hint="eastAsia" w:ascii="宋体" w:hAnsi="宋体" w:eastAsia="宋体" w:cs="宋体"/>
                <w:b/>
                <w:bCs/>
                <w:i w:val="0"/>
                <w:iCs w:val="0"/>
                <w:color w:val="auto"/>
                <w:sz w:val="21"/>
                <w:szCs w:val="21"/>
                <w:highlight w:val="none"/>
                <w:u w:val="none"/>
                <w:shd w:val="clear" w:color="auto" w:fill="auto"/>
                <w:lang w:val="en-US"/>
              </w:rPr>
              <w:t xml:space="preserve"> </w:t>
            </w:r>
            <w:r>
              <w:rPr>
                <w:rFonts w:hint="eastAsia" w:ascii="宋体" w:hAnsi="宋体" w:eastAsia="宋体" w:cs="宋体"/>
                <w:b/>
                <w:bCs/>
                <w:i w:val="0"/>
                <w:iCs w:val="0"/>
                <w:color w:val="auto"/>
                <w:sz w:val="21"/>
                <w:szCs w:val="21"/>
                <w:highlight w:val="none"/>
                <w:u w:val="none"/>
                <w:shd w:val="clear" w:color="auto" w:fill="auto"/>
                <w:lang w:val="en-US" w:eastAsia="zh-CN"/>
              </w:rPr>
              <w:t>个</w:t>
            </w:r>
            <w:r>
              <w:rPr>
                <w:rFonts w:hint="eastAsia" w:ascii="宋体" w:hAnsi="宋体" w:cs="宋体"/>
                <w:b/>
                <w:bCs/>
                <w:i w:val="0"/>
                <w:iCs w:val="0"/>
                <w:color w:val="auto"/>
                <w:sz w:val="21"/>
                <w:szCs w:val="21"/>
                <w:highlight w:val="none"/>
                <w:u w:val="none"/>
                <w:shd w:val="clear" w:color="auto" w:fill="auto"/>
                <w:lang w:val="en-US" w:eastAsia="zh-CN"/>
              </w:rPr>
              <w:t>公路</w:t>
            </w:r>
            <w:r>
              <w:rPr>
                <w:rFonts w:hint="eastAsia" w:ascii="宋体" w:hAnsi="宋体" w:eastAsia="宋体" w:cs="宋体"/>
                <w:b/>
                <w:bCs/>
                <w:i w:val="0"/>
                <w:iCs w:val="0"/>
                <w:caps w:val="0"/>
                <w:color w:val="auto"/>
                <w:spacing w:val="0"/>
                <w:sz w:val="21"/>
                <w:szCs w:val="21"/>
                <w:highlight w:val="none"/>
                <w:u w:val="none"/>
                <w:shd w:val="clear" w:color="auto" w:fill="auto"/>
                <w:lang w:val="en-US" w:eastAsia="zh-CN"/>
              </w:rPr>
              <w:t>桥梁</w:t>
            </w:r>
            <w:r>
              <w:rPr>
                <w:rFonts w:hint="eastAsia" w:ascii="宋体" w:hAnsi="宋体" w:cs="宋体"/>
                <w:b/>
                <w:bCs/>
                <w:i w:val="0"/>
                <w:iCs w:val="0"/>
                <w:caps w:val="0"/>
                <w:color w:val="auto"/>
                <w:spacing w:val="0"/>
                <w:sz w:val="21"/>
                <w:szCs w:val="21"/>
                <w:highlight w:val="none"/>
                <w:u w:val="none"/>
                <w:shd w:val="clear" w:color="auto" w:fill="auto"/>
                <w:lang w:val="en-US" w:eastAsia="zh-CN"/>
              </w:rPr>
              <w:t>工程（</w:t>
            </w:r>
            <w:r>
              <w:rPr>
                <w:rFonts w:hint="eastAsia" w:ascii="宋体" w:hAnsi="宋体" w:eastAsia="宋体" w:cs="宋体"/>
                <w:b/>
                <w:bCs/>
                <w:i w:val="0"/>
                <w:iCs w:val="0"/>
                <w:color w:val="auto"/>
                <w:sz w:val="21"/>
                <w:szCs w:val="21"/>
                <w:highlight w:val="none"/>
                <w:u w:val="none"/>
                <w:shd w:val="clear" w:color="auto" w:fill="auto"/>
                <w:lang w:val="en-US" w:eastAsia="zh-CN" w:bidi="ar-SA"/>
              </w:rPr>
              <w:t>新建或改扩建</w:t>
            </w:r>
            <w:r>
              <w:rPr>
                <w:rFonts w:hint="eastAsia" w:ascii="宋体" w:hAnsi="宋体" w:cs="宋体"/>
                <w:b/>
                <w:bCs/>
                <w:i w:val="0"/>
                <w:iCs w:val="0"/>
                <w:color w:val="auto"/>
                <w:sz w:val="21"/>
                <w:szCs w:val="21"/>
                <w:highlight w:val="none"/>
                <w:u w:val="none"/>
                <w:shd w:val="clear" w:color="auto" w:fill="auto"/>
                <w:lang w:val="en-US" w:eastAsia="zh-CN" w:bidi="ar-SA"/>
              </w:rPr>
              <w:t>或</w:t>
            </w:r>
            <w:r>
              <w:rPr>
                <w:rFonts w:hint="eastAsia" w:ascii="宋体" w:hAnsi="宋体" w:eastAsia="宋体" w:cs="宋体"/>
                <w:b/>
                <w:bCs/>
                <w:i w:val="0"/>
                <w:iCs w:val="0"/>
                <w:color w:val="auto"/>
                <w:sz w:val="21"/>
                <w:szCs w:val="21"/>
                <w:highlight w:val="none"/>
                <w:u w:val="none"/>
                <w:shd w:val="clear" w:color="auto" w:fill="auto"/>
                <w:lang w:val="en-US" w:eastAsia="zh-CN"/>
              </w:rPr>
              <w:t>养护工程</w:t>
            </w:r>
            <w:r>
              <w:rPr>
                <w:rFonts w:hint="eastAsia" w:ascii="宋体" w:hAnsi="宋体" w:cs="宋体"/>
                <w:b/>
                <w:bCs/>
                <w:i w:val="0"/>
                <w:iCs w:val="0"/>
                <w:color w:val="auto"/>
                <w:sz w:val="21"/>
                <w:szCs w:val="21"/>
                <w:highlight w:val="none"/>
                <w:u w:val="none"/>
                <w:shd w:val="clear" w:color="auto" w:fill="auto"/>
                <w:lang w:val="en-US" w:eastAsia="zh-CN"/>
              </w:rPr>
              <w:t>）和</w:t>
            </w:r>
            <w:r>
              <w:rPr>
                <w:rFonts w:hint="eastAsia" w:ascii="宋体" w:hAnsi="宋体" w:eastAsia="宋体" w:cs="宋体"/>
                <w:b/>
                <w:bCs/>
                <w:i w:val="0"/>
                <w:iCs w:val="0"/>
                <w:color w:val="auto"/>
                <w:sz w:val="21"/>
                <w:szCs w:val="21"/>
                <w:highlight w:val="none"/>
                <w:u w:val="none"/>
                <w:shd w:val="clear" w:color="auto" w:fill="auto"/>
                <w:lang w:val="en-US" w:eastAsia="zh-CN"/>
              </w:rPr>
              <w:t>1个</w:t>
            </w:r>
            <w:r>
              <w:rPr>
                <w:rFonts w:hint="eastAsia" w:ascii="宋体" w:hAnsi="宋体" w:eastAsia="宋体" w:cs="宋体"/>
                <w:b/>
                <w:bCs/>
                <w:i w:val="0"/>
                <w:iCs w:val="0"/>
                <w:caps w:val="0"/>
                <w:color w:val="auto"/>
                <w:spacing w:val="0"/>
                <w:sz w:val="21"/>
                <w:szCs w:val="21"/>
                <w:highlight w:val="none"/>
                <w:u w:val="none"/>
                <w:shd w:val="clear" w:color="auto" w:fill="auto"/>
                <w:lang w:val="en-US" w:eastAsia="zh-CN"/>
              </w:rPr>
              <w:t>一</w:t>
            </w:r>
            <w:r>
              <w:rPr>
                <w:rFonts w:hint="eastAsia" w:ascii="宋体" w:hAnsi="宋体" w:eastAsia="宋体" w:cs="宋体"/>
                <w:b/>
                <w:bCs/>
                <w:i w:val="0"/>
                <w:iCs w:val="0"/>
                <w:caps w:val="0"/>
                <w:color w:val="auto"/>
                <w:spacing w:val="0"/>
                <w:sz w:val="21"/>
                <w:szCs w:val="21"/>
                <w:highlight w:val="none"/>
                <w:u w:val="none"/>
                <w:shd w:val="clear" w:color="auto" w:fill="auto"/>
                <w:lang w:val="en-US"/>
              </w:rPr>
              <w:t>级及以上等级公路</w:t>
            </w:r>
            <w:r>
              <w:rPr>
                <w:rFonts w:hint="eastAsia" w:ascii="宋体" w:hAnsi="宋体" w:cs="宋体"/>
                <w:b/>
                <w:bCs/>
                <w:i w:val="0"/>
                <w:iCs w:val="0"/>
                <w:caps w:val="0"/>
                <w:color w:val="auto"/>
                <w:spacing w:val="0"/>
                <w:sz w:val="21"/>
                <w:szCs w:val="21"/>
                <w:highlight w:val="none"/>
                <w:u w:val="none"/>
                <w:shd w:val="clear" w:color="auto" w:fill="auto"/>
                <w:lang w:val="en-US" w:eastAsia="zh-CN"/>
              </w:rPr>
              <w:t>路面</w:t>
            </w:r>
            <w:r>
              <w:rPr>
                <w:rFonts w:hint="eastAsia" w:ascii="宋体" w:hAnsi="宋体" w:eastAsia="宋体" w:cs="宋体"/>
                <w:b/>
                <w:bCs/>
                <w:i w:val="0"/>
                <w:iCs w:val="0"/>
                <w:color w:val="auto"/>
                <w:sz w:val="21"/>
                <w:szCs w:val="21"/>
                <w:highlight w:val="none"/>
                <w:u w:val="none"/>
                <w:shd w:val="clear" w:color="auto" w:fill="auto"/>
                <w:lang w:val="en-US" w:eastAsia="zh-CN"/>
              </w:rPr>
              <w:t>养护工程</w:t>
            </w:r>
            <w:r>
              <w:rPr>
                <w:rFonts w:hint="eastAsia" w:ascii="宋体" w:hAnsi="宋体" w:eastAsia="宋体" w:cs="宋体"/>
                <w:b/>
                <w:bCs/>
                <w:i w:val="0"/>
                <w:iCs w:val="0"/>
                <w:caps w:val="0"/>
                <w:color w:val="auto"/>
                <w:spacing w:val="0"/>
                <w:sz w:val="21"/>
                <w:szCs w:val="21"/>
                <w:highlight w:val="none"/>
                <w:u w:val="none"/>
                <w:shd w:val="clear" w:color="auto" w:fill="auto"/>
                <w:lang w:val="en-US"/>
              </w:rPr>
              <w:t>施工业绩</w:t>
            </w:r>
            <w:r>
              <w:rPr>
                <w:rFonts w:hint="eastAsia" w:ascii="宋体" w:hAnsi="宋体" w:eastAsia="宋体" w:cs="宋体"/>
                <w:b/>
                <w:bCs/>
                <w:i w:val="0"/>
                <w:iCs w:val="0"/>
                <w:color w:val="auto"/>
                <w:szCs w:val="21"/>
                <w:highlight w:val="none"/>
                <w:u w:val="none"/>
                <w:shd w:val="clear" w:color="auto" w:fill="auto"/>
              </w:rPr>
              <w:t>。</w:t>
            </w:r>
          </w:p>
          <w:p w14:paraId="54A8BF98">
            <w:pPr>
              <w:widowControl/>
              <w:numPr>
                <w:ilvl w:val="0"/>
                <w:numId w:val="0"/>
              </w:numPr>
              <w:wordWrap/>
              <w:topLinePunct w:val="0"/>
              <w:spacing w:line="400" w:lineRule="exact"/>
              <w:ind w:left="0" w:firstLine="420" w:firstLineChars="200"/>
              <w:jc w:val="left"/>
              <w:rPr>
                <w:rFonts w:hint="eastAsia" w:ascii="宋体" w:hAnsi="宋体" w:cs="宋体"/>
                <w:b w:val="0"/>
                <w:bCs w:val="0"/>
                <w:i w:val="0"/>
                <w:iCs w:val="0"/>
                <w:color w:val="auto"/>
                <w:sz w:val="21"/>
                <w:szCs w:val="21"/>
                <w:highlight w:val="none"/>
                <w:shd w:val="clear" w:color="auto" w:fill="auto"/>
                <w:lang w:val="en-US" w:eastAsia="zh-CN" w:bidi="ar"/>
              </w:rPr>
            </w:pPr>
          </w:p>
          <w:p w14:paraId="1C9C32A3">
            <w:pPr>
              <w:widowControl/>
              <w:numPr>
                <w:ilvl w:val="0"/>
                <w:numId w:val="0"/>
              </w:numPr>
              <w:wordWrap/>
              <w:topLinePunct w:val="0"/>
              <w:spacing w:line="400" w:lineRule="exact"/>
              <w:ind w:left="0" w:firstLine="420" w:firstLineChars="200"/>
              <w:jc w:val="left"/>
              <w:rPr>
                <w:rFonts w:hint="eastAsia" w:ascii="宋体" w:hAnsi="宋体" w:cs="宋体"/>
                <w:b w:val="0"/>
                <w:bCs w:val="0"/>
                <w:i w:val="0"/>
                <w:iCs w:val="0"/>
                <w:color w:val="auto"/>
                <w:sz w:val="21"/>
                <w:szCs w:val="21"/>
                <w:highlight w:val="none"/>
                <w:shd w:val="clear" w:color="auto" w:fill="auto"/>
                <w:lang w:val="en-US" w:eastAsia="zh-CN" w:bidi="ar"/>
              </w:rPr>
            </w:pPr>
          </w:p>
          <w:p w14:paraId="643D44CF">
            <w:pPr>
              <w:widowControl/>
              <w:numPr>
                <w:ilvl w:val="0"/>
                <w:numId w:val="0"/>
              </w:numPr>
              <w:wordWrap/>
              <w:topLinePunct w:val="0"/>
              <w:spacing w:line="400" w:lineRule="exact"/>
              <w:ind w:left="0" w:firstLine="420" w:firstLineChars="200"/>
              <w:jc w:val="left"/>
              <w:rPr>
                <w:rFonts w:hint="eastAsia" w:ascii="宋体" w:hAnsi="宋体" w:cs="宋体"/>
                <w:b w:val="0"/>
                <w:bCs w:val="0"/>
                <w:i w:val="0"/>
                <w:iCs w:val="0"/>
                <w:color w:val="auto"/>
                <w:sz w:val="21"/>
                <w:szCs w:val="21"/>
                <w:highlight w:val="none"/>
                <w:shd w:val="clear" w:color="auto" w:fill="auto"/>
                <w:lang w:val="en-US" w:eastAsia="zh-CN" w:bidi="ar"/>
              </w:rPr>
            </w:pPr>
            <w:r>
              <w:rPr>
                <w:rFonts w:hint="eastAsia" w:ascii="宋体" w:hAnsi="宋体" w:cs="宋体"/>
                <w:b w:val="0"/>
                <w:bCs w:val="0"/>
                <w:i w:val="0"/>
                <w:iCs w:val="0"/>
                <w:color w:val="auto"/>
                <w:sz w:val="21"/>
                <w:szCs w:val="21"/>
                <w:highlight w:val="none"/>
                <w:shd w:val="clear" w:color="auto" w:fill="auto"/>
                <w:lang w:val="en-US" w:eastAsia="zh-CN" w:bidi="ar"/>
              </w:rPr>
              <w:t>注：补充细化投标人须知正文第3.5.3项：</w:t>
            </w:r>
          </w:p>
          <w:p w14:paraId="4FB4622B">
            <w:pPr>
              <w:widowControl/>
              <w:numPr>
                <w:ilvl w:val="0"/>
                <w:numId w:val="1"/>
              </w:numPr>
              <w:wordWrap/>
              <w:topLinePunct w:val="0"/>
              <w:spacing w:line="400" w:lineRule="exact"/>
              <w:ind w:left="0" w:firstLine="422" w:firstLineChars="200"/>
              <w:jc w:val="left"/>
              <w:rPr>
                <w:rFonts w:hint="eastAsia" w:ascii="宋体" w:hAnsi="宋体" w:cs="宋体"/>
                <w:b/>
                <w:bCs/>
                <w:i w:val="0"/>
                <w:iCs w:val="0"/>
                <w:color w:val="auto"/>
                <w:spacing w:val="0"/>
                <w:sz w:val="21"/>
                <w:szCs w:val="21"/>
                <w:highlight w:val="none"/>
                <w:u w:val="none"/>
                <w:shd w:val="clear" w:color="auto" w:fill="auto"/>
                <w:lang w:eastAsia="zh-CN" w:bidi="ar"/>
              </w:rPr>
            </w:pPr>
            <w:r>
              <w:rPr>
                <w:rFonts w:hint="eastAsia" w:ascii="宋体" w:hAnsi="宋体" w:cs="宋体"/>
                <w:b/>
                <w:bCs/>
                <w:i w:val="0"/>
                <w:iCs w:val="0"/>
                <w:color w:val="auto"/>
                <w:spacing w:val="0"/>
                <w:sz w:val="21"/>
                <w:szCs w:val="21"/>
                <w:highlight w:val="none"/>
                <w:u w:val="none"/>
                <w:shd w:val="clear" w:color="auto" w:fill="auto"/>
                <w:lang w:eastAsia="zh-CN" w:bidi="ar"/>
              </w:rPr>
              <w:t>投标人提供的</w:t>
            </w:r>
            <w:r>
              <w:rPr>
                <w:rFonts w:hint="eastAsia" w:ascii="宋体" w:hAnsi="宋体" w:cs="宋体"/>
                <w:b/>
                <w:bCs/>
                <w:i w:val="0"/>
                <w:iCs w:val="0"/>
                <w:color w:val="auto"/>
                <w:spacing w:val="0"/>
                <w:sz w:val="21"/>
                <w:szCs w:val="21"/>
                <w:highlight w:val="none"/>
                <w:u w:val="none"/>
                <w:shd w:val="clear" w:color="auto" w:fill="auto"/>
                <w:lang w:val="en-US" w:eastAsia="zh-CN" w:bidi="ar"/>
              </w:rPr>
              <w:t>公路桥梁工程</w:t>
            </w:r>
            <w:r>
              <w:rPr>
                <w:rFonts w:hint="eastAsia" w:ascii="宋体" w:hAnsi="宋体" w:cs="宋体"/>
                <w:b/>
                <w:bCs/>
                <w:i w:val="0"/>
                <w:iCs w:val="0"/>
                <w:color w:val="auto"/>
                <w:spacing w:val="0"/>
                <w:sz w:val="21"/>
                <w:szCs w:val="21"/>
                <w:highlight w:val="none"/>
                <w:u w:val="none"/>
                <w:shd w:val="clear" w:color="auto" w:fill="auto"/>
                <w:lang w:eastAsia="zh-CN" w:bidi="ar"/>
              </w:rPr>
              <w:t>业绩为单独实施的桥梁工程（新建或改扩建或养护工程）或者公路项目（新建或改扩建或养护工程）</w:t>
            </w:r>
            <w:r>
              <w:rPr>
                <w:rFonts w:hint="eastAsia" w:ascii="宋体" w:hAnsi="宋体" w:cs="宋体"/>
                <w:b/>
                <w:bCs/>
                <w:i w:val="0"/>
                <w:iCs w:val="0"/>
                <w:color w:val="auto"/>
                <w:spacing w:val="0"/>
                <w:sz w:val="21"/>
                <w:szCs w:val="21"/>
                <w:highlight w:val="none"/>
                <w:u w:val="none"/>
                <w:shd w:val="clear" w:color="auto" w:fill="auto"/>
                <w:lang w:val="en-US" w:eastAsia="zh-CN" w:bidi="ar"/>
              </w:rPr>
              <w:t>中包</w:t>
            </w:r>
            <w:r>
              <w:rPr>
                <w:rFonts w:hint="eastAsia" w:ascii="宋体" w:hAnsi="宋体" w:cs="宋体"/>
                <w:b/>
                <w:bCs/>
                <w:i w:val="0"/>
                <w:iCs w:val="0"/>
                <w:color w:val="auto"/>
                <w:spacing w:val="0"/>
                <w:sz w:val="21"/>
                <w:szCs w:val="21"/>
                <w:highlight w:val="none"/>
                <w:u w:val="none"/>
                <w:shd w:val="clear" w:color="auto" w:fill="auto"/>
                <w:lang w:eastAsia="zh-CN" w:bidi="ar"/>
              </w:rPr>
              <w:t>含桥梁工程均予以认可。</w:t>
            </w:r>
          </w:p>
          <w:p w14:paraId="5F819883">
            <w:pPr>
              <w:widowControl/>
              <w:numPr>
                <w:ilvl w:val="0"/>
                <w:numId w:val="1"/>
              </w:numPr>
              <w:wordWrap/>
              <w:topLinePunct w:val="0"/>
              <w:spacing w:line="400" w:lineRule="exact"/>
              <w:ind w:left="0" w:firstLine="422" w:firstLineChars="200"/>
              <w:jc w:val="left"/>
              <w:rPr>
                <w:rFonts w:hint="eastAsia" w:ascii="宋体" w:hAnsi="宋体" w:cs="宋体"/>
                <w:b/>
                <w:bCs/>
                <w:i w:val="0"/>
                <w:iCs w:val="0"/>
                <w:color w:val="auto"/>
                <w:spacing w:val="0"/>
                <w:sz w:val="21"/>
                <w:szCs w:val="21"/>
                <w:highlight w:val="none"/>
                <w:u w:val="none"/>
                <w:shd w:val="clear" w:color="auto" w:fill="auto"/>
                <w:lang w:eastAsia="zh-CN" w:bidi="ar"/>
              </w:rPr>
            </w:pPr>
            <w:r>
              <w:rPr>
                <w:rFonts w:hint="eastAsia" w:ascii="宋体" w:hAnsi="宋体" w:cs="宋体"/>
                <w:b/>
                <w:bCs/>
                <w:i w:val="0"/>
                <w:iCs w:val="0"/>
                <w:color w:val="auto"/>
                <w:spacing w:val="0"/>
                <w:sz w:val="21"/>
                <w:szCs w:val="21"/>
                <w:highlight w:val="none"/>
                <w:u w:val="none"/>
                <w:shd w:val="clear" w:color="auto" w:fill="auto"/>
                <w:lang w:val="en-US" w:eastAsia="zh-CN" w:bidi="ar"/>
              </w:rPr>
              <w:t>公路</w:t>
            </w:r>
            <w:r>
              <w:rPr>
                <w:rFonts w:hint="eastAsia" w:ascii="宋体" w:hAnsi="宋体" w:cs="宋体"/>
                <w:b/>
                <w:bCs/>
                <w:i w:val="0"/>
                <w:iCs w:val="0"/>
                <w:color w:val="auto"/>
                <w:spacing w:val="0"/>
                <w:sz w:val="21"/>
                <w:szCs w:val="21"/>
                <w:highlight w:val="none"/>
                <w:u w:val="none"/>
                <w:shd w:val="clear" w:color="auto" w:fill="auto"/>
                <w:lang w:eastAsia="zh-CN" w:bidi="ar"/>
              </w:rPr>
              <w:t>桥梁养护工程</w:t>
            </w:r>
            <w:r>
              <w:rPr>
                <w:rFonts w:hint="eastAsia" w:ascii="宋体" w:hAnsi="宋体" w:cs="宋体"/>
                <w:b/>
                <w:bCs/>
                <w:i w:val="0"/>
                <w:iCs w:val="0"/>
                <w:color w:val="auto"/>
                <w:spacing w:val="0"/>
                <w:sz w:val="21"/>
                <w:szCs w:val="21"/>
                <w:highlight w:val="none"/>
                <w:u w:val="none"/>
                <w:shd w:val="clear" w:color="auto" w:fill="auto"/>
                <w:lang w:val="en-US" w:eastAsia="zh-CN" w:bidi="ar"/>
              </w:rPr>
              <w:t>业绩</w:t>
            </w:r>
            <w:r>
              <w:rPr>
                <w:rFonts w:hint="eastAsia" w:ascii="宋体" w:hAnsi="宋体" w:cs="宋体"/>
                <w:b/>
                <w:bCs/>
                <w:i w:val="0"/>
                <w:iCs w:val="0"/>
                <w:color w:val="auto"/>
                <w:spacing w:val="0"/>
                <w:sz w:val="21"/>
                <w:szCs w:val="21"/>
                <w:highlight w:val="none"/>
                <w:u w:val="none"/>
                <w:shd w:val="clear" w:color="auto" w:fill="auto"/>
                <w:lang w:eastAsia="zh-CN" w:bidi="ar"/>
              </w:rPr>
              <w:t>应</w:t>
            </w:r>
            <w:r>
              <w:rPr>
                <w:rFonts w:hint="eastAsia" w:ascii="宋体" w:hAnsi="宋体" w:cs="宋体"/>
                <w:b/>
                <w:bCs/>
                <w:i w:val="0"/>
                <w:iCs w:val="0"/>
                <w:color w:val="auto"/>
                <w:spacing w:val="0"/>
                <w:sz w:val="21"/>
                <w:szCs w:val="21"/>
                <w:highlight w:val="none"/>
                <w:u w:val="none"/>
                <w:shd w:val="clear" w:color="auto" w:fill="auto"/>
                <w:lang w:val="en-US" w:eastAsia="zh-CN" w:bidi="ar"/>
              </w:rPr>
              <w:t>是</w:t>
            </w:r>
            <w:r>
              <w:rPr>
                <w:rFonts w:hint="eastAsia" w:ascii="宋体" w:hAnsi="宋体" w:cs="宋体"/>
                <w:b/>
                <w:bCs/>
                <w:i w:val="0"/>
                <w:iCs w:val="0"/>
                <w:color w:val="auto"/>
                <w:spacing w:val="0"/>
                <w:sz w:val="21"/>
                <w:szCs w:val="21"/>
                <w:highlight w:val="none"/>
                <w:u w:val="none"/>
                <w:shd w:val="clear" w:color="auto" w:fill="auto"/>
                <w:lang w:eastAsia="zh-CN" w:bidi="ar"/>
              </w:rPr>
              <w:t>桥梁修复养护</w:t>
            </w:r>
            <w:r>
              <w:rPr>
                <w:rFonts w:hint="eastAsia" w:ascii="宋体" w:hAnsi="宋体" w:cs="宋体"/>
                <w:b/>
                <w:bCs/>
                <w:i w:val="0"/>
                <w:iCs w:val="0"/>
                <w:color w:val="auto"/>
                <w:spacing w:val="0"/>
                <w:sz w:val="21"/>
                <w:szCs w:val="21"/>
                <w:highlight w:val="none"/>
                <w:u w:val="none"/>
                <w:shd w:val="clear" w:color="auto" w:fill="auto"/>
                <w:lang w:val="en-US" w:eastAsia="zh-CN" w:bidi="ar"/>
              </w:rPr>
              <w:t>工程</w:t>
            </w:r>
            <w:r>
              <w:rPr>
                <w:rFonts w:hint="eastAsia" w:ascii="宋体" w:hAnsi="宋体" w:cs="宋体"/>
                <w:b/>
                <w:bCs/>
                <w:i w:val="0"/>
                <w:iCs w:val="0"/>
                <w:color w:val="auto"/>
                <w:spacing w:val="0"/>
                <w:sz w:val="21"/>
                <w:szCs w:val="21"/>
                <w:highlight w:val="none"/>
                <w:u w:val="none"/>
                <w:shd w:val="clear" w:color="auto" w:fill="auto"/>
                <w:lang w:eastAsia="zh-CN" w:bidi="ar"/>
              </w:rPr>
              <w:t>或桥梁专项养护</w:t>
            </w:r>
            <w:r>
              <w:rPr>
                <w:rFonts w:hint="eastAsia" w:ascii="宋体" w:hAnsi="宋体" w:cs="宋体"/>
                <w:b/>
                <w:bCs/>
                <w:i w:val="0"/>
                <w:iCs w:val="0"/>
                <w:color w:val="auto"/>
                <w:spacing w:val="0"/>
                <w:sz w:val="21"/>
                <w:szCs w:val="21"/>
                <w:highlight w:val="none"/>
                <w:u w:val="none"/>
                <w:shd w:val="clear" w:color="auto" w:fill="auto"/>
                <w:lang w:val="en-US" w:eastAsia="zh-CN" w:bidi="ar"/>
              </w:rPr>
              <w:t>工程，公路桥梁预防养护工程业绩不予以认可</w:t>
            </w:r>
            <w:r>
              <w:rPr>
                <w:rFonts w:hint="eastAsia" w:ascii="宋体" w:hAnsi="宋体" w:cs="宋体"/>
                <w:b/>
                <w:bCs/>
                <w:i w:val="0"/>
                <w:iCs w:val="0"/>
                <w:color w:val="auto"/>
                <w:spacing w:val="0"/>
                <w:sz w:val="21"/>
                <w:szCs w:val="21"/>
                <w:highlight w:val="none"/>
                <w:u w:val="none"/>
                <w:shd w:val="clear" w:color="auto" w:fill="auto"/>
                <w:lang w:eastAsia="zh-CN" w:bidi="ar"/>
              </w:rPr>
              <w:t>。</w:t>
            </w:r>
          </w:p>
          <w:p w14:paraId="3587A610">
            <w:pPr>
              <w:widowControl/>
              <w:numPr>
                <w:ilvl w:val="0"/>
                <w:numId w:val="0"/>
              </w:numPr>
              <w:wordWrap/>
              <w:topLinePunct w:val="0"/>
              <w:spacing w:line="400" w:lineRule="exact"/>
              <w:ind w:left="0" w:firstLine="422" w:firstLineChars="200"/>
              <w:jc w:val="left"/>
              <w:rPr>
                <w:rFonts w:hint="eastAsia" w:ascii="宋体" w:hAnsi="宋体" w:cs="宋体"/>
                <w:b/>
                <w:bCs/>
                <w:i w:val="0"/>
                <w:iCs w:val="0"/>
                <w:color w:val="auto"/>
                <w:spacing w:val="0"/>
                <w:sz w:val="21"/>
                <w:szCs w:val="21"/>
                <w:highlight w:val="none"/>
                <w:u w:val="none"/>
                <w:shd w:val="clear" w:color="auto" w:fill="auto"/>
                <w:lang w:eastAsia="zh-CN" w:bidi="ar"/>
              </w:rPr>
            </w:pPr>
            <w:r>
              <w:rPr>
                <w:rFonts w:hint="eastAsia" w:ascii="宋体" w:hAnsi="宋体" w:cs="宋体"/>
                <w:b/>
                <w:bCs/>
                <w:i w:val="0"/>
                <w:iCs w:val="0"/>
                <w:color w:val="auto"/>
                <w:sz w:val="21"/>
                <w:szCs w:val="21"/>
                <w:highlight w:val="none"/>
                <w:u w:val="none"/>
                <w:shd w:val="clear" w:color="auto" w:fill="auto"/>
                <w:lang w:val="en-US" w:eastAsia="zh-CN" w:bidi="ar"/>
              </w:rPr>
              <w:t>（3）如投标人提供的企业业绩为一级及以上等级公路养护工程（工程内容既有路面养护工程内容，又含有</w:t>
            </w:r>
            <w:r>
              <w:rPr>
                <w:rFonts w:hint="eastAsia" w:ascii="宋体" w:hAnsi="宋体" w:eastAsia="宋体" w:cs="宋体"/>
                <w:b/>
                <w:bCs/>
                <w:i w:val="0"/>
                <w:iCs w:val="0"/>
                <w:caps w:val="0"/>
                <w:color w:val="auto"/>
                <w:spacing w:val="0"/>
                <w:sz w:val="21"/>
                <w:szCs w:val="21"/>
                <w:highlight w:val="none"/>
                <w:u w:val="none"/>
                <w:shd w:val="clear" w:color="auto" w:fill="auto"/>
                <w:lang w:val="en-US" w:eastAsia="zh-CN"/>
              </w:rPr>
              <w:t>桥梁</w:t>
            </w:r>
            <w:r>
              <w:rPr>
                <w:rFonts w:hint="eastAsia" w:ascii="宋体" w:hAnsi="宋体" w:cs="宋体"/>
                <w:b/>
                <w:bCs/>
                <w:i w:val="0"/>
                <w:iCs w:val="0"/>
                <w:caps w:val="0"/>
                <w:color w:val="auto"/>
                <w:spacing w:val="0"/>
                <w:sz w:val="21"/>
                <w:szCs w:val="21"/>
                <w:highlight w:val="none"/>
                <w:u w:val="none"/>
                <w:shd w:val="clear" w:color="auto" w:fill="auto"/>
                <w:lang w:val="en-US" w:eastAsia="zh-CN"/>
              </w:rPr>
              <w:t>修复</w:t>
            </w:r>
            <w:r>
              <w:rPr>
                <w:rFonts w:hint="eastAsia" w:ascii="宋体" w:hAnsi="宋体" w:cs="宋体"/>
                <w:b/>
                <w:bCs/>
                <w:i w:val="0"/>
                <w:iCs w:val="0"/>
                <w:color w:val="auto"/>
                <w:sz w:val="21"/>
                <w:szCs w:val="21"/>
                <w:highlight w:val="none"/>
                <w:u w:val="none"/>
                <w:shd w:val="clear" w:color="auto" w:fill="auto"/>
                <w:lang w:val="en-US" w:eastAsia="zh-CN" w:bidi="ar"/>
              </w:rPr>
              <w:t>养护工程或者桥梁专项养护工程施工内容）施工业绩，则该业绩可同时认定为</w:t>
            </w:r>
            <w:r>
              <w:rPr>
                <w:rFonts w:hint="eastAsia" w:ascii="宋体" w:hAnsi="宋体" w:cs="宋体"/>
                <w:b/>
                <w:bCs/>
                <w:i w:val="0"/>
                <w:iCs w:val="0"/>
                <w:caps w:val="0"/>
                <w:color w:val="auto"/>
                <w:spacing w:val="0"/>
                <w:sz w:val="21"/>
                <w:szCs w:val="21"/>
                <w:highlight w:val="none"/>
                <w:u w:val="none"/>
                <w:shd w:val="clear" w:color="auto" w:fill="auto"/>
                <w:lang w:val="en-US" w:eastAsia="zh-CN"/>
              </w:rPr>
              <w:t>公路</w:t>
            </w:r>
            <w:r>
              <w:rPr>
                <w:rFonts w:hint="eastAsia" w:ascii="宋体" w:hAnsi="宋体" w:eastAsia="宋体" w:cs="宋体"/>
                <w:b/>
                <w:bCs/>
                <w:i w:val="0"/>
                <w:iCs w:val="0"/>
                <w:caps w:val="0"/>
                <w:color w:val="auto"/>
                <w:spacing w:val="0"/>
                <w:sz w:val="21"/>
                <w:szCs w:val="21"/>
                <w:highlight w:val="none"/>
                <w:u w:val="none"/>
                <w:shd w:val="clear" w:color="auto" w:fill="auto"/>
                <w:lang w:val="en-US" w:eastAsia="zh-CN"/>
              </w:rPr>
              <w:t>桥梁</w:t>
            </w:r>
            <w:r>
              <w:rPr>
                <w:rFonts w:hint="eastAsia" w:ascii="宋体" w:hAnsi="宋体" w:eastAsia="宋体" w:cs="宋体"/>
                <w:b/>
                <w:bCs/>
                <w:i w:val="0"/>
                <w:iCs w:val="0"/>
                <w:color w:val="auto"/>
                <w:sz w:val="21"/>
                <w:szCs w:val="21"/>
                <w:highlight w:val="none"/>
                <w:u w:val="none"/>
                <w:shd w:val="clear" w:color="auto" w:fill="auto"/>
                <w:lang w:val="en-US" w:eastAsia="zh-CN"/>
              </w:rPr>
              <w:t>养护工程</w:t>
            </w:r>
            <w:r>
              <w:rPr>
                <w:rFonts w:hint="eastAsia" w:ascii="宋体" w:hAnsi="宋体" w:eastAsia="宋体" w:cs="宋体"/>
                <w:b/>
                <w:bCs/>
                <w:i w:val="0"/>
                <w:iCs w:val="0"/>
                <w:caps w:val="0"/>
                <w:color w:val="auto"/>
                <w:spacing w:val="0"/>
                <w:sz w:val="21"/>
                <w:szCs w:val="21"/>
                <w:highlight w:val="none"/>
                <w:u w:val="none"/>
                <w:shd w:val="clear" w:color="auto" w:fill="auto"/>
                <w:lang w:val="en-US" w:eastAsia="zh-CN"/>
              </w:rPr>
              <w:t>和一</w:t>
            </w:r>
            <w:r>
              <w:rPr>
                <w:rFonts w:hint="eastAsia" w:ascii="宋体" w:hAnsi="宋体" w:eastAsia="宋体" w:cs="宋体"/>
                <w:b/>
                <w:bCs/>
                <w:i w:val="0"/>
                <w:iCs w:val="0"/>
                <w:caps w:val="0"/>
                <w:color w:val="auto"/>
                <w:spacing w:val="0"/>
                <w:sz w:val="21"/>
                <w:szCs w:val="21"/>
                <w:highlight w:val="none"/>
                <w:u w:val="none"/>
                <w:shd w:val="clear" w:color="auto" w:fill="auto"/>
                <w:lang w:val="en-US" w:bidi="ar"/>
              </w:rPr>
              <w:t>级及以上等级公路</w:t>
            </w:r>
            <w:r>
              <w:rPr>
                <w:rFonts w:hint="eastAsia" w:ascii="宋体" w:hAnsi="宋体" w:cs="宋体"/>
                <w:b/>
                <w:bCs/>
                <w:i w:val="0"/>
                <w:iCs w:val="0"/>
                <w:caps w:val="0"/>
                <w:color w:val="auto"/>
                <w:spacing w:val="0"/>
                <w:sz w:val="21"/>
                <w:szCs w:val="21"/>
                <w:highlight w:val="none"/>
                <w:u w:val="none"/>
                <w:shd w:val="clear" w:color="auto" w:fill="auto"/>
                <w:lang w:val="en-US" w:eastAsia="zh-CN" w:bidi="ar"/>
              </w:rPr>
              <w:t>路面</w:t>
            </w:r>
            <w:r>
              <w:rPr>
                <w:rFonts w:hint="eastAsia" w:ascii="宋体" w:hAnsi="宋体" w:eastAsia="宋体" w:cs="宋体"/>
                <w:b/>
                <w:bCs/>
                <w:i w:val="0"/>
                <w:iCs w:val="0"/>
                <w:color w:val="auto"/>
                <w:sz w:val="21"/>
                <w:szCs w:val="21"/>
                <w:highlight w:val="none"/>
                <w:u w:val="none"/>
                <w:shd w:val="clear" w:color="auto" w:fill="auto"/>
                <w:lang w:val="en-US" w:eastAsia="zh-CN" w:bidi="ar"/>
              </w:rPr>
              <w:t>养护工程</w:t>
            </w:r>
            <w:r>
              <w:rPr>
                <w:rFonts w:hint="eastAsia" w:ascii="宋体" w:hAnsi="宋体" w:cs="宋体"/>
                <w:b/>
                <w:bCs/>
                <w:i w:val="0"/>
                <w:iCs w:val="0"/>
                <w:color w:val="auto"/>
                <w:spacing w:val="0"/>
                <w:sz w:val="21"/>
                <w:szCs w:val="21"/>
                <w:highlight w:val="none"/>
                <w:u w:val="none"/>
                <w:shd w:val="clear" w:color="auto" w:fill="auto"/>
                <w:lang w:eastAsia="zh-CN" w:bidi="ar"/>
              </w:rPr>
              <w:t>。</w:t>
            </w:r>
          </w:p>
          <w:p w14:paraId="21AF5224">
            <w:pPr>
              <w:widowControl/>
              <w:numPr>
                <w:ilvl w:val="0"/>
                <w:numId w:val="0"/>
              </w:numPr>
              <w:wordWrap/>
              <w:topLinePunct w:val="0"/>
              <w:spacing w:line="400" w:lineRule="exact"/>
              <w:ind w:left="0" w:firstLine="420" w:firstLineChars="200"/>
              <w:jc w:val="left"/>
              <w:rPr>
                <w:rFonts w:hint="eastAsia" w:ascii="宋体" w:hAnsi="宋体" w:cs="宋体"/>
                <w:b w:val="0"/>
                <w:bCs w:val="0"/>
                <w:i w:val="0"/>
                <w:iCs w:val="0"/>
                <w:color w:val="auto"/>
                <w:sz w:val="21"/>
                <w:szCs w:val="21"/>
                <w:highlight w:val="none"/>
                <w:shd w:val="clear" w:color="auto" w:fill="auto"/>
                <w:lang w:val="en-US" w:eastAsia="zh-CN" w:bidi="ar"/>
              </w:rPr>
            </w:pPr>
            <w:r>
              <w:rPr>
                <w:rFonts w:hint="eastAsia" w:ascii="宋体" w:hAnsi="宋体" w:eastAsia="宋体" w:cs="宋体"/>
                <w:b w:val="0"/>
                <w:bCs w:val="0"/>
                <w:i w:val="0"/>
                <w:iCs w:val="0"/>
                <w:color w:val="auto"/>
                <w:kern w:val="2"/>
                <w:sz w:val="21"/>
                <w:szCs w:val="21"/>
                <w:highlight w:val="none"/>
                <w:shd w:val="clear" w:fill="auto"/>
                <w:lang w:val="en-US" w:eastAsia="zh-CN" w:bidi="ar"/>
              </w:rPr>
              <w:t>（</w:t>
            </w:r>
            <w:r>
              <w:rPr>
                <w:rFonts w:hint="eastAsia" w:ascii="宋体" w:hAnsi="宋体" w:cs="宋体"/>
                <w:b w:val="0"/>
                <w:bCs w:val="0"/>
                <w:i w:val="0"/>
                <w:iCs w:val="0"/>
                <w:color w:val="auto"/>
                <w:kern w:val="2"/>
                <w:sz w:val="21"/>
                <w:szCs w:val="21"/>
                <w:highlight w:val="none"/>
                <w:shd w:val="clear" w:fill="auto"/>
                <w:lang w:val="en-US" w:eastAsia="zh-CN" w:bidi="ar"/>
              </w:rPr>
              <w:t>4</w:t>
            </w:r>
            <w:r>
              <w:rPr>
                <w:rFonts w:hint="eastAsia" w:ascii="宋体" w:hAnsi="宋体" w:eastAsia="宋体" w:cs="宋体"/>
                <w:b w:val="0"/>
                <w:bCs w:val="0"/>
                <w:i w:val="0"/>
                <w:iCs w:val="0"/>
                <w:color w:val="auto"/>
                <w:kern w:val="2"/>
                <w:sz w:val="21"/>
                <w:szCs w:val="21"/>
                <w:highlight w:val="none"/>
                <w:shd w:val="clear" w:fill="auto"/>
                <w:lang w:val="en-US" w:eastAsia="zh-CN" w:bidi="ar"/>
              </w:rPr>
              <w:t>）</w:t>
            </w:r>
            <w:r>
              <w:rPr>
                <w:rFonts w:hint="eastAsia" w:ascii="宋体" w:hAnsi="宋体" w:cs="宋体"/>
                <w:b w:val="0"/>
                <w:bCs w:val="0"/>
                <w:i w:val="0"/>
                <w:iCs w:val="0"/>
                <w:color w:val="auto"/>
                <w:sz w:val="21"/>
                <w:szCs w:val="21"/>
                <w:highlight w:val="none"/>
                <w:shd w:val="clear" w:color="auto" w:fill="auto"/>
                <w:lang w:val="en-US" w:eastAsia="zh-CN" w:bidi="ar"/>
              </w:rPr>
              <w:t>投标人应按资格审查资料中的表（四）（近年完成的类似项目情况表）填写所提供的业绩，提供的每个业绩均应填写，未按照表（四）（近年完成的类似项目情况表）规定的格式填报的业绩，其业绩审查将不予认可。</w:t>
            </w:r>
          </w:p>
          <w:p w14:paraId="23A29EF0">
            <w:pPr>
              <w:widowControl/>
              <w:numPr>
                <w:ilvl w:val="0"/>
                <w:numId w:val="0"/>
              </w:numPr>
              <w:wordWrap/>
              <w:topLinePunct w:val="0"/>
              <w:spacing w:line="400" w:lineRule="exact"/>
              <w:ind w:left="0" w:firstLine="420" w:firstLineChars="200"/>
              <w:jc w:val="left"/>
              <w:rPr>
                <w:rFonts w:hint="eastAsia" w:ascii="宋体" w:hAnsi="宋体" w:cs="宋体"/>
                <w:b w:val="0"/>
                <w:bCs w:val="0"/>
                <w:i w:val="0"/>
                <w:iCs w:val="0"/>
                <w:color w:val="auto"/>
                <w:sz w:val="21"/>
                <w:szCs w:val="21"/>
                <w:highlight w:val="none"/>
                <w:shd w:val="clear" w:color="auto" w:fill="auto"/>
                <w:lang w:val="en-US" w:eastAsia="zh-CN" w:bidi="ar"/>
              </w:rPr>
            </w:pPr>
            <w:r>
              <w:rPr>
                <w:rFonts w:hint="eastAsia" w:ascii="宋体" w:hAnsi="宋体" w:cs="宋体"/>
                <w:b w:val="0"/>
                <w:bCs w:val="0"/>
                <w:i w:val="0"/>
                <w:iCs w:val="0"/>
                <w:color w:val="auto"/>
                <w:sz w:val="21"/>
                <w:szCs w:val="21"/>
                <w:highlight w:val="none"/>
                <w:shd w:val="clear" w:color="auto" w:fill="auto"/>
                <w:lang w:val="en-US" w:eastAsia="zh-CN" w:bidi="ar"/>
              </w:rPr>
              <w:t>（5）“近年完成的类似项目情况表”应是已列入“全国公路建设市场监督管理系统”或工程所在地省级公路建设与养护市场信用信息管理系统并公开的主包已建业绩或分包已建业绩。</w:t>
            </w:r>
          </w:p>
          <w:p w14:paraId="7FA5EBE9">
            <w:pPr>
              <w:widowControl/>
              <w:numPr>
                <w:ilvl w:val="0"/>
                <w:numId w:val="0"/>
              </w:numPr>
              <w:wordWrap/>
              <w:topLinePunct w:val="0"/>
              <w:spacing w:line="400" w:lineRule="exact"/>
              <w:ind w:left="0" w:firstLine="420" w:firstLineChars="200"/>
              <w:jc w:val="left"/>
              <w:rPr>
                <w:rFonts w:hint="eastAsia" w:ascii="宋体" w:hAnsi="宋体" w:eastAsia="宋体" w:cs="宋体"/>
                <w:b/>
                <w:bCs/>
                <w:i w:val="0"/>
                <w:iCs w:val="0"/>
                <w:color w:val="auto"/>
                <w:sz w:val="21"/>
                <w:szCs w:val="21"/>
                <w:highlight w:val="none"/>
                <w:u w:val="none"/>
                <w:shd w:val="clear" w:color="auto" w:fill="auto"/>
                <w:lang w:val="en-US" w:eastAsia="zh-CN" w:bidi="ar"/>
              </w:rPr>
            </w:pPr>
            <w:r>
              <w:rPr>
                <w:rFonts w:hint="eastAsia" w:ascii="宋体" w:hAnsi="宋体" w:cs="宋体"/>
                <w:b w:val="0"/>
                <w:bCs w:val="0"/>
                <w:i w:val="0"/>
                <w:iCs w:val="0"/>
                <w:color w:val="auto"/>
                <w:sz w:val="21"/>
                <w:szCs w:val="21"/>
                <w:highlight w:val="none"/>
                <w:shd w:val="clear" w:color="auto" w:fill="auto"/>
                <w:lang w:val="en-US" w:eastAsia="zh-CN" w:bidi="ar"/>
              </w:rPr>
              <w:t>（6）“近年完成的类似项目情况表”后应附在“全国公路建设市场监督管理系统”中查询到的企业“业绩信息”相关项目网页截图（即包括“项目名称”“标段类型”“合同价”“主要工程量”“项目主要管理人员”等栏目在内的项目详细信息网页截图）。在“全国公路建设市场监督管理系统”中无法查询，但可在工程所在地省级交通运输主管部门</w:t>
            </w:r>
            <w:r>
              <w:rPr>
                <w:rFonts w:hint="eastAsia" w:ascii="宋体" w:hAnsi="宋体" w:eastAsia="宋体" w:cs="宋体"/>
                <w:b w:val="0"/>
                <w:bCs w:val="0"/>
                <w:i w:val="0"/>
                <w:iCs w:val="0"/>
                <w:color w:val="auto"/>
                <w:sz w:val="21"/>
                <w:szCs w:val="21"/>
                <w:highlight w:val="none"/>
                <w:shd w:val="clear" w:color="auto" w:fill="auto"/>
              </w:rPr>
              <w:t>“公路建设市场</w:t>
            </w:r>
            <w:r>
              <w:rPr>
                <w:rFonts w:hint="eastAsia" w:ascii="宋体" w:hAnsi="宋体" w:eastAsia="宋体" w:cs="宋体"/>
                <w:b w:val="0"/>
                <w:bCs w:val="0"/>
                <w:i w:val="0"/>
                <w:iCs w:val="0"/>
                <w:color w:val="auto"/>
                <w:sz w:val="21"/>
                <w:szCs w:val="21"/>
                <w:highlight w:val="none"/>
                <w:shd w:val="clear" w:color="auto" w:fill="auto"/>
                <w:lang w:val="en-US"/>
              </w:rPr>
              <w:t>信用信息</w:t>
            </w:r>
            <w:r>
              <w:rPr>
                <w:rFonts w:hint="eastAsia" w:ascii="宋体" w:hAnsi="宋体" w:eastAsia="宋体" w:cs="宋体"/>
                <w:b w:val="0"/>
                <w:bCs w:val="0"/>
                <w:i w:val="0"/>
                <w:iCs w:val="0"/>
                <w:color w:val="auto"/>
                <w:sz w:val="21"/>
                <w:szCs w:val="21"/>
                <w:highlight w:val="none"/>
                <w:shd w:val="clear" w:color="auto" w:fill="auto"/>
              </w:rPr>
              <w:t>管理系统”</w:t>
            </w:r>
            <w:r>
              <w:rPr>
                <w:rFonts w:hint="eastAsia" w:ascii="宋体" w:hAnsi="宋体" w:cs="宋体"/>
                <w:b w:val="0"/>
                <w:bCs w:val="0"/>
                <w:i w:val="0"/>
                <w:iCs w:val="0"/>
                <w:color w:val="auto"/>
                <w:sz w:val="21"/>
                <w:szCs w:val="21"/>
                <w:highlight w:val="none"/>
                <w:shd w:val="clear" w:color="auto" w:fill="auto"/>
                <w:lang w:val="en-US" w:eastAsia="zh-CN" w:bidi="ar"/>
              </w:rPr>
              <w:t>中查询的，应附工程所在地省级交通运输主管部门</w:t>
            </w:r>
            <w:r>
              <w:rPr>
                <w:rFonts w:hint="eastAsia" w:ascii="宋体" w:hAnsi="宋体" w:eastAsia="宋体" w:cs="宋体"/>
                <w:b w:val="0"/>
                <w:bCs w:val="0"/>
                <w:i w:val="0"/>
                <w:iCs w:val="0"/>
                <w:color w:val="auto"/>
                <w:sz w:val="21"/>
                <w:szCs w:val="21"/>
                <w:highlight w:val="none"/>
                <w:shd w:val="clear" w:color="auto" w:fill="auto"/>
              </w:rPr>
              <w:t>“公路建设市场</w:t>
            </w:r>
            <w:r>
              <w:rPr>
                <w:rFonts w:hint="eastAsia" w:ascii="宋体" w:hAnsi="宋体" w:eastAsia="宋体" w:cs="宋体"/>
                <w:b w:val="0"/>
                <w:bCs w:val="0"/>
                <w:i w:val="0"/>
                <w:iCs w:val="0"/>
                <w:color w:val="auto"/>
                <w:sz w:val="21"/>
                <w:szCs w:val="21"/>
                <w:highlight w:val="none"/>
                <w:shd w:val="clear" w:color="auto" w:fill="auto"/>
                <w:lang w:val="en-US"/>
              </w:rPr>
              <w:t>信用信息</w:t>
            </w:r>
            <w:r>
              <w:rPr>
                <w:rFonts w:hint="eastAsia" w:ascii="宋体" w:hAnsi="宋体" w:eastAsia="宋体" w:cs="宋体"/>
                <w:b w:val="0"/>
                <w:bCs w:val="0"/>
                <w:i w:val="0"/>
                <w:iCs w:val="0"/>
                <w:color w:val="auto"/>
                <w:sz w:val="21"/>
                <w:szCs w:val="21"/>
                <w:highlight w:val="none"/>
                <w:shd w:val="clear" w:color="auto" w:fill="auto"/>
              </w:rPr>
              <w:t>管理系统”</w:t>
            </w:r>
            <w:r>
              <w:rPr>
                <w:rFonts w:hint="eastAsia" w:ascii="宋体" w:hAnsi="宋体" w:cs="宋体"/>
                <w:b w:val="0"/>
                <w:bCs w:val="0"/>
                <w:i w:val="0"/>
                <w:iCs w:val="0"/>
                <w:color w:val="auto"/>
                <w:sz w:val="21"/>
                <w:szCs w:val="21"/>
                <w:highlight w:val="none"/>
                <w:shd w:val="clear" w:color="auto" w:fill="auto"/>
                <w:lang w:val="en-US" w:eastAsia="zh-CN" w:bidi="ar"/>
              </w:rPr>
              <w:t>中查询到的网页截图。除网页截图外，投标人无须再提供任何业绩证明资料。除网页截图外，其余企业业绩材料体现的但系统网站中未载明的信息在评审时均不予采信。</w:t>
            </w:r>
          </w:p>
          <w:p w14:paraId="66E63C88">
            <w:pPr>
              <w:widowControl/>
              <w:numPr>
                <w:ilvl w:val="0"/>
                <w:numId w:val="0"/>
              </w:numPr>
              <w:wordWrap/>
              <w:topLinePunct w:val="0"/>
              <w:spacing w:line="400" w:lineRule="exact"/>
              <w:ind w:left="0" w:firstLine="420" w:firstLineChars="200"/>
              <w:jc w:val="left"/>
              <w:rPr>
                <w:rFonts w:hint="eastAsia" w:ascii="宋体" w:hAnsi="宋体" w:cs="宋体"/>
                <w:b w:val="0"/>
                <w:bCs w:val="0"/>
                <w:i w:val="0"/>
                <w:iCs w:val="0"/>
                <w:color w:val="auto"/>
                <w:sz w:val="21"/>
                <w:szCs w:val="21"/>
                <w:highlight w:val="none"/>
                <w:shd w:val="clear" w:color="auto" w:fill="auto"/>
                <w:lang w:val="en-US" w:eastAsia="zh-CN" w:bidi="ar"/>
              </w:rPr>
            </w:pPr>
            <w:r>
              <w:rPr>
                <w:rFonts w:hint="eastAsia" w:ascii="宋体" w:hAnsi="宋体" w:cs="宋体"/>
                <w:b w:val="0"/>
                <w:bCs w:val="0"/>
                <w:i w:val="0"/>
                <w:iCs w:val="0"/>
                <w:color w:val="auto"/>
                <w:sz w:val="21"/>
                <w:szCs w:val="21"/>
                <w:highlight w:val="none"/>
                <w:shd w:val="clear" w:color="auto" w:fill="auto"/>
                <w:lang w:val="en-US" w:eastAsia="zh-CN" w:bidi="ar"/>
              </w:rPr>
              <w:t>（7）如近年来，投标人法人机构发生合法变更或重组或法人名称变更时，应提供相关部门的合法批件或其他相关证明材料来证明其所附业绩的继承性；</w:t>
            </w:r>
          </w:p>
          <w:p w14:paraId="16C9B6C8">
            <w:pPr>
              <w:widowControl/>
              <w:numPr>
                <w:ilvl w:val="0"/>
                <w:numId w:val="0"/>
              </w:numPr>
              <w:wordWrap/>
              <w:topLinePunct w:val="0"/>
              <w:spacing w:line="400" w:lineRule="exact"/>
              <w:ind w:left="0" w:firstLine="420" w:firstLineChars="200"/>
              <w:jc w:val="left"/>
              <w:rPr>
                <w:rFonts w:hint="eastAsia" w:ascii="宋体" w:hAnsi="宋体" w:cs="宋体"/>
                <w:b w:val="0"/>
                <w:bCs w:val="0"/>
                <w:i w:val="0"/>
                <w:iCs w:val="0"/>
                <w:color w:val="auto"/>
                <w:sz w:val="21"/>
                <w:szCs w:val="21"/>
                <w:highlight w:val="none"/>
                <w:shd w:val="clear" w:color="auto" w:fill="auto"/>
                <w:lang w:val="en-US" w:eastAsia="zh-CN" w:bidi="ar"/>
              </w:rPr>
            </w:pPr>
            <w:r>
              <w:rPr>
                <w:rFonts w:hint="eastAsia" w:ascii="宋体" w:hAnsi="宋体" w:cs="宋体"/>
                <w:b w:val="0"/>
                <w:bCs w:val="0"/>
                <w:i w:val="0"/>
                <w:iCs w:val="0"/>
                <w:color w:val="auto"/>
                <w:sz w:val="21"/>
                <w:szCs w:val="21"/>
                <w:highlight w:val="none"/>
                <w:shd w:val="clear" w:color="auto" w:fill="auto"/>
                <w:lang w:val="en-US" w:eastAsia="zh-CN" w:bidi="ar"/>
              </w:rPr>
              <w:t>（8）对投标人所提供的企业业绩，如通过上述网站查询后结果与投标人自行提供结果不符，则对应业绩将不予认定。投标人对其递交投标文件中所有证明材料的真实性负责，若招标人收到反映投标人提供了虚假材料、不实信息或隐瞒招标文件要求填报的信息方面的投诉，招标人一经查实将不予退还投标保证金，并认定为失信投标行为（如中标同时取消其中标资格），并依据《宁夏回族自治区公路建设与养护市场信用评价管理办法》的通知（宁交规发〔2024〕1号）文件对投标人本次投标行为进行评价，同时将评价结果上报宁夏回族自治区交通运输厅，并在宁夏回族自治区交通运输厅网站予以公布。</w:t>
            </w:r>
          </w:p>
          <w:p w14:paraId="6E814006">
            <w:pPr>
              <w:numPr>
                <w:ilvl w:val="0"/>
                <w:numId w:val="0"/>
              </w:numPr>
              <w:topLinePunct w:val="0"/>
              <w:spacing w:line="400" w:lineRule="exact"/>
              <w:ind w:firstLine="420" w:firstLineChars="200"/>
              <w:jc w:val="left"/>
              <w:rPr>
                <w:rFonts w:hint="eastAsia" w:ascii="宋体" w:hAnsi="宋体" w:eastAsia="宋体" w:cs="宋体"/>
                <w:b w:val="0"/>
                <w:bCs w:val="0"/>
                <w:i w:val="0"/>
                <w:iCs w:val="0"/>
                <w:color w:val="auto"/>
                <w:szCs w:val="21"/>
                <w:highlight w:val="none"/>
                <w:shd w:val="clear" w:color="auto" w:fill="auto"/>
              </w:rPr>
            </w:pPr>
            <w:r>
              <w:rPr>
                <w:rFonts w:hint="eastAsia" w:ascii="宋体" w:hAnsi="宋体" w:cs="宋体"/>
                <w:b w:val="0"/>
                <w:bCs w:val="0"/>
                <w:i w:val="0"/>
                <w:iCs w:val="0"/>
                <w:color w:val="auto"/>
                <w:sz w:val="21"/>
                <w:szCs w:val="21"/>
                <w:highlight w:val="none"/>
                <w:shd w:val="clear" w:color="auto" w:fill="auto"/>
                <w:lang w:val="en-US" w:eastAsia="zh-CN" w:bidi="ar"/>
              </w:rPr>
              <w:t>（9）招标文件中其他地方与此处不一致时，以此处为准。</w:t>
            </w:r>
          </w:p>
        </w:tc>
      </w:tr>
    </w:tbl>
    <w:p w14:paraId="75A93988">
      <w:pPr>
        <w:adjustRightInd w:val="0"/>
        <w:snapToGrid w:val="0"/>
        <w:spacing w:line="300" w:lineRule="exact"/>
        <w:rPr>
          <w:rFonts w:hint="eastAsia" w:ascii="宋体" w:hAnsi="宋体" w:eastAsia="宋体" w:cs="宋体"/>
          <w:b w:val="0"/>
          <w:bCs w:val="0"/>
          <w:i w:val="0"/>
          <w:iCs w:val="0"/>
          <w:color w:val="auto"/>
          <w:sz w:val="32"/>
          <w:highlight w:val="none"/>
          <w:shd w:val="clear" w:color="auto" w:fill="auto"/>
        </w:rPr>
      </w:pPr>
    </w:p>
    <w:p w14:paraId="2FAD631E">
      <w:pPr>
        <w:widowControl/>
        <w:jc w:val="left"/>
        <w:rPr>
          <w:rFonts w:hint="eastAsia" w:ascii="宋体" w:hAnsi="宋体" w:eastAsia="宋体" w:cs="宋体"/>
          <w:b w:val="0"/>
          <w:bCs w:val="0"/>
          <w:i w:val="0"/>
          <w:iCs w:val="0"/>
          <w:color w:val="auto"/>
          <w:kern w:val="44"/>
          <w:sz w:val="28"/>
          <w:szCs w:val="28"/>
          <w:highlight w:val="none"/>
          <w:shd w:val="clear" w:color="auto" w:fill="auto"/>
          <w:lang w:val="zh-CN"/>
        </w:rPr>
      </w:pPr>
      <w:r>
        <w:rPr>
          <w:rFonts w:hint="eastAsia" w:ascii="宋体" w:hAnsi="宋体" w:eastAsia="宋体" w:cs="宋体"/>
          <w:b w:val="0"/>
          <w:bCs w:val="0"/>
          <w:i w:val="0"/>
          <w:iCs w:val="0"/>
          <w:color w:val="auto"/>
          <w:sz w:val="28"/>
          <w:szCs w:val="28"/>
          <w:highlight w:val="none"/>
          <w:shd w:val="clear" w:color="auto" w:fill="auto"/>
        </w:rPr>
        <w:br w:type="page"/>
      </w:r>
    </w:p>
    <w:p w14:paraId="6055AC78">
      <w:pPr>
        <w:pStyle w:val="3"/>
        <w:spacing w:before="240" w:after="240" w:line="240" w:lineRule="atLeast"/>
        <w:jc w:val="center"/>
        <w:rPr>
          <w:rFonts w:hint="eastAsia" w:ascii="黑体" w:hAnsi="黑体" w:eastAsia="黑体" w:cs="黑体"/>
          <w:b w:val="0"/>
          <w:bCs w:val="0"/>
          <w:i w:val="0"/>
          <w:iCs w:val="0"/>
          <w:color w:val="auto"/>
          <w:sz w:val="28"/>
          <w:szCs w:val="28"/>
          <w:highlight w:val="none"/>
          <w:shd w:val="clear" w:color="auto" w:fill="auto"/>
        </w:rPr>
      </w:pPr>
      <w:bookmarkStart w:id="20" w:name="_Toc6101"/>
      <w:bookmarkStart w:id="21" w:name="_Toc16075"/>
      <w:bookmarkStart w:id="22" w:name="_Toc22960"/>
      <w:bookmarkStart w:id="23" w:name="_Toc14131"/>
      <w:bookmarkStart w:id="24" w:name="_Toc9654"/>
      <w:r>
        <w:rPr>
          <w:rFonts w:hint="eastAsia" w:ascii="黑体" w:hAnsi="黑体" w:eastAsia="黑体" w:cs="黑体"/>
          <w:b w:val="0"/>
          <w:bCs w:val="0"/>
          <w:i w:val="0"/>
          <w:iCs w:val="0"/>
          <w:color w:val="auto"/>
          <w:sz w:val="28"/>
          <w:szCs w:val="28"/>
          <w:highlight w:val="none"/>
          <w:shd w:val="clear" w:color="auto" w:fill="auto"/>
        </w:rPr>
        <w:t>附录4  资格审查条件（信誉最低要求）</w:t>
      </w:r>
      <w:bookmarkEnd w:id="20"/>
      <w:bookmarkEnd w:id="21"/>
      <w:bookmarkEnd w:id="22"/>
      <w:bookmarkEnd w:id="23"/>
      <w:bookmarkEnd w:id="24"/>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5"/>
      </w:tblGrid>
      <w:tr w14:paraId="470FA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74" w:hRule="atLeast"/>
          <w:jc w:val="center"/>
        </w:trPr>
        <w:tc>
          <w:tcPr>
            <w:tcW w:w="5000" w:type="pct"/>
            <w:vAlign w:val="center"/>
          </w:tcPr>
          <w:p w14:paraId="5E273D0F">
            <w:pPr>
              <w:keepNext w:val="0"/>
              <w:keepLines w:val="0"/>
              <w:pageBreakBefore w:val="0"/>
              <w:kinsoku/>
              <w:wordWrap/>
              <w:autoSpaceDE/>
              <w:autoSpaceDN/>
              <w:bidi w:val="0"/>
              <w:adjustRightInd w:val="0"/>
              <w:snapToGrid w:val="0"/>
              <w:spacing w:line="400" w:lineRule="exact"/>
              <w:ind w:left="0" w:leftChars="0" w:right="0" w:rightChars="0" w:firstLine="0" w:firstLineChars="0"/>
              <w:jc w:val="center"/>
              <w:rPr>
                <w:rFonts w:hint="eastAsia" w:ascii="宋体" w:hAnsi="宋体" w:eastAsia="宋体" w:cs="宋体"/>
                <w:b w:val="0"/>
                <w:bCs w:val="0"/>
                <w:i w:val="0"/>
                <w:iCs w:val="0"/>
                <w:color w:val="auto"/>
                <w:szCs w:val="21"/>
                <w:highlight w:val="none"/>
                <w:shd w:val="clear" w:color="auto" w:fill="auto"/>
              </w:rPr>
            </w:pPr>
            <w:r>
              <w:rPr>
                <w:rFonts w:hint="eastAsia" w:ascii="宋体" w:hAnsi="宋体" w:eastAsia="宋体" w:cs="宋体"/>
                <w:b w:val="0"/>
                <w:bCs w:val="0"/>
                <w:i w:val="0"/>
                <w:iCs w:val="0"/>
                <w:color w:val="auto"/>
                <w:szCs w:val="21"/>
                <w:highlight w:val="none"/>
                <w:shd w:val="clear" w:color="auto" w:fill="auto"/>
              </w:rPr>
              <w:t>信 誉 要 求</w:t>
            </w:r>
          </w:p>
        </w:tc>
      </w:tr>
      <w:tr w14:paraId="2F524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3" w:hRule="atLeast"/>
          <w:jc w:val="center"/>
        </w:trPr>
        <w:tc>
          <w:tcPr>
            <w:tcW w:w="5000" w:type="pct"/>
            <w:vAlign w:val="center"/>
          </w:tcPr>
          <w:p w14:paraId="43FE5BCA">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420" w:firstLineChars="200"/>
              <w:jc w:val="left"/>
              <w:textAlignment w:val="auto"/>
              <w:rPr>
                <w:rFonts w:hint="eastAsia" w:ascii="宋体" w:hAnsi="宋体" w:eastAsia="宋体" w:cs="宋体"/>
                <w:b w:val="0"/>
                <w:bCs w:val="0"/>
                <w:i w:val="0"/>
                <w:iCs w:val="0"/>
                <w:color w:val="auto"/>
                <w:szCs w:val="21"/>
                <w:highlight w:val="none"/>
                <w:shd w:val="clear" w:color="auto" w:fill="auto"/>
              </w:rPr>
            </w:pPr>
            <w:r>
              <w:rPr>
                <w:rFonts w:hint="eastAsia" w:ascii="宋体" w:hAnsi="宋体" w:eastAsia="宋体" w:cs="宋体"/>
                <w:b w:val="0"/>
                <w:bCs w:val="0"/>
                <w:i w:val="0"/>
                <w:iCs w:val="0"/>
                <w:color w:val="auto"/>
                <w:sz w:val="21"/>
                <w:szCs w:val="21"/>
                <w:highlight w:val="none"/>
                <w:shd w:val="clear" w:color="auto" w:fill="auto"/>
              </w:rPr>
              <w:t>投标人不得存在下列不良状况或不良信用记录</w:t>
            </w:r>
            <w:r>
              <w:rPr>
                <w:rFonts w:hint="eastAsia" w:ascii="宋体" w:hAnsi="宋体" w:eastAsia="宋体" w:cs="宋体"/>
                <w:b w:val="0"/>
                <w:bCs w:val="0"/>
                <w:i w:val="0"/>
                <w:iCs w:val="0"/>
                <w:color w:val="auto"/>
                <w:sz w:val="21"/>
                <w:szCs w:val="21"/>
                <w:highlight w:val="none"/>
                <w:shd w:val="clear" w:color="auto" w:fill="auto"/>
                <w:lang w:eastAsia="zh-CN"/>
              </w:rPr>
              <w:t>：</w:t>
            </w:r>
          </w:p>
          <w:p w14:paraId="054A4124">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420" w:firstLineChars="200"/>
              <w:jc w:val="left"/>
              <w:textAlignment w:val="auto"/>
              <w:rPr>
                <w:rFonts w:hint="eastAsia" w:ascii="宋体" w:hAnsi="宋体" w:eastAsia="宋体" w:cs="宋体"/>
                <w:b w:val="0"/>
                <w:bCs w:val="0"/>
                <w:i w:val="0"/>
                <w:iCs w:val="0"/>
                <w:color w:val="auto"/>
                <w:szCs w:val="21"/>
                <w:highlight w:val="none"/>
                <w:shd w:val="clear" w:color="auto" w:fill="auto"/>
              </w:rPr>
            </w:pPr>
            <w:r>
              <w:rPr>
                <w:rFonts w:hint="eastAsia" w:ascii="宋体" w:hAnsi="宋体" w:eastAsia="宋体" w:cs="宋体"/>
                <w:b w:val="0"/>
                <w:bCs w:val="0"/>
                <w:i w:val="0"/>
                <w:iCs w:val="0"/>
                <w:color w:val="auto"/>
                <w:szCs w:val="21"/>
                <w:highlight w:val="none"/>
                <w:shd w:val="clear" w:color="auto" w:fill="auto"/>
              </w:rPr>
              <w:t>（1）被省级及以上交通运输主管部门取消招标项目所在地的投标资格且处于有效期内；</w:t>
            </w:r>
          </w:p>
          <w:p w14:paraId="6FCA208D">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420" w:firstLineChars="200"/>
              <w:jc w:val="left"/>
              <w:textAlignment w:val="auto"/>
              <w:rPr>
                <w:rFonts w:hint="eastAsia" w:ascii="宋体" w:hAnsi="宋体" w:eastAsia="宋体" w:cs="宋体"/>
                <w:b w:val="0"/>
                <w:bCs w:val="0"/>
                <w:i w:val="0"/>
                <w:iCs w:val="0"/>
                <w:color w:val="auto"/>
                <w:szCs w:val="21"/>
                <w:highlight w:val="none"/>
                <w:shd w:val="clear" w:color="auto" w:fill="auto"/>
              </w:rPr>
            </w:pPr>
            <w:r>
              <w:rPr>
                <w:rFonts w:hint="eastAsia" w:ascii="宋体" w:hAnsi="宋体" w:eastAsia="宋体" w:cs="宋体"/>
                <w:b w:val="0"/>
                <w:bCs w:val="0"/>
                <w:i w:val="0"/>
                <w:iCs w:val="0"/>
                <w:color w:val="auto"/>
                <w:szCs w:val="21"/>
                <w:highlight w:val="none"/>
                <w:shd w:val="clear" w:color="auto" w:fill="auto"/>
              </w:rPr>
              <w:t>（2）被责令停业，暂扣或吊销执照，或吊销资质证书；</w:t>
            </w:r>
          </w:p>
          <w:p w14:paraId="7358709B">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420" w:firstLineChars="200"/>
              <w:jc w:val="left"/>
              <w:textAlignment w:val="auto"/>
              <w:rPr>
                <w:rFonts w:hint="eastAsia" w:ascii="宋体" w:hAnsi="宋体" w:eastAsia="宋体" w:cs="宋体"/>
                <w:b w:val="0"/>
                <w:bCs w:val="0"/>
                <w:i w:val="0"/>
                <w:iCs w:val="0"/>
                <w:color w:val="auto"/>
                <w:szCs w:val="21"/>
                <w:highlight w:val="none"/>
                <w:shd w:val="clear" w:color="auto" w:fill="auto"/>
              </w:rPr>
            </w:pPr>
            <w:r>
              <w:rPr>
                <w:rFonts w:hint="eastAsia" w:ascii="宋体" w:hAnsi="宋体" w:eastAsia="宋体" w:cs="宋体"/>
                <w:b w:val="0"/>
                <w:bCs w:val="0"/>
                <w:i w:val="0"/>
                <w:iCs w:val="0"/>
                <w:color w:val="auto"/>
                <w:szCs w:val="21"/>
                <w:highlight w:val="none"/>
                <w:shd w:val="clear" w:color="auto" w:fill="auto"/>
              </w:rPr>
              <w:t>（3）进入清算程序，或被宣告破产，或其他丧失履约能力的情形；</w:t>
            </w:r>
          </w:p>
          <w:p w14:paraId="74011257">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420" w:firstLineChars="200"/>
              <w:jc w:val="left"/>
              <w:textAlignment w:val="auto"/>
              <w:rPr>
                <w:rFonts w:hint="eastAsia" w:ascii="宋体" w:hAnsi="宋体" w:eastAsia="宋体" w:cs="宋体"/>
                <w:b w:val="0"/>
                <w:bCs w:val="0"/>
                <w:i w:val="0"/>
                <w:iCs w:val="0"/>
                <w:color w:val="auto"/>
                <w:szCs w:val="21"/>
                <w:highlight w:val="none"/>
                <w:shd w:val="clear" w:color="auto" w:fill="auto"/>
              </w:rPr>
            </w:pPr>
            <w:r>
              <w:rPr>
                <w:rFonts w:hint="eastAsia" w:ascii="宋体" w:hAnsi="宋体" w:eastAsia="宋体" w:cs="宋体"/>
                <w:b w:val="0"/>
                <w:bCs w:val="0"/>
                <w:i w:val="0"/>
                <w:iCs w:val="0"/>
                <w:color w:val="auto"/>
                <w:szCs w:val="21"/>
                <w:highlight w:val="none"/>
                <w:shd w:val="clear" w:color="auto" w:fill="auto"/>
              </w:rPr>
              <w:t>（4）在国家企业信用信息公示系统（http://www.gsxt.gov.cn/）中被列入严重违法失信企业名单；</w:t>
            </w:r>
          </w:p>
          <w:p w14:paraId="3E85E6F5">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420" w:firstLineChars="200"/>
              <w:jc w:val="left"/>
              <w:textAlignment w:val="auto"/>
              <w:rPr>
                <w:rFonts w:hint="eastAsia" w:ascii="宋体" w:hAnsi="宋体" w:eastAsia="宋体" w:cs="宋体"/>
                <w:b w:val="0"/>
                <w:bCs w:val="0"/>
                <w:i w:val="0"/>
                <w:iCs w:val="0"/>
                <w:color w:val="auto"/>
                <w:szCs w:val="21"/>
                <w:highlight w:val="none"/>
                <w:shd w:val="clear" w:color="auto" w:fill="auto"/>
              </w:rPr>
            </w:pPr>
            <w:r>
              <w:rPr>
                <w:rFonts w:hint="eastAsia" w:ascii="宋体" w:hAnsi="宋体" w:eastAsia="宋体" w:cs="宋体"/>
                <w:b w:val="0"/>
                <w:bCs w:val="0"/>
                <w:i w:val="0"/>
                <w:iCs w:val="0"/>
                <w:color w:val="auto"/>
                <w:szCs w:val="21"/>
                <w:highlight w:val="none"/>
                <w:shd w:val="clear" w:color="auto" w:fill="auto"/>
              </w:rPr>
              <w:t>（5）在“信用中国”网站（http://www.creditchina.gov.cn/）中被列入失信被执行人名单；</w:t>
            </w:r>
          </w:p>
          <w:p w14:paraId="2493CCCB">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420" w:firstLineChars="200"/>
              <w:jc w:val="left"/>
              <w:textAlignment w:val="auto"/>
              <w:rPr>
                <w:rFonts w:hint="eastAsia" w:ascii="宋体" w:hAnsi="宋体" w:eastAsia="宋体" w:cs="宋体"/>
                <w:b w:val="0"/>
                <w:bCs w:val="0"/>
                <w:i w:val="0"/>
                <w:iCs w:val="0"/>
                <w:color w:val="auto"/>
                <w:szCs w:val="21"/>
                <w:highlight w:val="none"/>
                <w:shd w:val="clear" w:color="auto" w:fill="auto"/>
              </w:rPr>
            </w:pPr>
            <w:r>
              <w:rPr>
                <w:rFonts w:hint="eastAsia" w:ascii="宋体" w:hAnsi="宋体" w:eastAsia="宋体" w:cs="宋体"/>
                <w:b w:val="0"/>
                <w:bCs w:val="0"/>
                <w:i w:val="0"/>
                <w:iCs w:val="0"/>
                <w:color w:val="auto"/>
                <w:szCs w:val="21"/>
                <w:highlight w:val="none"/>
                <w:shd w:val="clear" w:color="auto" w:fill="auto"/>
              </w:rPr>
              <w:t>（6）投标人或其法定代表人、拟委任的</w:t>
            </w:r>
            <w:r>
              <w:rPr>
                <w:rFonts w:hint="eastAsia" w:ascii="宋体" w:hAnsi="宋体" w:eastAsia="宋体" w:cs="宋体"/>
                <w:b w:val="0"/>
                <w:bCs w:val="0"/>
                <w:i w:val="0"/>
                <w:iCs w:val="0"/>
                <w:color w:val="auto"/>
                <w:sz w:val="21"/>
                <w:szCs w:val="21"/>
                <w:highlight w:val="none"/>
                <w:shd w:val="clear" w:color="auto" w:fill="auto"/>
              </w:rPr>
              <w:t>项目经理和项目总工</w:t>
            </w:r>
            <w:r>
              <w:rPr>
                <w:rFonts w:hint="eastAsia" w:ascii="宋体" w:hAnsi="宋体" w:eastAsia="宋体" w:cs="宋体"/>
                <w:b w:val="0"/>
                <w:bCs w:val="0"/>
                <w:i w:val="0"/>
                <w:iCs w:val="0"/>
                <w:color w:val="auto"/>
                <w:szCs w:val="21"/>
                <w:highlight w:val="none"/>
                <w:shd w:val="clear" w:color="auto" w:fill="auto"/>
              </w:rPr>
              <w:t>在近三年内</w:t>
            </w:r>
            <w:r>
              <w:rPr>
                <w:rFonts w:hint="eastAsia" w:ascii="宋体" w:hAnsi="宋体" w:cs="宋体"/>
                <w:b w:val="0"/>
                <w:bCs w:val="0"/>
                <w:i w:val="0"/>
                <w:iCs w:val="0"/>
                <w:color w:val="auto"/>
                <w:szCs w:val="21"/>
                <w:highlight w:val="none"/>
                <w:shd w:val="clear" w:color="auto" w:fill="auto"/>
                <w:lang w:eastAsia="zh-CN"/>
              </w:rPr>
              <w:t>（自</w:t>
            </w:r>
            <w:r>
              <w:rPr>
                <w:rFonts w:hint="eastAsia" w:ascii="宋体" w:hAnsi="宋体" w:cs="宋体"/>
                <w:b w:val="0"/>
                <w:bCs w:val="0"/>
                <w:i w:val="0"/>
                <w:iCs w:val="0"/>
                <w:color w:val="auto"/>
                <w:szCs w:val="21"/>
                <w:highlight w:val="none"/>
                <w:shd w:val="clear" w:color="auto" w:fill="auto"/>
                <w:lang w:val="en-US" w:eastAsia="zh-CN"/>
              </w:rPr>
              <w:t>2023年2月11日以来</w:t>
            </w:r>
            <w:r>
              <w:rPr>
                <w:rFonts w:hint="eastAsia" w:ascii="宋体" w:hAnsi="宋体" w:cs="宋体"/>
                <w:b w:val="0"/>
                <w:bCs w:val="0"/>
                <w:i w:val="0"/>
                <w:iCs w:val="0"/>
                <w:color w:val="auto"/>
                <w:szCs w:val="21"/>
                <w:highlight w:val="none"/>
                <w:shd w:val="clear" w:color="auto" w:fill="auto"/>
                <w:lang w:eastAsia="zh-CN"/>
              </w:rPr>
              <w:t>）</w:t>
            </w:r>
            <w:r>
              <w:rPr>
                <w:rFonts w:hint="eastAsia" w:ascii="宋体" w:hAnsi="宋体" w:eastAsia="宋体" w:cs="宋体"/>
                <w:b w:val="0"/>
                <w:bCs w:val="0"/>
                <w:i w:val="0"/>
                <w:iCs w:val="0"/>
                <w:color w:val="auto"/>
                <w:szCs w:val="21"/>
                <w:highlight w:val="none"/>
                <w:shd w:val="clear" w:color="auto" w:fill="auto"/>
              </w:rPr>
              <w:t>有行贿犯罪行为的；</w:t>
            </w:r>
          </w:p>
          <w:p w14:paraId="59327F73">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420" w:firstLineChars="200"/>
              <w:jc w:val="left"/>
              <w:textAlignment w:val="auto"/>
              <w:rPr>
                <w:rFonts w:hint="eastAsia" w:ascii="宋体" w:hAnsi="宋体" w:eastAsia="宋体" w:cs="宋体"/>
                <w:b w:val="0"/>
                <w:bCs w:val="0"/>
                <w:i w:val="0"/>
                <w:iCs w:val="0"/>
                <w:color w:val="auto"/>
                <w:szCs w:val="21"/>
                <w:highlight w:val="none"/>
                <w:shd w:val="clear" w:color="auto" w:fill="auto"/>
              </w:rPr>
            </w:pPr>
            <w:r>
              <w:rPr>
                <w:rFonts w:hint="eastAsia" w:ascii="宋体" w:hAnsi="宋体" w:eastAsia="宋体" w:cs="宋体"/>
                <w:b w:val="0"/>
                <w:bCs w:val="0"/>
                <w:i w:val="0"/>
                <w:iCs w:val="0"/>
                <w:color w:val="auto"/>
                <w:szCs w:val="21"/>
                <w:highlight w:val="none"/>
                <w:shd w:val="clear" w:color="auto" w:fill="auto"/>
              </w:rPr>
              <w:t>（7）</w:t>
            </w:r>
            <w:r>
              <w:rPr>
                <w:rFonts w:hint="eastAsia" w:ascii="宋体" w:hAnsi="宋体" w:eastAsia="宋体" w:cs="宋体"/>
                <w:b w:val="0"/>
                <w:bCs w:val="0"/>
                <w:i w:val="0"/>
                <w:iCs w:val="0"/>
                <w:color w:val="auto"/>
                <w:sz w:val="21"/>
                <w:szCs w:val="21"/>
                <w:highlight w:val="none"/>
                <w:shd w:val="clear" w:color="auto" w:fill="auto"/>
              </w:rPr>
              <w:t>投标人在投标截止时间前最新的公路建设市场全国综合信用评价结果</w:t>
            </w:r>
            <w:r>
              <w:rPr>
                <w:rFonts w:hint="eastAsia" w:ascii="宋体" w:hAnsi="宋体" w:eastAsia="宋体" w:cs="宋体"/>
                <w:b w:val="0"/>
                <w:bCs w:val="0"/>
                <w:i w:val="0"/>
                <w:iCs w:val="0"/>
                <w:color w:val="auto"/>
                <w:sz w:val="21"/>
                <w:szCs w:val="21"/>
                <w:highlight w:val="none"/>
                <w:shd w:val="clear" w:color="auto" w:fill="auto"/>
                <w:lang w:val="en-US" w:eastAsia="zh-CN"/>
              </w:rPr>
              <w:t>或</w:t>
            </w:r>
            <w:r>
              <w:rPr>
                <w:rFonts w:hint="eastAsia" w:ascii="宋体" w:hAnsi="宋体" w:eastAsia="宋体" w:cs="宋体"/>
                <w:b w:val="0"/>
                <w:bCs w:val="0"/>
                <w:i w:val="0"/>
                <w:iCs w:val="0"/>
                <w:color w:val="auto"/>
                <w:sz w:val="21"/>
                <w:szCs w:val="21"/>
                <w:highlight w:val="none"/>
                <w:shd w:val="clear" w:color="auto" w:fill="auto"/>
              </w:rPr>
              <w:t>宁夏回族自治区公路建设与养护市场从业单位</w:t>
            </w:r>
            <w:r>
              <w:rPr>
                <w:rFonts w:hint="eastAsia" w:ascii="宋体" w:hAnsi="宋体" w:eastAsia="宋体" w:cs="宋体"/>
                <w:b w:val="0"/>
                <w:bCs w:val="0"/>
                <w:i w:val="0"/>
                <w:iCs w:val="0"/>
                <w:color w:val="auto"/>
                <w:sz w:val="21"/>
                <w:szCs w:val="21"/>
                <w:highlight w:val="none"/>
                <w:shd w:val="clear" w:color="auto" w:fill="auto"/>
                <w:lang w:val="en-US" w:eastAsia="zh-CN"/>
              </w:rPr>
              <w:t>施工企业</w:t>
            </w:r>
            <w:r>
              <w:rPr>
                <w:rFonts w:hint="eastAsia" w:ascii="宋体" w:hAnsi="宋体" w:eastAsia="宋体" w:cs="宋体"/>
                <w:b w:val="0"/>
                <w:bCs w:val="0"/>
                <w:i w:val="0"/>
                <w:iCs w:val="0"/>
                <w:color w:val="auto"/>
                <w:sz w:val="21"/>
                <w:szCs w:val="21"/>
                <w:highlight w:val="none"/>
                <w:shd w:val="clear" w:color="auto" w:fill="auto"/>
              </w:rPr>
              <w:t>信用等级评价结果公示中被评为D级</w:t>
            </w:r>
            <w:r>
              <w:rPr>
                <w:rFonts w:hint="eastAsia" w:ascii="宋体" w:hAnsi="宋体" w:cs="宋体"/>
                <w:i w:val="0"/>
                <w:iCs w:val="0"/>
                <w:color w:val="auto"/>
                <w:highlight w:val="none"/>
              </w:rPr>
              <w:t>（附网站查询截图）</w:t>
            </w:r>
            <w:r>
              <w:rPr>
                <w:rFonts w:hint="eastAsia" w:ascii="宋体" w:hAnsi="宋体" w:eastAsia="宋体" w:cs="宋体"/>
                <w:b w:val="0"/>
                <w:bCs w:val="0"/>
                <w:i w:val="0"/>
                <w:iCs w:val="0"/>
                <w:color w:val="auto"/>
                <w:szCs w:val="21"/>
                <w:highlight w:val="none"/>
                <w:shd w:val="clear" w:color="auto" w:fill="auto"/>
              </w:rPr>
              <w:t>。</w:t>
            </w:r>
          </w:p>
          <w:p w14:paraId="69A9B7A7">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420" w:firstLineChars="200"/>
              <w:jc w:val="left"/>
              <w:textAlignment w:val="auto"/>
              <w:rPr>
                <w:rFonts w:hint="eastAsia" w:ascii="宋体" w:hAnsi="宋体" w:eastAsia="宋体" w:cs="宋体"/>
                <w:b w:val="0"/>
                <w:bCs w:val="0"/>
                <w:i w:val="0"/>
                <w:iCs w:val="0"/>
                <w:color w:val="auto"/>
                <w:szCs w:val="21"/>
                <w:highlight w:val="none"/>
                <w:shd w:val="clear" w:color="auto" w:fill="auto"/>
              </w:rPr>
            </w:pPr>
            <w:r>
              <w:rPr>
                <w:rFonts w:hint="eastAsia" w:ascii="宋体" w:hAnsi="宋体" w:eastAsia="宋体" w:cs="宋体"/>
                <w:b w:val="0"/>
                <w:bCs w:val="0"/>
                <w:i w:val="0"/>
                <w:iCs w:val="0"/>
                <w:color w:val="auto"/>
                <w:szCs w:val="21"/>
                <w:highlight w:val="none"/>
                <w:shd w:val="clear" w:color="auto" w:fill="auto"/>
              </w:rPr>
              <w:t>（8）法律法规或投标人须知前附表规定的其他情形。</w:t>
            </w:r>
          </w:p>
          <w:p w14:paraId="57524DB1">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420" w:firstLineChars="200"/>
              <w:jc w:val="left"/>
              <w:textAlignment w:val="auto"/>
              <w:rPr>
                <w:rFonts w:hint="eastAsia" w:ascii="宋体" w:hAnsi="宋体" w:eastAsia="宋体" w:cs="宋体"/>
                <w:b w:val="0"/>
                <w:bCs w:val="0"/>
                <w:i w:val="0"/>
                <w:iCs w:val="0"/>
                <w:color w:val="auto"/>
                <w:szCs w:val="21"/>
                <w:highlight w:val="none"/>
                <w:shd w:val="clear" w:color="auto" w:fill="auto"/>
              </w:rPr>
            </w:pPr>
          </w:p>
          <w:p w14:paraId="2E49BEDE">
            <w:pPr>
              <w:widowControl w:val="0"/>
              <w:numPr>
                <w:ilvl w:val="-1"/>
                <w:numId w:val="0"/>
              </w:numPr>
              <w:wordWrap/>
              <w:topLinePunct w:val="0"/>
              <w:adjustRightInd w:val="0"/>
              <w:snapToGrid w:val="0"/>
              <w:spacing w:line="400" w:lineRule="exact"/>
              <w:ind w:left="0" w:firstLine="420" w:firstLineChars="200"/>
              <w:jc w:val="left"/>
              <w:rPr>
                <w:rFonts w:hint="eastAsia" w:ascii="宋体" w:hAnsi="宋体" w:eastAsia="宋体" w:cs="宋体"/>
                <w:b w:val="0"/>
                <w:bCs w:val="0"/>
                <w:i w:val="0"/>
                <w:iCs w:val="0"/>
                <w:color w:val="auto"/>
                <w:sz w:val="21"/>
                <w:szCs w:val="21"/>
                <w:highlight w:val="none"/>
                <w:shd w:val="clear" w:color="auto" w:fill="auto"/>
                <w:lang w:val="en-US" w:eastAsia="zh-CN" w:bidi="ar"/>
              </w:rPr>
            </w:pPr>
            <w:r>
              <w:rPr>
                <w:rFonts w:hint="eastAsia" w:ascii="宋体" w:hAnsi="宋体" w:cs="宋体"/>
                <w:b w:val="0"/>
                <w:bCs w:val="0"/>
                <w:i w:val="0"/>
                <w:iCs w:val="0"/>
                <w:color w:val="auto"/>
                <w:sz w:val="21"/>
                <w:szCs w:val="21"/>
                <w:highlight w:val="none"/>
                <w:shd w:val="clear" w:color="auto" w:fill="auto"/>
                <w:lang w:val="en-US" w:eastAsia="zh-CN" w:bidi="ar"/>
              </w:rPr>
              <w:t>注：</w:t>
            </w:r>
          </w:p>
          <w:p w14:paraId="1D0C7BC1">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420" w:firstLineChars="200"/>
              <w:jc w:val="left"/>
              <w:textAlignment w:val="auto"/>
              <w:rPr>
                <w:rFonts w:hint="eastAsia" w:ascii="宋体" w:hAnsi="宋体" w:eastAsia="宋体" w:cs="宋体"/>
                <w:b w:val="0"/>
                <w:bCs w:val="0"/>
                <w:i w:val="0"/>
                <w:iCs w:val="0"/>
                <w:color w:val="auto"/>
                <w:szCs w:val="21"/>
                <w:highlight w:val="none"/>
                <w:shd w:val="clear" w:color="auto" w:fill="auto"/>
                <w:lang w:eastAsia="zh-CN"/>
              </w:rPr>
            </w:pPr>
            <w:r>
              <w:rPr>
                <w:rFonts w:hint="eastAsia" w:ascii="宋体" w:hAnsi="宋体" w:cs="宋体"/>
                <w:i w:val="0"/>
                <w:iCs w:val="0"/>
                <w:color w:val="auto"/>
                <w:kern w:val="2"/>
                <w:sz w:val="21"/>
                <w:szCs w:val="21"/>
                <w:highlight w:val="none"/>
                <w:shd w:val="clear" w:color="auto" w:fill="auto"/>
                <w:lang w:val="en-US" w:eastAsia="zh-CN" w:bidi="ar"/>
              </w:rPr>
              <w:t>（</w:t>
            </w:r>
            <w:r>
              <w:rPr>
                <w:rFonts w:hint="eastAsia" w:ascii="宋体" w:hAnsi="宋体" w:cs="宋体"/>
                <w:i w:val="0"/>
                <w:iCs w:val="0"/>
                <w:color w:val="auto"/>
                <w:sz w:val="21"/>
                <w:szCs w:val="21"/>
                <w:highlight w:val="none"/>
                <w:shd w:val="clear" w:color="auto" w:fill="auto"/>
                <w:lang w:val="en-US" w:eastAsia="zh-CN" w:bidi="ar"/>
              </w:rPr>
              <w:t>1</w:t>
            </w:r>
            <w:r>
              <w:rPr>
                <w:rFonts w:hint="eastAsia" w:ascii="宋体" w:hAnsi="宋体" w:cs="宋体"/>
                <w:i w:val="0"/>
                <w:iCs w:val="0"/>
                <w:color w:val="auto"/>
                <w:kern w:val="2"/>
                <w:sz w:val="21"/>
                <w:szCs w:val="21"/>
                <w:highlight w:val="none"/>
                <w:shd w:val="clear" w:color="auto" w:fill="auto"/>
                <w:lang w:val="en-US" w:eastAsia="zh-CN" w:bidi="ar"/>
              </w:rPr>
              <w:t>）</w:t>
            </w:r>
            <w:r>
              <w:rPr>
                <w:rFonts w:hint="eastAsia" w:ascii="宋体" w:hAnsi="宋体" w:eastAsia="宋体" w:cs="宋体"/>
                <w:b w:val="0"/>
                <w:bCs w:val="0"/>
                <w:i w:val="0"/>
                <w:iCs w:val="0"/>
                <w:color w:val="auto"/>
                <w:sz w:val="21"/>
                <w:szCs w:val="21"/>
                <w:highlight w:val="none"/>
                <w:shd w:val="clear" w:color="auto" w:fill="auto"/>
              </w:rPr>
              <w:t>“投标人的信誉情况表”应附投标人在国家企业信用信息公示系统中未被列入严重违法失信企业名单、在“信用中国”网站中未被列入失信被执行人名单的网页截图，以及由投标人出具的</w:t>
            </w:r>
            <w:r>
              <w:rPr>
                <w:rFonts w:hint="eastAsia" w:ascii="宋体" w:hAnsi="宋体" w:cs="宋体"/>
                <w:b w:val="0"/>
                <w:bCs w:val="0"/>
                <w:i w:val="0"/>
                <w:iCs w:val="0"/>
                <w:color w:val="auto"/>
                <w:szCs w:val="21"/>
                <w:highlight w:val="none"/>
                <w:u w:val="none"/>
                <w:shd w:val="clear" w:color="auto" w:fill="auto"/>
                <w:lang w:val="en-US" w:eastAsia="zh-CN"/>
              </w:rPr>
              <w:t>2023</w:t>
            </w:r>
            <w:r>
              <w:rPr>
                <w:rFonts w:hint="eastAsia" w:ascii="宋体" w:hAnsi="宋体" w:eastAsia="宋体" w:cs="宋体"/>
                <w:b w:val="0"/>
                <w:bCs w:val="0"/>
                <w:i w:val="0"/>
                <w:iCs w:val="0"/>
                <w:color w:val="auto"/>
                <w:szCs w:val="21"/>
                <w:highlight w:val="none"/>
                <w:u w:val="none"/>
                <w:shd w:val="clear" w:color="auto" w:fill="auto"/>
              </w:rPr>
              <w:t xml:space="preserve"> 年 </w:t>
            </w:r>
            <w:r>
              <w:rPr>
                <w:rFonts w:hint="eastAsia" w:ascii="宋体" w:hAnsi="宋体" w:cs="宋体"/>
                <w:b w:val="0"/>
                <w:bCs w:val="0"/>
                <w:i w:val="0"/>
                <w:iCs w:val="0"/>
                <w:color w:val="auto"/>
                <w:szCs w:val="21"/>
                <w:highlight w:val="none"/>
                <w:u w:val="none"/>
                <w:shd w:val="clear" w:color="auto" w:fill="auto"/>
                <w:lang w:val="en-US" w:eastAsia="zh-CN"/>
              </w:rPr>
              <w:t>2</w:t>
            </w:r>
            <w:r>
              <w:rPr>
                <w:rFonts w:hint="eastAsia" w:ascii="宋体" w:hAnsi="宋体" w:eastAsia="宋体" w:cs="宋体"/>
                <w:b w:val="0"/>
                <w:bCs w:val="0"/>
                <w:i w:val="0"/>
                <w:iCs w:val="0"/>
                <w:color w:val="auto"/>
                <w:szCs w:val="21"/>
                <w:highlight w:val="none"/>
                <w:u w:val="none"/>
                <w:shd w:val="clear" w:color="auto" w:fill="auto"/>
              </w:rPr>
              <w:t xml:space="preserve"> 月 </w:t>
            </w:r>
            <w:r>
              <w:rPr>
                <w:rFonts w:hint="eastAsia" w:ascii="宋体" w:hAnsi="宋体" w:cs="宋体"/>
                <w:b w:val="0"/>
                <w:bCs w:val="0"/>
                <w:i w:val="0"/>
                <w:iCs w:val="0"/>
                <w:color w:val="auto"/>
                <w:szCs w:val="21"/>
                <w:highlight w:val="none"/>
                <w:u w:val="none"/>
                <w:shd w:val="clear" w:color="auto" w:fill="auto"/>
                <w:lang w:val="en-US" w:eastAsia="zh-CN"/>
              </w:rPr>
              <w:t>11</w:t>
            </w:r>
            <w:r>
              <w:rPr>
                <w:rFonts w:hint="eastAsia" w:ascii="宋体" w:hAnsi="宋体" w:eastAsia="宋体" w:cs="宋体"/>
                <w:b w:val="0"/>
                <w:bCs w:val="0"/>
                <w:i w:val="0"/>
                <w:iCs w:val="0"/>
                <w:color w:val="auto"/>
                <w:szCs w:val="21"/>
                <w:highlight w:val="none"/>
                <w:u w:val="none"/>
                <w:shd w:val="clear" w:color="auto" w:fill="auto"/>
              </w:rPr>
              <w:t xml:space="preserve"> 日至投标截止时间</w:t>
            </w:r>
            <w:r>
              <w:rPr>
                <w:rFonts w:hint="eastAsia" w:ascii="宋体" w:hAnsi="宋体" w:eastAsia="宋体" w:cs="宋体"/>
                <w:b w:val="0"/>
                <w:bCs w:val="0"/>
                <w:i w:val="0"/>
                <w:iCs w:val="0"/>
                <w:color w:val="auto"/>
                <w:sz w:val="21"/>
                <w:szCs w:val="21"/>
                <w:highlight w:val="none"/>
                <w:shd w:val="clear" w:color="auto" w:fill="auto"/>
              </w:rPr>
              <w:t>投标人及其法定代表人、拟委任的项目经理</w:t>
            </w:r>
            <w:r>
              <w:rPr>
                <w:rFonts w:hint="eastAsia" w:ascii="宋体" w:hAnsi="宋体" w:cs="宋体"/>
                <w:b w:val="0"/>
                <w:bCs w:val="0"/>
                <w:i w:val="0"/>
                <w:iCs w:val="0"/>
                <w:color w:val="auto"/>
                <w:sz w:val="21"/>
                <w:szCs w:val="21"/>
                <w:highlight w:val="none"/>
                <w:shd w:val="clear" w:color="auto" w:fill="auto"/>
                <w:lang w:val="en-US" w:eastAsia="zh-CN"/>
              </w:rPr>
              <w:t>和项目总工</w:t>
            </w:r>
            <w:r>
              <w:rPr>
                <w:rFonts w:hint="eastAsia" w:ascii="宋体" w:hAnsi="宋体" w:eastAsia="宋体" w:cs="宋体"/>
                <w:b w:val="0"/>
                <w:bCs w:val="0"/>
                <w:i w:val="0"/>
                <w:iCs w:val="0"/>
                <w:color w:val="auto"/>
                <w:sz w:val="21"/>
                <w:szCs w:val="21"/>
                <w:highlight w:val="none"/>
                <w:shd w:val="clear" w:color="auto" w:fill="auto"/>
              </w:rPr>
              <w:t>均无行贿犯罪行为的承诺书。</w:t>
            </w:r>
          </w:p>
        </w:tc>
      </w:tr>
    </w:tbl>
    <w:p w14:paraId="2477FD12">
      <w:pPr>
        <w:adjustRightInd w:val="0"/>
        <w:snapToGrid w:val="0"/>
        <w:spacing w:line="300" w:lineRule="exact"/>
        <w:rPr>
          <w:rFonts w:hint="eastAsia" w:ascii="宋体" w:hAnsi="宋体" w:eastAsia="宋体" w:cs="宋体"/>
          <w:b w:val="0"/>
          <w:bCs w:val="0"/>
          <w:i w:val="0"/>
          <w:iCs w:val="0"/>
          <w:color w:val="auto"/>
          <w:sz w:val="32"/>
          <w:highlight w:val="none"/>
          <w:shd w:val="clear" w:color="auto" w:fill="auto"/>
        </w:rPr>
      </w:pPr>
    </w:p>
    <w:p w14:paraId="3C8580B9">
      <w:pPr>
        <w:adjustRightInd w:val="0"/>
        <w:snapToGrid w:val="0"/>
        <w:spacing w:line="300" w:lineRule="auto"/>
        <w:rPr>
          <w:rFonts w:hint="eastAsia" w:ascii="宋体" w:hAnsi="宋体" w:eastAsia="宋体" w:cs="宋体"/>
          <w:b w:val="0"/>
          <w:bCs w:val="0"/>
          <w:i w:val="0"/>
          <w:iCs w:val="0"/>
          <w:color w:val="auto"/>
          <w:highlight w:val="none"/>
          <w:shd w:val="clear" w:color="auto" w:fill="auto"/>
        </w:rPr>
      </w:pPr>
    </w:p>
    <w:p w14:paraId="1B56BB9A">
      <w:pPr>
        <w:adjustRightInd w:val="0"/>
        <w:snapToGrid w:val="0"/>
        <w:spacing w:line="300" w:lineRule="auto"/>
        <w:ind w:firstLine="960" w:firstLineChars="400"/>
        <w:jc w:val="center"/>
        <w:rPr>
          <w:rFonts w:hint="eastAsia" w:ascii="宋体" w:hAnsi="宋体" w:eastAsia="宋体" w:cs="宋体"/>
          <w:b w:val="0"/>
          <w:bCs w:val="0"/>
          <w:i w:val="0"/>
          <w:iCs w:val="0"/>
          <w:color w:val="auto"/>
          <w:sz w:val="24"/>
          <w:highlight w:val="none"/>
          <w:shd w:val="clear" w:color="auto" w:fill="auto"/>
        </w:rPr>
      </w:pPr>
    </w:p>
    <w:p w14:paraId="0BE32676">
      <w:pPr>
        <w:widowControl/>
        <w:jc w:val="left"/>
        <w:rPr>
          <w:rFonts w:hint="eastAsia" w:ascii="宋体" w:hAnsi="宋体" w:eastAsia="宋体" w:cs="宋体"/>
          <w:b w:val="0"/>
          <w:bCs w:val="0"/>
          <w:i w:val="0"/>
          <w:iCs w:val="0"/>
          <w:color w:val="auto"/>
          <w:kern w:val="44"/>
          <w:sz w:val="28"/>
          <w:szCs w:val="28"/>
          <w:highlight w:val="none"/>
          <w:shd w:val="clear" w:color="auto" w:fill="auto"/>
          <w:lang w:val="zh-CN"/>
        </w:rPr>
      </w:pPr>
      <w:r>
        <w:rPr>
          <w:rFonts w:hint="eastAsia" w:ascii="宋体" w:hAnsi="宋体" w:eastAsia="宋体" w:cs="宋体"/>
          <w:b w:val="0"/>
          <w:bCs w:val="0"/>
          <w:i w:val="0"/>
          <w:iCs w:val="0"/>
          <w:color w:val="auto"/>
          <w:sz w:val="28"/>
          <w:szCs w:val="28"/>
          <w:highlight w:val="none"/>
          <w:shd w:val="clear" w:color="auto" w:fill="auto"/>
        </w:rPr>
        <w:br w:type="page"/>
      </w:r>
    </w:p>
    <w:p w14:paraId="6EE1531D">
      <w:pPr>
        <w:pStyle w:val="3"/>
        <w:spacing w:before="240" w:after="240" w:line="240" w:lineRule="atLeast"/>
        <w:jc w:val="center"/>
        <w:rPr>
          <w:rFonts w:hint="eastAsia" w:ascii="黑体" w:hAnsi="黑体" w:eastAsia="黑体" w:cs="黑体"/>
          <w:b w:val="0"/>
          <w:bCs w:val="0"/>
          <w:i w:val="0"/>
          <w:iCs w:val="0"/>
          <w:color w:val="auto"/>
          <w:sz w:val="28"/>
          <w:szCs w:val="28"/>
          <w:highlight w:val="none"/>
          <w:shd w:val="clear" w:color="auto" w:fill="auto"/>
        </w:rPr>
      </w:pPr>
      <w:bookmarkStart w:id="25" w:name="_Toc12442"/>
      <w:bookmarkStart w:id="26" w:name="_Toc6503"/>
      <w:bookmarkStart w:id="27" w:name="_Toc26927"/>
      <w:bookmarkStart w:id="28" w:name="_Toc22599"/>
      <w:bookmarkStart w:id="29" w:name="_Toc23617"/>
      <w:r>
        <w:rPr>
          <w:rFonts w:hint="eastAsia" w:ascii="黑体" w:hAnsi="黑体" w:eastAsia="黑体" w:cs="黑体"/>
          <w:b w:val="0"/>
          <w:bCs w:val="0"/>
          <w:i w:val="0"/>
          <w:iCs w:val="0"/>
          <w:color w:val="auto"/>
          <w:sz w:val="28"/>
          <w:szCs w:val="28"/>
          <w:highlight w:val="none"/>
          <w:shd w:val="clear" w:color="auto" w:fill="auto"/>
        </w:rPr>
        <w:t>附录5  资格审查条件（项目经理和项目总工最低要求）</w:t>
      </w:r>
      <w:bookmarkEnd w:id="25"/>
      <w:bookmarkEnd w:id="26"/>
      <w:bookmarkEnd w:id="27"/>
      <w:bookmarkEnd w:id="28"/>
      <w:bookmarkEnd w:id="29"/>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5"/>
        <w:gridCol w:w="1034"/>
        <w:gridCol w:w="5806"/>
        <w:gridCol w:w="1070"/>
      </w:tblGrid>
      <w:tr w14:paraId="53654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08" w:type="pct"/>
            <w:vAlign w:val="center"/>
          </w:tcPr>
          <w:p w14:paraId="0AC0F546">
            <w:pPr>
              <w:keepNext w:val="0"/>
              <w:keepLines w:val="0"/>
              <w:pageBreakBefore w:val="0"/>
              <w:kinsoku/>
              <w:wordWrap/>
              <w:autoSpaceDE/>
              <w:autoSpaceDN/>
              <w:bidi w:val="0"/>
              <w:adjustRightInd w:val="0"/>
              <w:snapToGrid w:val="0"/>
              <w:spacing w:line="400" w:lineRule="exact"/>
              <w:ind w:left="0" w:leftChars="0" w:right="0" w:rightChars="0" w:firstLine="0" w:firstLineChars="0"/>
              <w:jc w:val="center"/>
              <w:rPr>
                <w:rFonts w:hint="eastAsia" w:ascii="宋体" w:hAnsi="宋体" w:eastAsia="宋体" w:cs="宋体"/>
                <w:b w:val="0"/>
                <w:bCs w:val="0"/>
                <w:i w:val="0"/>
                <w:iCs w:val="0"/>
                <w:color w:val="auto"/>
                <w:szCs w:val="21"/>
                <w:highlight w:val="none"/>
                <w:shd w:val="clear" w:color="auto" w:fill="auto"/>
              </w:rPr>
            </w:pPr>
            <w:r>
              <w:rPr>
                <w:rFonts w:hint="eastAsia" w:ascii="宋体" w:hAnsi="宋体" w:eastAsia="宋体" w:cs="宋体"/>
                <w:b w:val="0"/>
                <w:bCs w:val="0"/>
                <w:i w:val="0"/>
                <w:iCs w:val="0"/>
                <w:color w:val="auto"/>
                <w:szCs w:val="21"/>
                <w:highlight w:val="none"/>
                <w:shd w:val="clear" w:color="auto" w:fill="auto"/>
              </w:rPr>
              <w:t>人  员</w:t>
            </w:r>
          </w:p>
        </w:tc>
        <w:tc>
          <w:tcPr>
            <w:tcW w:w="574" w:type="pct"/>
            <w:vAlign w:val="center"/>
          </w:tcPr>
          <w:p w14:paraId="614974B8">
            <w:pPr>
              <w:keepNext w:val="0"/>
              <w:keepLines w:val="0"/>
              <w:pageBreakBefore w:val="0"/>
              <w:kinsoku/>
              <w:wordWrap/>
              <w:autoSpaceDE/>
              <w:autoSpaceDN/>
              <w:bidi w:val="0"/>
              <w:adjustRightInd w:val="0"/>
              <w:snapToGrid w:val="0"/>
              <w:spacing w:line="400" w:lineRule="exact"/>
              <w:ind w:left="0" w:leftChars="0" w:right="0" w:rightChars="0" w:firstLine="0" w:firstLineChars="0"/>
              <w:jc w:val="center"/>
              <w:rPr>
                <w:rFonts w:hint="eastAsia" w:ascii="宋体" w:hAnsi="宋体" w:eastAsia="宋体" w:cs="宋体"/>
                <w:b w:val="0"/>
                <w:bCs w:val="0"/>
                <w:i w:val="0"/>
                <w:iCs w:val="0"/>
                <w:color w:val="auto"/>
                <w:szCs w:val="21"/>
                <w:highlight w:val="none"/>
                <w:shd w:val="clear" w:color="auto" w:fill="auto"/>
              </w:rPr>
            </w:pPr>
            <w:r>
              <w:rPr>
                <w:rFonts w:hint="eastAsia" w:ascii="宋体" w:hAnsi="宋体" w:eastAsia="宋体" w:cs="宋体"/>
                <w:b w:val="0"/>
                <w:bCs w:val="0"/>
                <w:i w:val="0"/>
                <w:iCs w:val="0"/>
                <w:color w:val="auto"/>
                <w:szCs w:val="21"/>
                <w:highlight w:val="none"/>
                <w:shd w:val="clear" w:color="auto" w:fill="auto"/>
              </w:rPr>
              <w:t>数  量</w:t>
            </w:r>
          </w:p>
        </w:tc>
        <w:tc>
          <w:tcPr>
            <w:tcW w:w="3223" w:type="pct"/>
            <w:vAlign w:val="center"/>
          </w:tcPr>
          <w:p w14:paraId="637A095B">
            <w:pPr>
              <w:keepNext w:val="0"/>
              <w:keepLines w:val="0"/>
              <w:pageBreakBefore w:val="0"/>
              <w:kinsoku/>
              <w:wordWrap/>
              <w:autoSpaceDE/>
              <w:autoSpaceDN/>
              <w:bidi w:val="0"/>
              <w:adjustRightInd w:val="0"/>
              <w:snapToGrid w:val="0"/>
              <w:spacing w:line="400" w:lineRule="exact"/>
              <w:ind w:left="0" w:leftChars="0" w:right="0" w:rightChars="0" w:firstLine="0" w:firstLineChars="0"/>
              <w:jc w:val="center"/>
              <w:rPr>
                <w:rFonts w:hint="eastAsia" w:ascii="宋体" w:hAnsi="宋体" w:eastAsia="宋体" w:cs="宋体"/>
                <w:b w:val="0"/>
                <w:bCs w:val="0"/>
                <w:i w:val="0"/>
                <w:iCs w:val="0"/>
                <w:color w:val="auto"/>
                <w:szCs w:val="21"/>
                <w:highlight w:val="none"/>
                <w:shd w:val="clear" w:color="auto" w:fill="auto"/>
              </w:rPr>
            </w:pPr>
            <w:r>
              <w:rPr>
                <w:rFonts w:hint="eastAsia" w:ascii="宋体" w:hAnsi="宋体" w:eastAsia="宋体" w:cs="宋体"/>
                <w:b w:val="0"/>
                <w:bCs w:val="0"/>
                <w:i w:val="0"/>
                <w:iCs w:val="0"/>
                <w:color w:val="auto"/>
                <w:szCs w:val="21"/>
                <w:highlight w:val="none"/>
                <w:shd w:val="clear" w:color="auto" w:fill="auto"/>
              </w:rPr>
              <w:t>资 格 要 求</w:t>
            </w:r>
          </w:p>
        </w:tc>
        <w:tc>
          <w:tcPr>
            <w:tcW w:w="594" w:type="pct"/>
            <w:vAlign w:val="center"/>
          </w:tcPr>
          <w:p w14:paraId="7F289FFD">
            <w:pPr>
              <w:keepNext w:val="0"/>
              <w:keepLines w:val="0"/>
              <w:pageBreakBefore w:val="0"/>
              <w:kinsoku/>
              <w:wordWrap/>
              <w:autoSpaceDE/>
              <w:autoSpaceDN/>
              <w:bidi w:val="0"/>
              <w:adjustRightInd w:val="0"/>
              <w:snapToGrid w:val="0"/>
              <w:spacing w:line="400" w:lineRule="exact"/>
              <w:ind w:left="0" w:leftChars="0" w:right="0" w:rightChars="0" w:firstLine="0" w:firstLineChars="0"/>
              <w:jc w:val="center"/>
              <w:rPr>
                <w:rFonts w:hint="eastAsia" w:ascii="宋体" w:hAnsi="宋体" w:eastAsia="宋体" w:cs="宋体"/>
                <w:b w:val="0"/>
                <w:bCs w:val="0"/>
                <w:i w:val="0"/>
                <w:iCs w:val="0"/>
                <w:color w:val="auto"/>
                <w:szCs w:val="21"/>
                <w:highlight w:val="none"/>
                <w:shd w:val="clear" w:color="auto" w:fill="auto"/>
              </w:rPr>
            </w:pPr>
            <w:r>
              <w:rPr>
                <w:rFonts w:hint="eastAsia" w:ascii="宋体" w:hAnsi="宋体" w:eastAsia="宋体" w:cs="宋体"/>
                <w:b w:val="0"/>
                <w:bCs w:val="0"/>
                <w:i w:val="0"/>
                <w:iCs w:val="0"/>
                <w:color w:val="auto"/>
                <w:szCs w:val="21"/>
                <w:highlight w:val="none"/>
                <w:shd w:val="clear" w:color="auto" w:fill="auto"/>
              </w:rPr>
              <w:t>在岗要求</w:t>
            </w:r>
          </w:p>
        </w:tc>
      </w:tr>
      <w:tr w14:paraId="6B169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5" w:hRule="atLeast"/>
          <w:jc w:val="center"/>
        </w:trPr>
        <w:tc>
          <w:tcPr>
            <w:tcW w:w="608" w:type="pct"/>
            <w:vAlign w:val="center"/>
          </w:tcPr>
          <w:p w14:paraId="18DAB373">
            <w:pPr>
              <w:keepNext w:val="0"/>
              <w:keepLines w:val="0"/>
              <w:pageBreakBefore w:val="0"/>
              <w:kinsoku/>
              <w:wordWrap/>
              <w:autoSpaceDE/>
              <w:autoSpaceDN/>
              <w:bidi w:val="0"/>
              <w:spacing w:line="400" w:lineRule="exact"/>
              <w:ind w:left="0" w:leftChars="0" w:right="0" w:rightChars="0" w:firstLine="0" w:firstLineChars="0"/>
              <w:jc w:val="center"/>
              <w:rPr>
                <w:rFonts w:hint="eastAsia" w:ascii="宋体" w:hAnsi="宋体" w:eastAsia="宋体" w:cs="宋体"/>
                <w:b w:val="0"/>
                <w:bCs w:val="0"/>
                <w:i w:val="0"/>
                <w:iCs w:val="0"/>
                <w:color w:val="auto"/>
                <w:szCs w:val="21"/>
                <w:highlight w:val="none"/>
                <w:shd w:val="clear" w:color="auto" w:fill="auto"/>
              </w:rPr>
            </w:pPr>
            <w:r>
              <w:rPr>
                <w:rFonts w:hint="eastAsia" w:ascii="宋体" w:hAnsi="宋体" w:eastAsia="宋体" w:cs="宋体"/>
                <w:b w:val="0"/>
                <w:bCs w:val="0"/>
                <w:i w:val="0"/>
                <w:iCs w:val="0"/>
                <w:color w:val="auto"/>
                <w:szCs w:val="21"/>
                <w:highlight w:val="none"/>
                <w:shd w:val="clear" w:color="auto" w:fill="auto"/>
              </w:rPr>
              <w:t>项目经理</w:t>
            </w:r>
          </w:p>
        </w:tc>
        <w:tc>
          <w:tcPr>
            <w:tcW w:w="574" w:type="pct"/>
            <w:vAlign w:val="center"/>
          </w:tcPr>
          <w:p w14:paraId="22A8274F">
            <w:pPr>
              <w:keepNext w:val="0"/>
              <w:keepLines w:val="0"/>
              <w:pageBreakBefore w:val="0"/>
              <w:kinsoku/>
              <w:wordWrap/>
              <w:autoSpaceDE/>
              <w:autoSpaceDN/>
              <w:bidi w:val="0"/>
              <w:adjustRightInd w:val="0"/>
              <w:snapToGrid w:val="0"/>
              <w:spacing w:line="400" w:lineRule="exact"/>
              <w:ind w:left="0" w:leftChars="0" w:right="0" w:rightChars="0" w:firstLine="0" w:firstLineChars="0"/>
              <w:jc w:val="center"/>
              <w:rPr>
                <w:rFonts w:hint="default" w:ascii="宋体" w:hAnsi="宋体" w:eastAsia="宋体" w:cs="宋体"/>
                <w:b w:val="0"/>
                <w:bCs w:val="0"/>
                <w:i w:val="0"/>
                <w:iCs w:val="0"/>
                <w:color w:val="auto"/>
                <w:szCs w:val="21"/>
                <w:highlight w:val="none"/>
                <w:shd w:val="clear" w:color="auto" w:fill="auto"/>
                <w:lang w:val="en-US" w:eastAsia="zh-CN"/>
              </w:rPr>
            </w:pPr>
            <w:r>
              <w:rPr>
                <w:rFonts w:hint="eastAsia" w:ascii="宋体" w:hAnsi="宋体" w:cs="宋体"/>
                <w:b w:val="0"/>
                <w:bCs w:val="0"/>
                <w:i w:val="0"/>
                <w:iCs w:val="0"/>
                <w:color w:val="auto"/>
                <w:szCs w:val="21"/>
                <w:highlight w:val="none"/>
                <w:shd w:val="clear" w:color="auto" w:fill="auto"/>
                <w:lang w:val="en-US" w:eastAsia="zh-CN"/>
              </w:rPr>
              <w:t>1名</w:t>
            </w:r>
          </w:p>
        </w:tc>
        <w:tc>
          <w:tcPr>
            <w:tcW w:w="3223" w:type="pct"/>
            <w:vAlign w:val="center"/>
          </w:tcPr>
          <w:p w14:paraId="2E79EB80">
            <w:pPr>
              <w:widowControl/>
              <w:numPr>
                <w:ilvl w:val="0"/>
                <w:numId w:val="0"/>
              </w:numPr>
              <w:adjustRightInd w:val="0"/>
              <w:snapToGrid w:val="0"/>
              <w:spacing w:line="360" w:lineRule="auto"/>
              <w:ind w:firstLine="0" w:firstLineChars="0"/>
              <w:jc w:val="left"/>
              <w:rPr>
                <w:rFonts w:hint="eastAsia" w:ascii="宋体" w:hAnsi="宋体" w:eastAsia="宋体" w:cs="宋体"/>
                <w:i w:val="0"/>
                <w:iCs w:val="0"/>
                <w:caps w:val="0"/>
                <w:color w:val="auto"/>
                <w:spacing w:val="0"/>
                <w:sz w:val="21"/>
                <w:szCs w:val="21"/>
                <w:highlight w:val="none"/>
                <w:u w:val="none"/>
                <w:shd w:val="clear" w:color="auto" w:fill="auto"/>
                <w:lang w:bidi="ar"/>
              </w:rPr>
            </w:pPr>
            <w:r>
              <w:rPr>
                <w:rFonts w:hint="eastAsia" w:ascii="宋体" w:hAnsi="宋体" w:eastAsia="宋体" w:cs="宋体"/>
                <w:i w:val="0"/>
                <w:iCs w:val="0"/>
                <w:caps w:val="0"/>
                <w:color w:val="auto"/>
                <w:spacing w:val="0"/>
                <w:kern w:val="2"/>
                <w:sz w:val="21"/>
                <w:szCs w:val="21"/>
                <w:highlight w:val="none"/>
                <w:shd w:val="clear" w:color="auto" w:fill="auto"/>
                <w:lang w:val="en-US" w:eastAsia="zh-CN" w:bidi="ar"/>
              </w:rPr>
              <w:t>1、</w:t>
            </w:r>
            <w:r>
              <w:rPr>
                <w:rFonts w:hint="eastAsia" w:ascii="宋体" w:hAnsi="宋体" w:cs="宋体"/>
                <w:b w:val="0"/>
                <w:bCs w:val="0"/>
                <w:i w:val="0"/>
                <w:iCs w:val="0"/>
                <w:color w:val="auto"/>
                <w:sz w:val="21"/>
                <w:szCs w:val="21"/>
                <w:highlight w:val="none"/>
                <w:u w:val="none"/>
                <w:shd w:val="clear" w:color="auto" w:fill="auto"/>
                <w:lang w:val="en-US" w:eastAsia="zh-CN" w:bidi="ar"/>
              </w:rPr>
              <w:t>公路工程</w:t>
            </w:r>
            <w:r>
              <w:rPr>
                <w:rFonts w:hint="eastAsia" w:ascii="宋体" w:hAnsi="宋体" w:eastAsia="宋体" w:cs="宋体"/>
                <w:b w:val="0"/>
                <w:bCs w:val="0"/>
                <w:i w:val="0"/>
                <w:iCs w:val="0"/>
                <w:color w:val="auto"/>
                <w:sz w:val="21"/>
                <w:szCs w:val="21"/>
                <w:highlight w:val="none"/>
                <w:u w:val="none"/>
                <w:shd w:val="clear" w:color="auto" w:fill="auto"/>
                <w:lang w:bidi="ar"/>
              </w:rPr>
              <w:t>相关专业</w:t>
            </w:r>
            <w:r>
              <w:rPr>
                <w:rFonts w:hint="eastAsia" w:ascii="宋体" w:hAnsi="宋体" w:cs="宋体"/>
                <w:b w:val="0"/>
                <w:bCs w:val="0"/>
                <w:i w:val="0"/>
                <w:iCs w:val="0"/>
                <w:color w:val="auto"/>
                <w:sz w:val="21"/>
                <w:szCs w:val="21"/>
                <w:highlight w:val="none"/>
                <w:u w:val="none"/>
                <w:shd w:val="clear" w:color="auto" w:fill="auto"/>
                <w:lang w:val="en-US" w:eastAsia="zh-CN" w:bidi="ar"/>
              </w:rPr>
              <w:t>中</w:t>
            </w:r>
            <w:r>
              <w:rPr>
                <w:rFonts w:hint="eastAsia" w:ascii="宋体" w:hAnsi="宋体" w:eastAsia="宋体" w:cs="宋体"/>
                <w:b w:val="0"/>
                <w:bCs w:val="0"/>
                <w:i w:val="0"/>
                <w:iCs w:val="0"/>
                <w:color w:val="auto"/>
                <w:sz w:val="21"/>
                <w:szCs w:val="21"/>
                <w:highlight w:val="none"/>
                <w:u w:val="none"/>
                <w:shd w:val="clear" w:color="auto" w:fill="auto"/>
                <w:lang w:bidi="ar"/>
              </w:rPr>
              <w:t>级</w:t>
            </w:r>
            <w:r>
              <w:rPr>
                <w:rFonts w:hint="eastAsia" w:ascii="宋体" w:hAnsi="宋体" w:eastAsia="宋体" w:cs="宋体"/>
                <w:b w:val="0"/>
                <w:bCs w:val="0"/>
                <w:i w:val="0"/>
                <w:iCs w:val="0"/>
                <w:color w:val="auto"/>
                <w:sz w:val="21"/>
                <w:szCs w:val="21"/>
                <w:highlight w:val="none"/>
                <w:u w:val="none"/>
                <w:shd w:val="clear" w:color="auto" w:fill="auto"/>
                <w:lang w:val="en-US" w:eastAsia="zh-CN" w:bidi="ar"/>
              </w:rPr>
              <w:t>及</w:t>
            </w:r>
            <w:r>
              <w:rPr>
                <w:rFonts w:hint="eastAsia" w:ascii="宋体" w:hAnsi="宋体" w:eastAsia="宋体" w:cs="宋体"/>
                <w:b w:val="0"/>
                <w:bCs w:val="0"/>
                <w:i w:val="0"/>
                <w:iCs w:val="0"/>
                <w:color w:val="auto"/>
                <w:sz w:val="21"/>
                <w:szCs w:val="21"/>
                <w:highlight w:val="none"/>
                <w:u w:val="none"/>
                <w:shd w:val="clear" w:color="auto" w:fill="auto"/>
                <w:lang w:bidi="ar"/>
              </w:rPr>
              <w:t>以上职称，</w:t>
            </w:r>
            <w:r>
              <w:rPr>
                <w:rFonts w:hint="eastAsia" w:ascii="宋体" w:hAnsi="宋体" w:eastAsia="宋体" w:cs="宋体"/>
                <w:i w:val="0"/>
                <w:iCs w:val="0"/>
                <w:caps w:val="0"/>
                <w:color w:val="auto"/>
                <w:spacing w:val="0"/>
                <w:sz w:val="21"/>
                <w:szCs w:val="21"/>
                <w:highlight w:val="none"/>
                <w:u w:val="none"/>
                <w:shd w:val="clear" w:color="auto" w:fill="auto"/>
                <w:lang w:bidi="ar"/>
              </w:rPr>
              <w:t>并具有目前注册在投标人单位的住房和城乡建设部门颁发的公路工程专业</w:t>
            </w:r>
            <w:r>
              <w:rPr>
                <w:rFonts w:hint="eastAsia" w:ascii="宋体" w:hAnsi="宋体" w:eastAsia="宋体" w:cs="宋体"/>
                <w:i w:val="0"/>
                <w:iCs w:val="0"/>
                <w:caps w:val="0"/>
                <w:color w:val="auto"/>
                <w:spacing w:val="0"/>
                <w:sz w:val="21"/>
                <w:szCs w:val="21"/>
                <w:highlight w:val="none"/>
                <w:u w:val="none"/>
                <w:shd w:val="clear" w:color="auto" w:fill="auto"/>
                <w:lang w:val="en-US" w:eastAsia="zh-CN" w:bidi="ar"/>
              </w:rPr>
              <w:t>二</w:t>
            </w:r>
            <w:r>
              <w:rPr>
                <w:rFonts w:hint="eastAsia" w:ascii="宋体" w:hAnsi="宋体" w:eastAsia="宋体" w:cs="宋体"/>
                <w:i w:val="0"/>
                <w:iCs w:val="0"/>
                <w:caps w:val="0"/>
                <w:color w:val="auto"/>
                <w:spacing w:val="0"/>
                <w:sz w:val="21"/>
                <w:szCs w:val="21"/>
                <w:highlight w:val="none"/>
                <w:u w:val="none"/>
                <w:shd w:val="clear" w:color="auto" w:fill="auto"/>
                <w:lang w:bidi="ar"/>
              </w:rPr>
              <w:t>级</w:t>
            </w:r>
            <w:r>
              <w:rPr>
                <w:rFonts w:hint="eastAsia" w:ascii="宋体" w:hAnsi="宋体" w:eastAsia="宋体" w:cs="宋体"/>
                <w:i w:val="0"/>
                <w:iCs w:val="0"/>
                <w:caps w:val="0"/>
                <w:color w:val="auto"/>
                <w:spacing w:val="0"/>
                <w:sz w:val="21"/>
                <w:szCs w:val="21"/>
                <w:highlight w:val="none"/>
                <w:u w:val="none"/>
                <w:shd w:val="clear" w:color="auto" w:fill="auto"/>
                <w:lang w:val="en-US" w:eastAsia="zh-CN" w:bidi="ar"/>
              </w:rPr>
              <w:t>及以上</w:t>
            </w:r>
            <w:r>
              <w:rPr>
                <w:rFonts w:hint="eastAsia" w:ascii="宋体" w:hAnsi="宋体" w:eastAsia="宋体" w:cs="宋体"/>
                <w:i w:val="0"/>
                <w:iCs w:val="0"/>
                <w:caps w:val="0"/>
                <w:color w:val="auto"/>
                <w:spacing w:val="0"/>
                <w:sz w:val="21"/>
                <w:szCs w:val="21"/>
                <w:highlight w:val="none"/>
                <w:u w:val="none"/>
                <w:shd w:val="clear" w:color="auto" w:fill="auto"/>
                <w:lang w:bidi="ar"/>
              </w:rPr>
              <w:t>注册建造师证，持有交通行业主管部门颁发的B类安全生产考核证书，且证书在有效期内。</w:t>
            </w:r>
          </w:p>
          <w:p w14:paraId="442A2297">
            <w:pPr>
              <w:widowControl/>
              <w:adjustRightInd w:val="0"/>
              <w:snapToGrid w:val="0"/>
              <w:spacing w:line="360" w:lineRule="auto"/>
              <w:ind w:firstLine="0" w:firstLineChars="0"/>
              <w:jc w:val="left"/>
              <w:rPr>
                <w:rFonts w:hint="eastAsia" w:ascii="宋体" w:hAnsi="宋体" w:eastAsia="宋体" w:cs="宋体"/>
                <w:b w:val="0"/>
                <w:bCs w:val="0"/>
                <w:i w:val="0"/>
                <w:iCs w:val="0"/>
                <w:color w:val="auto"/>
                <w:szCs w:val="21"/>
                <w:highlight w:val="none"/>
                <w:u w:val="none"/>
                <w:shd w:val="clear" w:color="auto" w:fill="auto"/>
                <w:lang w:bidi="ar"/>
              </w:rPr>
            </w:pPr>
            <w:r>
              <w:rPr>
                <w:rFonts w:hint="eastAsia" w:ascii="宋体" w:hAnsi="宋体" w:eastAsia="宋体" w:cs="宋体"/>
                <w:b w:val="0"/>
                <w:bCs w:val="0"/>
                <w:i w:val="0"/>
                <w:iCs w:val="0"/>
                <w:color w:val="auto"/>
                <w:kern w:val="2"/>
                <w:sz w:val="21"/>
                <w:szCs w:val="21"/>
                <w:highlight w:val="none"/>
                <w:u w:val="none"/>
                <w:shd w:val="clear" w:color="auto" w:fill="auto"/>
                <w:lang w:val="en-US" w:eastAsia="zh-CN" w:bidi="ar"/>
              </w:rPr>
              <w:t>2、</w:t>
            </w:r>
            <w:r>
              <w:rPr>
                <w:rFonts w:hint="eastAsia" w:ascii="宋体" w:hAnsi="宋体" w:eastAsia="宋体" w:cs="宋体"/>
                <w:i w:val="0"/>
                <w:iCs w:val="0"/>
                <w:caps w:val="0"/>
                <w:color w:val="auto"/>
                <w:spacing w:val="0"/>
                <w:sz w:val="21"/>
                <w:szCs w:val="21"/>
                <w:highlight w:val="none"/>
                <w:u w:val="none"/>
                <w:shd w:val="clear" w:color="auto" w:fill="auto"/>
                <w:lang w:bidi="ar"/>
              </w:rPr>
              <w:t>至少</w:t>
            </w:r>
            <w:r>
              <w:rPr>
                <w:rFonts w:hint="eastAsia" w:ascii="宋体" w:hAnsi="宋体" w:cs="宋体"/>
                <w:i w:val="0"/>
                <w:iCs w:val="0"/>
                <w:caps w:val="0"/>
                <w:color w:val="auto"/>
                <w:spacing w:val="0"/>
                <w:sz w:val="21"/>
                <w:szCs w:val="21"/>
                <w:highlight w:val="none"/>
                <w:u w:val="none"/>
                <w:shd w:val="clear" w:color="auto" w:fill="auto"/>
                <w:lang w:val="en-US" w:eastAsia="zh-CN" w:bidi="ar"/>
              </w:rPr>
              <w:t>担任</w:t>
            </w:r>
            <w:r>
              <w:rPr>
                <w:rFonts w:hint="eastAsia" w:ascii="宋体" w:hAnsi="宋体" w:eastAsia="宋体" w:cs="宋体"/>
                <w:i w:val="0"/>
                <w:iCs w:val="0"/>
                <w:caps w:val="0"/>
                <w:color w:val="auto"/>
                <w:spacing w:val="0"/>
                <w:sz w:val="21"/>
                <w:szCs w:val="21"/>
                <w:highlight w:val="none"/>
                <w:u w:val="none"/>
                <w:shd w:val="clear" w:color="auto" w:fill="auto"/>
                <w:lang w:bidi="ar"/>
              </w:rPr>
              <w:t>过</w:t>
            </w:r>
            <w:r>
              <w:rPr>
                <w:rFonts w:hint="eastAsia" w:ascii="宋体" w:hAnsi="宋体" w:eastAsia="宋体" w:cs="宋体"/>
                <w:b w:val="0"/>
                <w:bCs w:val="0"/>
                <w:i w:val="0"/>
                <w:iCs w:val="0"/>
                <w:color w:val="auto"/>
                <w:sz w:val="21"/>
                <w:szCs w:val="21"/>
                <w:highlight w:val="none"/>
                <w:u w:val="none"/>
                <w:shd w:val="clear" w:color="auto" w:fill="auto"/>
                <w:lang w:val="en-US" w:eastAsia="zh-CN" w:bidi="ar"/>
              </w:rPr>
              <w:t>1个</w:t>
            </w:r>
            <w:r>
              <w:rPr>
                <w:rFonts w:hint="eastAsia" w:ascii="宋体" w:hAnsi="宋体" w:cs="宋体"/>
                <w:b w:val="0"/>
                <w:bCs w:val="0"/>
                <w:i w:val="0"/>
                <w:iCs w:val="0"/>
                <w:color w:val="auto"/>
                <w:sz w:val="21"/>
                <w:szCs w:val="21"/>
                <w:highlight w:val="none"/>
                <w:u w:val="none"/>
                <w:shd w:val="clear" w:color="auto" w:fill="auto"/>
                <w:lang w:val="en-US" w:eastAsia="zh-CN" w:bidi="ar"/>
              </w:rPr>
              <w:t>公路</w:t>
            </w:r>
            <w:r>
              <w:rPr>
                <w:rFonts w:hint="eastAsia" w:ascii="宋体" w:hAnsi="宋体" w:eastAsia="宋体" w:cs="宋体"/>
                <w:b w:val="0"/>
                <w:bCs w:val="0"/>
                <w:i w:val="0"/>
                <w:iCs w:val="0"/>
                <w:caps w:val="0"/>
                <w:color w:val="auto"/>
                <w:spacing w:val="0"/>
                <w:sz w:val="21"/>
                <w:szCs w:val="21"/>
                <w:highlight w:val="none"/>
                <w:u w:val="none"/>
                <w:shd w:val="clear" w:color="auto" w:fill="auto"/>
                <w:lang w:val="en-US" w:eastAsia="zh-CN" w:bidi="ar"/>
              </w:rPr>
              <w:t>桥梁</w:t>
            </w:r>
            <w:r>
              <w:rPr>
                <w:rFonts w:hint="eastAsia" w:ascii="宋体" w:hAnsi="宋体" w:cs="宋体"/>
                <w:b w:val="0"/>
                <w:bCs w:val="0"/>
                <w:i w:val="0"/>
                <w:iCs w:val="0"/>
                <w:caps w:val="0"/>
                <w:color w:val="auto"/>
                <w:spacing w:val="0"/>
                <w:sz w:val="21"/>
                <w:szCs w:val="21"/>
                <w:highlight w:val="none"/>
                <w:u w:val="none"/>
                <w:shd w:val="clear" w:color="auto" w:fill="auto"/>
                <w:lang w:val="en-US" w:eastAsia="zh-CN" w:bidi="ar"/>
              </w:rPr>
              <w:t>工程（</w:t>
            </w:r>
            <w:r>
              <w:rPr>
                <w:rFonts w:hint="eastAsia" w:ascii="宋体" w:hAnsi="宋体" w:eastAsia="宋体" w:cs="宋体"/>
                <w:b w:val="0"/>
                <w:bCs w:val="0"/>
                <w:i w:val="0"/>
                <w:iCs w:val="0"/>
                <w:color w:val="auto"/>
                <w:sz w:val="21"/>
                <w:szCs w:val="21"/>
                <w:highlight w:val="none"/>
                <w:u w:val="none"/>
                <w:shd w:val="clear" w:color="auto" w:fill="auto"/>
                <w:lang w:val="en-US" w:eastAsia="zh-CN" w:bidi="ar"/>
              </w:rPr>
              <w:t>新建或改扩建</w:t>
            </w:r>
            <w:r>
              <w:rPr>
                <w:rFonts w:hint="eastAsia" w:ascii="宋体" w:hAnsi="宋体" w:cs="宋体"/>
                <w:b w:val="0"/>
                <w:bCs w:val="0"/>
                <w:i w:val="0"/>
                <w:iCs w:val="0"/>
                <w:color w:val="auto"/>
                <w:sz w:val="21"/>
                <w:szCs w:val="21"/>
                <w:highlight w:val="none"/>
                <w:u w:val="none"/>
                <w:shd w:val="clear" w:color="auto" w:fill="auto"/>
                <w:lang w:val="en-US" w:eastAsia="zh-CN" w:bidi="ar"/>
              </w:rPr>
              <w:t>或</w:t>
            </w:r>
            <w:r>
              <w:rPr>
                <w:rFonts w:hint="eastAsia" w:ascii="宋体" w:hAnsi="宋体" w:eastAsia="宋体" w:cs="宋体"/>
                <w:b w:val="0"/>
                <w:bCs w:val="0"/>
                <w:i w:val="0"/>
                <w:iCs w:val="0"/>
                <w:color w:val="auto"/>
                <w:sz w:val="21"/>
                <w:szCs w:val="21"/>
                <w:highlight w:val="none"/>
                <w:u w:val="none"/>
                <w:shd w:val="clear" w:color="auto" w:fill="auto"/>
                <w:lang w:val="en-US" w:eastAsia="zh-CN" w:bidi="ar"/>
              </w:rPr>
              <w:t>养护工程</w:t>
            </w:r>
            <w:r>
              <w:rPr>
                <w:rFonts w:hint="eastAsia" w:ascii="宋体" w:hAnsi="宋体" w:cs="宋体"/>
                <w:b w:val="0"/>
                <w:bCs w:val="0"/>
                <w:i w:val="0"/>
                <w:iCs w:val="0"/>
                <w:color w:val="auto"/>
                <w:sz w:val="21"/>
                <w:szCs w:val="21"/>
                <w:highlight w:val="none"/>
                <w:u w:val="none"/>
                <w:shd w:val="clear" w:color="auto" w:fill="auto"/>
                <w:lang w:val="en-US" w:eastAsia="zh-CN" w:bidi="ar"/>
              </w:rPr>
              <w:t>）和</w:t>
            </w:r>
            <w:r>
              <w:rPr>
                <w:rFonts w:hint="eastAsia" w:ascii="宋体" w:hAnsi="宋体" w:eastAsia="宋体" w:cs="宋体"/>
                <w:b w:val="0"/>
                <w:bCs w:val="0"/>
                <w:i w:val="0"/>
                <w:iCs w:val="0"/>
                <w:color w:val="auto"/>
                <w:sz w:val="21"/>
                <w:szCs w:val="21"/>
                <w:highlight w:val="none"/>
                <w:u w:val="none"/>
                <w:shd w:val="clear" w:color="auto" w:fill="auto"/>
                <w:lang w:val="en-US" w:eastAsia="zh-CN" w:bidi="ar"/>
              </w:rPr>
              <w:t>1个</w:t>
            </w:r>
            <w:r>
              <w:rPr>
                <w:rFonts w:hint="eastAsia" w:ascii="宋体" w:hAnsi="宋体" w:eastAsia="宋体" w:cs="宋体"/>
                <w:b w:val="0"/>
                <w:bCs w:val="0"/>
                <w:i w:val="0"/>
                <w:iCs w:val="0"/>
                <w:caps w:val="0"/>
                <w:color w:val="auto"/>
                <w:spacing w:val="0"/>
                <w:sz w:val="21"/>
                <w:szCs w:val="21"/>
                <w:highlight w:val="none"/>
                <w:u w:val="none"/>
                <w:shd w:val="clear" w:color="auto" w:fill="auto"/>
                <w:lang w:val="en-US" w:eastAsia="zh-CN" w:bidi="ar"/>
              </w:rPr>
              <w:t>一</w:t>
            </w:r>
            <w:r>
              <w:rPr>
                <w:rFonts w:hint="eastAsia" w:ascii="宋体" w:hAnsi="宋体" w:eastAsia="宋体" w:cs="宋体"/>
                <w:b w:val="0"/>
                <w:bCs w:val="0"/>
                <w:i w:val="0"/>
                <w:iCs w:val="0"/>
                <w:caps w:val="0"/>
                <w:color w:val="auto"/>
                <w:spacing w:val="0"/>
                <w:sz w:val="21"/>
                <w:szCs w:val="21"/>
                <w:highlight w:val="none"/>
                <w:u w:val="none"/>
                <w:shd w:val="clear" w:color="auto" w:fill="auto"/>
                <w:lang w:val="en-US" w:bidi="ar"/>
              </w:rPr>
              <w:t>级及以上等级公路</w:t>
            </w:r>
            <w:r>
              <w:rPr>
                <w:rFonts w:hint="eastAsia" w:ascii="宋体" w:hAnsi="宋体" w:cs="宋体"/>
                <w:b w:val="0"/>
                <w:bCs w:val="0"/>
                <w:i w:val="0"/>
                <w:iCs w:val="0"/>
                <w:caps w:val="0"/>
                <w:color w:val="auto"/>
                <w:spacing w:val="0"/>
                <w:sz w:val="21"/>
                <w:szCs w:val="21"/>
                <w:highlight w:val="none"/>
                <w:u w:val="none"/>
                <w:shd w:val="clear" w:color="auto" w:fill="auto"/>
                <w:lang w:val="en-US" w:eastAsia="zh-CN" w:bidi="ar"/>
              </w:rPr>
              <w:t>路面</w:t>
            </w:r>
            <w:r>
              <w:rPr>
                <w:rFonts w:hint="eastAsia" w:ascii="宋体" w:hAnsi="宋体" w:eastAsia="宋体" w:cs="宋体"/>
                <w:b w:val="0"/>
                <w:bCs w:val="0"/>
                <w:i w:val="0"/>
                <w:iCs w:val="0"/>
                <w:color w:val="auto"/>
                <w:sz w:val="21"/>
                <w:szCs w:val="21"/>
                <w:highlight w:val="none"/>
                <w:u w:val="none"/>
                <w:shd w:val="clear" w:color="auto" w:fill="auto"/>
                <w:lang w:val="en-US" w:eastAsia="zh-CN" w:bidi="ar"/>
              </w:rPr>
              <w:t>养护工程</w:t>
            </w:r>
            <w:r>
              <w:rPr>
                <w:rFonts w:hint="eastAsia" w:ascii="宋体" w:hAnsi="宋体" w:eastAsia="宋体" w:cs="宋体"/>
                <w:b w:val="0"/>
                <w:bCs w:val="0"/>
                <w:i w:val="0"/>
                <w:iCs w:val="0"/>
                <w:caps w:val="0"/>
                <w:color w:val="auto"/>
                <w:spacing w:val="0"/>
                <w:sz w:val="21"/>
                <w:szCs w:val="21"/>
                <w:highlight w:val="none"/>
                <w:u w:val="none"/>
                <w:shd w:val="clear" w:color="auto" w:fill="auto"/>
                <w:lang w:val="en-US" w:bidi="ar"/>
              </w:rPr>
              <w:t>施工</w:t>
            </w:r>
            <w:r>
              <w:rPr>
                <w:rFonts w:hint="eastAsia" w:ascii="宋体" w:hAnsi="宋体" w:eastAsia="宋体" w:cs="宋体"/>
                <w:i w:val="0"/>
                <w:iCs w:val="0"/>
                <w:caps w:val="0"/>
                <w:color w:val="auto"/>
                <w:spacing w:val="0"/>
                <w:sz w:val="21"/>
                <w:szCs w:val="21"/>
                <w:highlight w:val="none"/>
                <w:u w:val="none"/>
                <w:shd w:val="clear" w:color="auto" w:fill="auto"/>
                <w:lang w:bidi="ar"/>
              </w:rPr>
              <w:t>的项目经理职务（或2个项目副经理职务）</w:t>
            </w:r>
            <w:r>
              <w:rPr>
                <w:rFonts w:hint="eastAsia" w:ascii="宋体" w:hAnsi="宋体" w:eastAsia="宋体" w:cs="宋体"/>
                <w:i w:val="0"/>
                <w:iCs w:val="0"/>
                <w:caps w:val="0"/>
                <w:color w:val="auto"/>
                <w:spacing w:val="0"/>
                <w:sz w:val="21"/>
                <w:szCs w:val="21"/>
                <w:highlight w:val="none"/>
                <w:u w:val="none"/>
                <w:shd w:val="clear" w:color="auto" w:fill="auto"/>
                <w:lang w:eastAsia="zh-CN" w:bidi="ar"/>
              </w:rPr>
              <w:t>。</w:t>
            </w:r>
          </w:p>
          <w:p w14:paraId="3F47D0E0">
            <w:pPr>
              <w:widowControl/>
              <w:adjustRightInd w:val="0"/>
              <w:snapToGrid w:val="0"/>
              <w:spacing w:line="360" w:lineRule="auto"/>
              <w:ind w:firstLine="0" w:firstLineChars="0"/>
              <w:jc w:val="left"/>
              <w:rPr>
                <w:rFonts w:hint="eastAsia" w:ascii="宋体" w:hAnsi="宋体" w:eastAsia="宋体" w:cs="宋体"/>
                <w:i w:val="0"/>
                <w:iCs w:val="0"/>
                <w:caps w:val="0"/>
                <w:color w:val="auto"/>
                <w:spacing w:val="0"/>
                <w:sz w:val="21"/>
                <w:szCs w:val="21"/>
                <w:highlight w:val="none"/>
                <w:u w:val="none"/>
                <w:shd w:val="clear" w:color="auto" w:fill="auto"/>
                <w:lang w:bidi="ar"/>
              </w:rPr>
            </w:pPr>
          </w:p>
          <w:p w14:paraId="4668047E">
            <w:pPr>
              <w:keepNext w:val="0"/>
              <w:keepLines w:val="0"/>
              <w:widowControl/>
              <w:suppressLineNumbers w:val="0"/>
              <w:adjustRightInd w:val="0"/>
              <w:snapToGrid w:val="0"/>
              <w:spacing w:line="360" w:lineRule="auto"/>
              <w:ind w:firstLine="0" w:firstLineChars="0"/>
              <w:jc w:val="left"/>
              <w:rPr>
                <w:rFonts w:hint="eastAsia" w:ascii="宋体" w:hAnsi="宋体" w:cs="宋体"/>
                <w:i w:val="0"/>
                <w:iCs w:val="0"/>
                <w:color w:val="auto"/>
                <w:szCs w:val="21"/>
                <w:highlight w:val="none"/>
                <w:shd w:val="clear" w:color="auto" w:fill="auto"/>
              </w:rPr>
            </w:pPr>
            <w:r>
              <w:rPr>
                <w:rFonts w:hint="eastAsia" w:ascii="宋体" w:hAnsi="宋体" w:eastAsia="宋体" w:cs="宋体"/>
                <w:i w:val="0"/>
                <w:iCs w:val="0"/>
                <w:color w:val="auto"/>
                <w:kern w:val="2"/>
                <w:sz w:val="21"/>
                <w:szCs w:val="21"/>
                <w:highlight w:val="none"/>
                <w:shd w:val="clear" w:color="auto" w:fill="auto"/>
                <w:lang w:val="en-US" w:eastAsia="zh-CN" w:bidi="ar"/>
              </w:rPr>
              <w:t>注：</w:t>
            </w:r>
            <w:r>
              <w:rPr>
                <w:rFonts w:hint="eastAsia" w:ascii="宋体" w:hAnsi="宋体" w:cs="宋体"/>
                <w:b w:val="0"/>
                <w:bCs w:val="0"/>
                <w:i w:val="0"/>
                <w:iCs w:val="0"/>
                <w:color w:val="auto"/>
                <w:sz w:val="21"/>
                <w:szCs w:val="21"/>
                <w:highlight w:val="none"/>
                <w:shd w:val="clear" w:color="auto" w:fill="auto"/>
                <w:lang w:val="en-US" w:eastAsia="zh-CN" w:bidi="ar"/>
              </w:rPr>
              <w:t>补充细化投标人须知正文第3.5.5项：</w:t>
            </w:r>
          </w:p>
          <w:p w14:paraId="7C92CBEE">
            <w:pPr>
              <w:keepNext w:val="0"/>
              <w:keepLines w:val="0"/>
              <w:pageBreakBefore w:val="0"/>
              <w:widowControl/>
              <w:numPr>
                <w:ilvl w:val="0"/>
                <w:numId w:val="0"/>
              </w:numPr>
              <w:kinsoku/>
              <w:overflowPunct/>
              <w:topLinePunct w:val="0"/>
              <w:autoSpaceDE/>
              <w:autoSpaceDN/>
              <w:bidi w:val="0"/>
              <w:adjustRightInd w:val="0"/>
              <w:snapToGrid w:val="0"/>
              <w:spacing w:before="0" w:after="0" w:line="360" w:lineRule="auto"/>
              <w:ind w:left="0" w:leftChars="0" w:right="0" w:firstLine="0" w:firstLineChars="0"/>
              <w:jc w:val="left"/>
              <w:rPr>
                <w:rFonts w:hint="eastAsia" w:ascii="宋体" w:hAnsi="宋体" w:eastAsia="宋体" w:cs="Tahoma"/>
                <w:b w:val="0"/>
                <w:bCs w:val="0"/>
                <w:i w:val="0"/>
                <w:iCs w:val="0"/>
                <w:caps w:val="0"/>
                <w:color w:val="auto"/>
                <w:spacing w:val="0"/>
                <w:w w:val="100"/>
                <w:kern w:val="0"/>
                <w:sz w:val="21"/>
                <w:szCs w:val="21"/>
                <w:highlight w:val="none"/>
                <w:lang w:val="en-US" w:eastAsia="zh-CN" w:bidi="ar-SA"/>
              </w:rPr>
            </w:pPr>
            <w:r>
              <w:rPr>
                <w:rFonts w:hint="eastAsia" w:ascii="宋体" w:hAnsi="宋体" w:eastAsia="宋体" w:cs="Tahoma"/>
                <w:b w:val="0"/>
                <w:bCs w:val="0"/>
                <w:i w:val="0"/>
                <w:iCs w:val="0"/>
                <w:caps w:val="0"/>
                <w:color w:val="auto"/>
                <w:spacing w:val="0"/>
                <w:w w:val="100"/>
                <w:kern w:val="0"/>
                <w:sz w:val="21"/>
                <w:szCs w:val="21"/>
                <w:lang w:val="en-US" w:eastAsia="zh-CN" w:bidi="ar-SA"/>
              </w:rPr>
              <w:t>（1）</w:t>
            </w:r>
            <w:r>
              <w:rPr>
                <w:rFonts w:hint="eastAsia" w:ascii="宋体" w:hAnsi="宋体" w:eastAsia="宋体" w:cs="Tahoma"/>
                <w:b w:val="0"/>
                <w:bCs w:val="0"/>
                <w:i w:val="0"/>
                <w:iCs w:val="0"/>
                <w:caps w:val="0"/>
                <w:color w:val="auto"/>
                <w:spacing w:val="0"/>
                <w:w w:val="100"/>
                <w:kern w:val="0"/>
                <w:sz w:val="21"/>
                <w:szCs w:val="21"/>
                <w:highlight w:val="none"/>
                <w:lang w:val="en-US" w:eastAsia="zh-CN" w:bidi="ar-SA"/>
              </w:rPr>
              <w:t>公路工程相关专业职称包括：公路工程、桥梁工程、公路与桥梁工程、交通土建工程、隧道（地下结构）工程、交通工程等专业职称。</w:t>
            </w:r>
          </w:p>
          <w:p w14:paraId="19DD4B5C">
            <w:pPr>
              <w:widowControl/>
              <w:numPr>
                <w:ilvl w:val="0"/>
                <w:numId w:val="0"/>
              </w:numPr>
              <w:wordWrap/>
              <w:topLinePunct w:val="0"/>
              <w:adjustRightInd w:val="0"/>
              <w:snapToGrid w:val="0"/>
              <w:spacing w:line="360" w:lineRule="auto"/>
              <w:ind w:left="0" w:firstLine="0" w:firstLineChars="0"/>
              <w:jc w:val="left"/>
              <w:rPr>
                <w:rFonts w:hint="eastAsia" w:ascii="宋体" w:hAnsi="宋体" w:eastAsia="宋体" w:cs="宋体"/>
                <w:b w:val="0"/>
                <w:bCs w:val="0"/>
                <w:i w:val="0"/>
                <w:iCs w:val="0"/>
                <w:color w:val="auto"/>
                <w:kern w:val="2"/>
                <w:sz w:val="21"/>
                <w:szCs w:val="21"/>
                <w:highlight w:val="none"/>
                <w:u w:val="none"/>
                <w:shd w:val="clear" w:color="auto" w:fill="auto"/>
                <w:lang w:val="en-US" w:eastAsia="zh-CN" w:bidi="ar"/>
              </w:rPr>
            </w:pPr>
            <w:r>
              <w:rPr>
                <w:rFonts w:hint="eastAsia" w:ascii="宋体" w:hAnsi="宋体" w:eastAsia="宋体" w:cs="宋体"/>
                <w:b w:val="0"/>
                <w:bCs w:val="0"/>
                <w:i w:val="0"/>
                <w:iCs w:val="0"/>
                <w:color w:val="auto"/>
                <w:kern w:val="2"/>
                <w:sz w:val="21"/>
                <w:szCs w:val="21"/>
                <w:highlight w:val="none"/>
                <w:u w:val="none"/>
                <w:shd w:val="clear" w:color="auto" w:fill="auto"/>
                <w:lang w:val="en-US" w:eastAsia="zh-CN" w:bidi="ar"/>
              </w:rPr>
              <w:t>（</w:t>
            </w:r>
            <w:r>
              <w:rPr>
                <w:rFonts w:hint="eastAsia" w:ascii="宋体" w:hAnsi="宋体" w:cs="宋体"/>
                <w:b w:val="0"/>
                <w:bCs w:val="0"/>
                <w:i w:val="0"/>
                <w:iCs w:val="0"/>
                <w:color w:val="auto"/>
                <w:kern w:val="2"/>
                <w:sz w:val="21"/>
                <w:szCs w:val="21"/>
                <w:highlight w:val="none"/>
                <w:u w:val="none"/>
                <w:shd w:val="clear" w:color="auto" w:fill="auto"/>
                <w:lang w:val="en-US" w:eastAsia="zh-CN" w:bidi="ar"/>
              </w:rPr>
              <w:t>2</w:t>
            </w:r>
            <w:r>
              <w:rPr>
                <w:rFonts w:hint="eastAsia" w:ascii="宋体" w:hAnsi="宋体" w:eastAsia="宋体" w:cs="宋体"/>
                <w:b w:val="0"/>
                <w:bCs w:val="0"/>
                <w:i w:val="0"/>
                <w:iCs w:val="0"/>
                <w:color w:val="auto"/>
                <w:kern w:val="2"/>
                <w:sz w:val="21"/>
                <w:szCs w:val="21"/>
                <w:highlight w:val="none"/>
                <w:u w:val="none"/>
                <w:shd w:val="clear" w:color="auto" w:fill="auto"/>
                <w:lang w:val="en-US" w:eastAsia="zh-CN" w:bidi="ar"/>
              </w:rPr>
              <w:t>）投标人提供的</w:t>
            </w:r>
            <w:r>
              <w:rPr>
                <w:rFonts w:hint="eastAsia" w:ascii="宋体" w:hAnsi="宋体" w:cs="宋体"/>
                <w:b w:val="0"/>
                <w:bCs w:val="0"/>
                <w:i w:val="0"/>
                <w:iCs w:val="0"/>
                <w:color w:val="auto"/>
                <w:kern w:val="2"/>
                <w:sz w:val="21"/>
                <w:szCs w:val="21"/>
                <w:highlight w:val="none"/>
                <w:u w:val="none"/>
                <w:shd w:val="clear" w:color="auto" w:fill="auto"/>
                <w:lang w:val="en-US" w:eastAsia="zh-CN" w:bidi="ar"/>
              </w:rPr>
              <w:t>项目经理</w:t>
            </w:r>
            <w:r>
              <w:rPr>
                <w:rFonts w:hint="eastAsia" w:ascii="宋体" w:hAnsi="宋体" w:eastAsia="宋体" w:cs="宋体"/>
                <w:b w:val="0"/>
                <w:bCs w:val="0"/>
                <w:i w:val="0"/>
                <w:iCs w:val="0"/>
                <w:color w:val="auto"/>
                <w:kern w:val="2"/>
                <w:sz w:val="21"/>
                <w:szCs w:val="21"/>
                <w:highlight w:val="none"/>
                <w:u w:val="none"/>
                <w:shd w:val="clear" w:color="auto" w:fill="auto"/>
                <w:lang w:val="en-US" w:eastAsia="zh-CN" w:bidi="ar"/>
              </w:rPr>
              <w:t>公路桥梁工程</w:t>
            </w:r>
            <w:r>
              <w:rPr>
                <w:rFonts w:hint="eastAsia" w:ascii="宋体" w:hAnsi="宋体" w:cs="宋体"/>
                <w:b w:val="0"/>
                <w:bCs w:val="0"/>
                <w:i w:val="0"/>
                <w:iCs w:val="0"/>
                <w:color w:val="auto"/>
                <w:kern w:val="2"/>
                <w:sz w:val="21"/>
                <w:szCs w:val="21"/>
                <w:highlight w:val="none"/>
                <w:u w:val="none"/>
                <w:shd w:val="clear" w:color="auto" w:fill="auto"/>
                <w:lang w:val="en-US" w:eastAsia="zh-CN" w:bidi="ar"/>
              </w:rPr>
              <w:t>业绩</w:t>
            </w:r>
            <w:r>
              <w:rPr>
                <w:rFonts w:hint="eastAsia" w:ascii="宋体" w:hAnsi="宋体" w:eastAsia="宋体" w:cs="宋体"/>
                <w:b w:val="0"/>
                <w:bCs w:val="0"/>
                <w:i w:val="0"/>
                <w:iCs w:val="0"/>
                <w:color w:val="auto"/>
                <w:kern w:val="2"/>
                <w:sz w:val="21"/>
                <w:szCs w:val="21"/>
                <w:highlight w:val="none"/>
                <w:u w:val="none"/>
                <w:shd w:val="clear" w:color="auto" w:fill="auto"/>
                <w:lang w:val="en-US" w:eastAsia="zh-CN" w:bidi="ar"/>
              </w:rPr>
              <w:t>为单独实施的桥梁工程（新建或改扩建或养护工程）或者公路项目（新建或改扩建或养护工程）中包含桥梁工程均予以认可</w:t>
            </w:r>
            <w:r>
              <w:rPr>
                <w:rFonts w:hint="eastAsia" w:ascii="宋体" w:hAnsi="宋体" w:cs="宋体"/>
                <w:b w:val="0"/>
                <w:bCs w:val="0"/>
                <w:i w:val="0"/>
                <w:iCs w:val="0"/>
                <w:color w:val="auto"/>
                <w:kern w:val="2"/>
                <w:sz w:val="21"/>
                <w:szCs w:val="21"/>
                <w:highlight w:val="none"/>
                <w:u w:val="none"/>
                <w:shd w:val="clear" w:color="auto" w:fill="auto"/>
                <w:lang w:val="en-US" w:eastAsia="zh-CN" w:bidi="ar"/>
              </w:rPr>
              <w:t>。</w:t>
            </w:r>
          </w:p>
          <w:p w14:paraId="496293B1">
            <w:pPr>
              <w:widowControl/>
              <w:numPr>
                <w:ilvl w:val="0"/>
                <w:numId w:val="0"/>
              </w:numPr>
              <w:wordWrap/>
              <w:topLinePunct w:val="0"/>
              <w:adjustRightInd w:val="0"/>
              <w:snapToGrid w:val="0"/>
              <w:spacing w:line="360" w:lineRule="auto"/>
              <w:ind w:left="0" w:firstLine="0" w:firstLineChars="0"/>
              <w:jc w:val="left"/>
              <w:rPr>
                <w:rFonts w:hint="eastAsia" w:ascii="宋体" w:hAnsi="宋体" w:cs="宋体"/>
                <w:b w:val="0"/>
                <w:bCs w:val="0"/>
                <w:i w:val="0"/>
                <w:iCs w:val="0"/>
                <w:color w:val="auto"/>
                <w:kern w:val="2"/>
                <w:sz w:val="21"/>
                <w:szCs w:val="21"/>
                <w:highlight w:val="none"/>
                <w:u w:val="none"/>
                <w:shd w:val="clear" w:color="auto" w:fill="auto"/>
                <w:lang w:val="en-US" w:eastAsia="zh-CN" w:bidi="ar"/>
              </w:rPr>
            </w:pPr>
            <w:r>
              <w:rPr>
                <w:rFonts w:hint="eastAsia" w:ascii="宋体" w:hAnsi="宋体" w:eastAsia="宋体" w:cs="宋体"/>
                <w:b w:val="0"/>
                <w:bCs w:val="0"/>
                <w:i w:val="0"/>
                <w:iCs w:val="0"/>
                <w:color w:val="auto"/>
                <w:kern w:val="2"/>
                <w:sz w:val="21"/>
                <w:szCs w:val="21"/>
                <w:highlight w:val="none"/>
                <w:u w:val="none"/>
                <w:shd w:val="clear" w:color="auto" w:fill="auto"/>
                <w:lang w:val="en-US" w:eastAsia="zh-CN" w:bidi="ar"/>
              </w:rPr>
              <w:t>（</w:t>
            </w:r>
            <w:r>
              <w:rPr>
                <w:rFonts w:hint="eastAsia" w:ascii="宋体" w:hAnsi="宋体" w:cs="宋体"/>
                <w:b w:val="0"/>
                <w:bCs w:val="0"/>
                <w:i w:val="0"/>
                <w:iCs w:val="0"/>
                <w:color w:val="auto"/>
                <w:kern w:val="2"/>
                <w:sz w:val="21"/>
                <w:szCs w:val="21"/>
                <w:highlight w:val="none"/>
                <w:u w:val="none"/>
                <w:shd w:val="clear" w:color="auto" w:fill="auto"/>
                <w:lang w:val="en-US" w:eastAsia="zh-CN" w:bidi="ar"/>
              </w:rPr>
              <w:t>3</w:t>
            </w:r>
            <w:r>
              <w:rPr>
                <w:rFonts w:hint="eastAsia" w:ascii="宋体" w:hAnsi="宋体" w:eastAsia="宋体" w:cs="宋体"/>
                <w:b w:val="0"/>
                <w:bCs w:val="0"/>
                <w:i w:val="0"/>
                <w:iCs w:val="0"/>
                <w:color w:val="auto"/>
                <w:kern w:val="2"/>
                <w:sz w:val="21"/>
                <w:szCs w:val="21"/>
                <w:highlight w:val="none"/>
                <w:u w:val="none"/>
                <w:shd w:val="clear" w:color="auto" w:fill="auto"/>
                <w:lang w:val="en-US" w:eastAsia="zh-CN" w:bidi="ar"/>
              </w:rPr>
              <w:t>）公路桥梁养护工程业绩应是桥梁修复养护工程或桥梁专项养护工程，公路桥梁预防养护工程业绩不予以认可</w:t>
            </w:r>
            <w:r>
              <w:rPr>
                <w:rFonts w:hint="eastAsia" w:ascii="宋体" w:hAnsi="宋体" w:cs="宋体"/>
                <w:b w:val="0"/>
                <w:bCs w:val="0"/>
                <w:i w:val="0"/>
                <w:iCs w:val="0"/>
                <w:color w:val="auto"/>
                <w:kern w:val="2"/>
                <w:sz w:val="21"/>
                <w:szCs w:val="21"/>
                <w:highlight w:val="none"/>
                <w:u w:val="none"/>
                <w:shd w:val="clear" w:color="auto" w:fill="auto"/>
                <w:lang w:val="en-US" w:eastAsia="zh-CN" w:bidi="ar"/>
              </w:rPr>
              <w:t>。</w:t>
            </w:r>
          </w:p>
          <w:p w14:paraId="0A732D71">
            <w:pPr>
              <w:widowControl/>
              <w:numPr>
                <w:ilvl w:val="0"/>
                <w:numId w:val="0"/>
              </w:numPr>
              <w:wordWrap/>
              <w:topLinePunct w:val="0"/>
              <w:adjustRightInd w:val="0"/>
              <w:snapToGrid w:val="0"/>
              <w:spacing w:line="360" w:lineRule="auto"/>
              <w:ind w:left="0" w:firstLine="0" w:firstLineChars="0"/>
              <w:jc w:val="left"/>
              <w:rPr>
                <w:rFonts w:hint="eastAsia" w:ascii="宋体" w:hAnsi="宋体" w:eastAsia="宋体" w:cs="宋体"/>
                <w:b w:val="0"/>
                <w:bCs w:val="0"/>
                <w:i w:val="0"/>
                <w:iCs w:val="0"/>
                <w:color w:val="auto"/>
                <w:sz w:val="21"/>
                <w:szCs w:val="21"/>
                <w:highlight w:val="none"/>
                <w:u w:val="none"/>
                <w:shd w:val="clear" w:color="auto" w:fill="auto"/>
                <w:lang w:val="en-US" w:eastAsia="zh-CN" w:bidi="ar"/>
              </w:rPr>
            </w:pPr>
            <w:r>
              <w:rPr>
                <w:rFonts w:hint="eastAsia" w:ascii="宋体" w:hAnsi="宋体" w:eastAsia="宋体" w:cs="宋体"/>
                <w:b w:val="0"/>
                <w:bCs w:val="0"/>
                <w:i w:val="0"/>
                <w:iCs w:val="0"/>
                <w:color w:val="auto"/>
                <w:kern w:val="2"/>
                <w:sz w:val="21"/>
                <w:szCs w:val="21"/>
                <w:highlight w:val="none"/>
                <w:u w:val="none"/>
                <w:shd w:val="clear" w:color="auto" w:fill="auto"/>
                <w:lang w:val="en-US" w:eastAsia="zh-CN" w:bidi="ar"/>
              </w:rPr>
              <w:t>（</w:t>
            </w:r>
            <w:r>
              <w:rPr>
                <w:rFonts w:hint="eastAsia" w:ascii="宋体" w:hAnsi="宋体" w:cs="宋体"/>
                <w:b w:val="0"/>
                <w:bCs w:val="0"/>
                <w:i w:val="0"/>
                <w:iCs w:val="0"/>
                <w:color w:val="auto"/>
                <w:kern w:val="2"/>
                <w:sz w:val="21"/>
                <w:szCs w:val="21"/>
                <w:highlight w:val="none"/>
                <w:u w:val="none"/>
                <w:shd w:val="clear" w:color="auto" w:fill="auto"/>
                <w:lang w:val="en-US" w:eastAsia="zh-CN" w:bidi="ar"/>
              </w:rPr>
              <w:t>4</w:t>
            </w:r>
            <w:r>
              <w:rPr>
                <w:rFonts w:hint="eastAsia" w:ascii="宋体" w:hAnsi="宋体" w:eastAsia="宋体" w:cs="宋体"/>
                <w:b w:val="0"/>
                <w:bCs w:val="0"/>
                <w:i w:val="0"/>
                <w:iCs w:val="0"/>
                <w:color w:val="auto"/>
                <w:kern w:val="2"/>
                <w:sz w:val="21"/>
                <w:szCs w:val="21"/>
                <w:highlight w:val="none"/>
                <w:u w:val="none"/>
                <w:shd w:val="clear" w:color="auto" w:fill="auto"/>
                <w:lang w:val="en-US" w:eastAsia="zh-CN" w:bidi="ar"/>
              </w:rPr>
              <w:t>）如投标人提供的</w:t>
            </w:r>
            <w:r>
              <w:rPr>
                <w:rFonts w:hint="eastAsia" w:ascii="宋体" w:hAnsi="宋体" w:cs="宋体"/>
                <w:b w:val="0"/>
                <w:bCs w:val="0"/>
                <w:i w:val="0"/>
                <w:iCs w:val="0"/>
                <w:color w:val="auto"/>
                <w:kern w:val="2"/>
                <w:sz w:val="21"/>
                <w:szCs w:val="21"/>
                <w:highlight w:val="none"/>
                <w:u w:val="none"/>
                <w:shd w:val="clear" w:color="auto" w:fill="auto"/>
                <w:lang w:val="en-US" w:eastAsia="zh-CN" w:bidi="ar"/>
              </w:rPr>
              <w:t>项目经理</w:t>
            </w:r>
            <w:r>
              <w:rPr>
                <w:rFonts w:hint="eastAsia" w:ascii="宋体" w:hAnsi="宋体" w:eastAsia="宋体" w:cs="宋体"/>
                <w:b w:val="0"/>
                <w:bCs w:val="0"/>
                <w:i w:val="0"/>
                <w:iCs w:val="0"/>
                <w:color w:val="auto"/>
                <w:kern w:val="2"/>
                <w:sz w:val="21"/>
                <w:szCs w:val="21"/>
                <w:highlight w:val="none"/>
                <w:u w:val="none"/>
                <w:shd w:val="clear" w:color="auto" w:fill="auto"/>
                <w:lang w:val="en-US" w:eastAsia="zh-CN" w:bidi="ar"/>
              </w:rPr>
              <w:t>业绩为一级及以上等级公路养护工程（工程内容既有路面养护工程内容，又含有桥梁修复养护工程或者桥梁专项养护工程施工内容）施工业绩，则该业绩可同时认定为公路桥梁养护工程和一级及以上等级公路路面养护工程</w:t>
            </w:r>
            <w:r>
              <w:rPr>
                <w:rFonts w:hint="eastAsia" w:ascii="宋体" w:hAnsi="宋体" w:cs="宋体"/>
                <w:b w:val="0"/>
                <w:bCs w:val="0"/>
                <w:i w:val="0"/>
                <w:iCs w:val="0"/>
                <w:color w:val="auto"/>
                <w:kern w:val="2"/>
                <w:sz w:val="21"/>
                <w:szCs w:val="21"/>
                <w:highlight w:val="none"/>
                <w:u w:val="none"/>
                <w:shd w:val="clear" w:color="auto" w:fill="auto"/>
                <w:lang w:val="en-US" w:eastAsia="zh-CN" w:bidi="ar"/>
              </w:rPr>
              <w:t>。</w:t>
            </w:r>
          </w:p>
          <w:p w14:paraId="67C46C10">
            <w:pPr>
              <w:widowControl/>
              <w:numPr>
                <w:ilvl w:val="0"/>
                <w:numId w:val="0"/>
              </w:numPr>
              <w:adjustRightInd w:val="0"/>
              <w:snapToGrid w:val="0"/>
              <w:spacing w:line="360" w:lineRule="auto"/>
              <w:ind w:left="0" w:leftChars="0" w:firstLine="0" w:firstLineChars="0"/>
              <w:jc w:val="left"/>
              <w:rPr>
                <w:rFonts w:hint="eastAsia" w:ascii="宋体" w:hAnsi="宋体" w:eastAsia="宋体" w:cs="宋体"/>
                <w:b w:val="0"/>
                <w:bCs w:val="0"/>
                <w:i w:val="0"/>
                <w:iCs w:val="0"/>
                <w:color w:val="auto"/>
                <w:sz w:val="21"/>
                <w:szCs w:val="21"/>
                <w:highlight w:val="none"/>
                <w:shd w:val="clear"/>
              </w:rPr>
            </w:pPr>
            <w:r>
              <w:rPr>
                <w:rFonts w:hint="eastAsia" w:ascii="宋体" w:hAnsi="宋体" w:cs="宋体"/>
                <w:i w:val="0"/>
                <w:iCs w:val="0"/>
                <w:color w:val="auto"/>
                <w:kern w:val="2"/>
                <w:sz w:val="21"/>
                <w:szCs w:val="21"/>
                <w:highlight w:val="none"/>
                <w:shd w:val="clear" w:color="auto" w:fill="auto"/>
                <w:lang w:val="en-US" w:eastAsia="zh-CN" w:bidi="ar"/>
              </w:rPr>
              <w:t>（5）</w:t>
            </w:r>
            <w:r>
              <w:rPr>
                <w:rFonts w:hint="eastAsia" w:ascii="宋体" w:hAnsi="宋体" w:eastAsia="宋体" w:cs="宋体"/>
                <w:i w:val="0"/>
                <w:iCs w:val="0"/>
                <w:color w:val="auto"/>
                <w:kern w:val="2"/>
                <w:sz w:val="21"/>
                <w:szCs w:val="21"/>
                <w:highlight w:val="none"/>
                <w:shd w:val="clear" w:color="auto" w:fill="auto"/>
                <w:lang w:val="en-US" w:eastAsia="zh-CN" w:bidi="ar"/>
              </w:rPr>
              <w:t>投标人应按资格审查资料“拟委</w:t>
            </w:r>
            <w:r>
              <w:rPr>
                <w:rFonts w:hint="eastAsia" w:ascii="宋体" w:hAnsi="宋体" w:eastAsia="宋体" w:cs="Tahoma"/>
                <w:i w:val="0"/>
                <w:iCs w:val="0"/>
                <w:color w:val="auto"/>
                <w:kern w:val="0"/>
                <w:sz w:val="21"/>
                <w:szCs w:val="21"/>
                <w:highlight w:val="none"/>
                <w:shd w:val="clear" w:color="auto" w:fill="auto"/>
                <w:lang w:val="en-US" w:eastAsia="zh-CN" w:bidi="ar-SA"/>
              </w:rPr>
              <w:t>任的项目经理和项目总工资历表”</w:t>
            </w:r>
            <w:r>
              <w:rPr>
                <w:rFonts w:hint="eastAsia" w:ascii="宋体" w:hAnsi="宋体" w:eastAsia="宋体" w:cs="宋体"/>
                <w:i w:val="0"/>
                <w:iCs w:val="0"/>
                <w:color w:val="auto"/>
                <w:kern w:val="2"/>
                <w:sz w:val="21"/>
                <w:szCs w:val="21"/>
                <w:highlight w:val="none"/>
                <w:shd w:val="clear" w:color="auto" w:fill="auto"/>
                <w:lang w:val="en-US" w:eastAsia="zh-CN" w:bidi="ar"/>
              </w:rPr>
              <w:t>的格式要求填写项目</w:t>
            </w:r>
            <w:r>
              <w:rPr>
                <w:rFonts w:hint="eastAsia" w:ascii="宋体" w:hAnsi="宋体" w:cs="宋体"/>
                <w:i w:val="0"/>
                <w:iCs w:val="0"/>
                <w:color w:val="auto"/>
                <w:kern w:val="2"/>
                <w:sz w:val="21"/>
                <w:szCs w:val="21"/>
                <w:highlight w:val="none"/>
                <w:shd w:val="clear" w:color="auto" w:fill="auto"/>
                <w:lang w:val="en-US" w:eastAsia="zh-CN" w:bidi="ar"/>
              </w:rPr>
              <w:t>经理</w:t>
            </w:r>
            <w:r>
              <w:rPr>
                <w:rFonts w:hint="eastAsia" w:ascii="宋体" w:hAnsi="宋体" w:eastAsia="宋体" w:cs="宋体"/>
                <w:i w:val="0"/>
                <w:iCs w:val="0"/>
                <w:color w:val="auto"/>
                <w:kern w:val="2"/>
                <w:sz w:val="21"/>
                <w:szCs w:val="21"/>
                <w:highlight w:val="none"/>
                <w:shd w:val="clear" w:color="auto" w:fill="auto"/>
                <w:lang w:val="en-US" w:eastAsia="zh-CN" w:bidi="ar"/>
              </w:rPr>
              <w:t>的资历</w:t>
            </w:r>
            <w:r>
              <w:rPr>
                <w:rFonts w:hint="eastAsia" w:ascii="宋体" w:hAnsi="宋体" w:cs="宋体"/>
                <w:i w:val="0"/>
                <w:iCs w:val="0"/>
                <w:color w:val="auto"/>
                <w:kern w:val="2"/>
                <w:sz w:val="21"/>
                <w:szCs w:val="21"/>
                <w:highlight w:val="none"/>
                <w:shd w:val="clear" w:color="auto" w:fill="auto"/>
                <w:lang w:val="en-US" w:eastAsia="zh-CN" w:bidi="ar"/>
              </w:rPr>
              <w:t>，</w:t>
            </w:r>
            <w:r>
              <w:rPr>
                <w:rFonts w:hint="eastAsia" w:ascii="宋体" w:hAnsi="宋体" w:eastAsia="宋体" w:cs="宋体"/>
                <w:b w:val="0"/>
                <w:bCs w:val="0"/>
                <w:i w:val="0"/>
                <w:iCs w:val="0"/>
                <w:color w:val="auto"/>
                <w:sz w:val="21"/>
                <w:szCs w:val="21"/>
                <w:highlight w:val="none"/>
                <w:shd w:val="clear"/>
              </w:rPr>
              <w:t>应附项目经理的身份证、职称资格证书以及资格审查条件所要求的其他相关证书（如建造师注册证书、安全生产考核合格证书等）的</w:t>
            </w:r>
            <w:r>
              <w:rPr>
                <w:rFonts w:hint="eastAsia" w:ascii="宋体" w:hAnsi="宋体" w:eastAsia="宋体" w:cs="宋体"/>
                <w:b w:val="0"/>
                <w:bCs w:val="0"/>
                <w:i w:val="0"/>
                <w:iCs w:val="0"/>
                <w:color w:val="auto"/>
                <w:sz w:val="21"/>
                <w:szCs w:val="21"/>
                <w:highlight w:val="none"/>
                <w:shd w:val="clear"/>
                <w:lang w:val="en-US" w:eastAsia="zh-CN"/>
              </w:rPr>
              <w:t>扫描件</w:t>
            </w:r>
            <w:r>
              <w:rPr>
                <w:rFonts w:hint="eastAsia" w:ascii="宋体" w:hAnsi="宋体" w:eastAsia="宋体" w:cs="宋体"/>
                <w:b w:val="0"/>
                <w:bCs w:val="0"/>
                <w:i w:val="0"/>
                <w:iCs w:val="0"/>
                <w:color w:val="auto"/>
                <w:sz w:val="21"/>
                <w:szCs w:val="21"/>
                <w:highlight w:val="none"/>
                <w:shd w:val="clear"/>
              </w:rPr>
              <w:t>，建造师注册证书、安全生产考核合格证书在政府相关部门网站上公开信息的网页截图，以及在社保系统打印的拟委任的项目经理</w:t>
            </w:r>
            <w:r>
              <w:rPr>
                <w:rFonts w:hint="eastAsia" w:ascii="宋体" w:hAnsi="宋体" w:eastAsia="宋体" w:cs="宋体"/>
                <w:b w:val="0"/>
                <w:bCs w:val="0"/>
                <w:i w:val="0"/>
                <w:iCs w:val="0"/>
                <w:color w:val="auto"/>
                <w:sz w:val="21"/>
                <w:szCs w:val="21"/>
                <w:highlight w:val="none"/>
                <w:shd w:val="clear" w:color="auto" w:fill="auto"/>
                <w:lang w:eastAsia="zh-CN"/>
              </w:rPr>
              <w:t>2</w:t>
            </w:r>
            <w:r>
              <w:rPr>
                <w:rFonts w:hint="eastAsia" w:ascii="宋体" w:hAnsi="宋体" w:eastAsia="宋体" w:cs="宋体"/>
                <w:b w:val="0"/>
                <w:bCs w:val="0"/>
                <w:i w:val="0"/>
                <w:iCs w:val="0"/>
                <w:color w:val="auto"/>
                <w:sz w:val="21"/>
                <w:szCs w:val="21"/>
                <w:highlight w:val="none"/>
                <w:shd w:val="clear" w:color="auto" w:fill="auto"/>
                <w:lang w:val="en-US" w:eastAsia="zh-CN"/>
              </w:rPr>
              <w:t>02</w:t>
            </w:r>
            <w:r>
              <w:rPr>
                <w:rFonts w:hint="eastAsia" w:ascii="宋体" w:hAnsi="宋体" w:cs="宋体"/>
                <w:b w:val="0"/>
                <w:bCs w:val="0"/>
                <w:i w:val="0"/>
                <w:iCs w:val="0"/>
                <w:color w:val="auto"/>
                <w:sz w:val="21"/>
                <w:szCs w:val="21"/>
                <w:highlight w:val="none"/>
                <w:shd w:val="clear" w:color="auto" w:fill="auto"/>
                <w:lang w:val="en-US" w:eastAsia="zh-CN"/>
              </w:rPr>
              <w:t>5</w:t>
            </w:r>
            <w:r>
              <w:rPr>
                <w:rFonts w:hint="eastAsia" w:ascii="宋体" w:hAnsi="宋体" w:eastAsia="宋体" w:cs="宋体"/>
                <w:b w:val="0"/>
                <w:bCs w:val="0"/>
                <w:i w:val="0"/>
                <w:iCs w:val="0"/>
                <w:color w:val="auto"/>
                <w:sz w:val="21"/>
                <w:szCs w:val="21"/>
                <w:highlight w:val="none"/>
                <w:shd w:val="clear" w:color="auto" w:fill="auto"/>
                <w:lang w:val="en-US" w:eastAsia="zh-CN"/>
              </w:rPr>
              <w:t>年</w:t>
            </w:r>
            <w:r>
              <w:rPr>
                <w:rFonts w:hint="eastAsia" w:ascii="宋体" w:hAnsi="宋体" w:cs="宋体"/>
                <w:b w:val="0"/>
                <w:bCs w:val="0"/>
                <w:i w:val="0"/>
                <w:iCs w:val="0"/>
                <w:color w:val="auto"/>
                <w:sz w:val="21"/>
                <w:szCs w:val="21"/>
                <w:highlight w:val="none"/>
                <w:shd w:val="clear" w:color="auto" w:fill="auto"/>
                <w:lang w:val="en-US" w:eastAsia="zh-CN"/>
              </w:rPr>
              <w:t>9</w:t>
            </w:r>
            <w:r>
              <w:rPr>
                <w:rFonts w:hint="eastAsia" w:ascii="宋体" w:hAnsi="宋体" w:eastAsia="宋体" w:cs="宋体"/>
                <w:b w:val="0"/>
                <w:bCs w:val="0"/>
                <w:i w:val="0"/>
                <w:iCs w:val="0"/>
                <w:color w:val="auto"/>
                <w:sz w:val="21"/>
                <w:szCs w:val="21"/>
                <w:highlight w:val="none"/>
                <w:shd w:val="clear" w:color="auto" w:fill="auto"/>
                <w:lang w:val="en-US" w:eastAsia="zh-CN"/>
              </w:rPr>
              <w:t>月至今任意连续3个月</w:t>
            </w:r>
            <w:r>
              <w:rPr>
                <w:rFonts w:hint="eastAsia" w:ascii="宋体" w:hAnsi="宋体" w:eastAsia="宋体" w:cs="宋体"/>
                <w:b w:val="0"/>
                <w:bCs w:val="0"/>
                <w:i w:val="0"/>
                <w:iCs w:val="0"/>
                <w:color w:val="auto"/>
                <w:sz w:val="21"/>
                <w:szCs w:val="21"/>
                <w:highlight w:val="none"/>
                <w:shd w:val="clear" w:color="auto" w:fill="auto"/>
                <w:lang w:eastAsia="zh-CN"/>
              </w:rPr>
              <w:t>缴费明细扫描件</w:t>
            </w:r>
            <w:r>
              <w:rPr>
                <w:rFonts w:hint="eastAsia" w:ascii="宋体" w:hAnsi="宋体" w:eastAsia="宋体" w:cs="宋体"/>
                <w:b w:val="0"/>
                <w:bCs w:val="0"/>
                <w:i w:val="0"/>
                <w:iCs w:val="0"/>
                <w:color w:val="auto"/>
                <w:sz w:val="21"/>
                <w:szCs w:val="21"/>
                <w:highlight w:val="none"/>
                <w:shd w:val="clear"/>
              </w:rPr>
              <w:t>。</w:t>
            </w:r>
          </w:p>
          <w:p w14:paraId="7480E76A">
            <w:pPr>
              <w:widowControl/>
              <w:numPr>
                <w:ilvl w:val="0"/>
                <w:numId w:val="0"/>
              </w:numPr>
              <w:adjustRightInd w:val="0"/>
              <w:snapToGrid w:val="0"/>
              <w:spacing w:line="360" w:lineRule="auto"/>
              <w:ind w:left="0" w:leftChars="0" w:firstLine="0" w:firstLineChars="0"/>
              <w:rPr>
                <w:rFonts w:hint="eastAsia" w:ascii="宋体" w:hAnsi="宋体" w:eastAsia="宋体" w:cs="宋体"/>
                <w:i w:val="0"/>
                <w:iCs w:val="0"/>
                <w:snapToGrid/>
                <w:color w:val="auto"/>
                <w:kern w:val="2"/>
                <w:sz w:val="21"/>
                <w:szCs w:val="21"/>
                <w:highlight w:val="none"/>
                <w:lang w:eastAsia="zh-CN"/>
              </w:rPr>
            </w:pPr>
            <w:r>
              <w:rPr>
                <w:rFonts w:hint="eastAsia" w:ascii="宋体" w:hAnsi="宋体" w:eastAsia="宋体" w:cs="宋体"/>
                <w:i w:val="0"/>
                <w:iCs w:val="0"/>
                <w:snapToGrid/>
                <w:color w:val="auto"/>
                <w:kern w:val="2"/>
                <w:sz w:val="21"/>
                <w:szCs w:val="21"/>
                <w:lang w:val="en-US" w:eastAsia="zh-CN" w:bidi="ar-SA"/>
              </w:rPr>
              <w:t>（</w:t>
            </w:r>
            <w:r>
              <w:rPr>
                <w:rFonts w:hint="eastAsia" w:ascii="宋体" w:hAnsi="宋体" w:cs="宋体"/>
                <w:i w:val="0"/>
                <w:iCs w:val="0"/>
                <w:snapToGrid/>
                <w:color w:val="auto"/>
                <w:kern w:val="2"/>
                <w:sz w:val="21"/>
                <w:szCs w:val="21"/>
                <w:lang w:val="en-US" w:eastAsia="zh-CN" w:bidi="ar-SA"/>
              </w:rPr>
              <w:t>6</w:t>
            </w:r>
            <w:r>
              <w:rPr>
                <w:rFonts w:hint="eastAsia" w:ascii="宋体" w:hAnsi="宋体" w:eastAsia="宋体" w:cs="宋体"/>
                <w:i w:val="0"/>
                <w:iCs w:val="0"/>
                <w:snapToGrid/>
                <w:color w:val="auto"/>
                <w:kern w:val="2"/>
                <w:sz w:val="21"/>
                <w:szCs w:val="21"/>
                <w:lang w:val="en-US" w:eastAsia="zh-CN" w:bidi="ar-SA"/>
              </w:rPr>
              <w:t>）</w:t>
            </w:r>
            <w:r>
              <w:rPr>
                <w:rFonts w:hint="eastAsia" w:ascii="宋体" w:hAnsi="宋体" w:cs="宋体"/>
                <w:b w:val="0"/>
                <w:bCs w:val="0"/>
                <w:i w:val="0"/>
                <w:iCs w:val="0"/>
                <w:color w:val="auto"/>
                <w:sz w:val="21"/>
                <w:szCs w:val="21"/>
                <w:highlight w:val="none"/>
                <w:shd w:val="clear"/>
                <w:lang w:eastAsia="zh-CN"/>
              </w:rPr>
              <w:t>项目经理</w:t>
            </w:r>
            <w:r>
              <w:rPr>
                <w:rFonts w:hint="eastAsia" w:ascii="宋体" w:hAnsi="宋体" w:eastAsia="宋体" w:cs="宋体"/>
                <w:i w:val="0"/>
                <w:iCs w:val="0"/>
                <w:snapToGrid/>
                <w:color w:val="auto"/>
                <w:kern w:val="2"/>
                <w:sz w:val="21"/>
                <w:szCs w:val="21"/>
                <w:highlight w:val="none"/>
                <w:lang w:eastAsia="zh-CN"/>
              </w:rPr>
              <w:t>必须是在投标人单位参加社会保险的全日制从业人员；注册建造师证书注册的单位必须为投标人，社保缴费单位与投标人名称必须一致；所有证件需清楚的反映有效期、年检情况及单位变更情况信息（如有）；所附人员的各类证书、证照以及各种证明材料中该人员的姓名应完全一致（除曾用名）。</w:t>
            </w:r>
          </w:p>
          <w:p w14:paraId="3B8AFA2A">
            <w:pPr>
              <w:keepNext w:val="0"/>
              <w:keepLines w:val="0"/>
              <w:pageBreakBefore w:val="0"/>
              <w:widowControl/>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b w:val="0"/>
                <w:bCs w:val="0"/>
                <w:i w:val="0"/>
                <w:iCs w:val="0"/>
                <w:color w:val="auto"/>
                <w:sz w:val="21"/>
                <w:szCs w:val="21"/>
                <w:highlight w:val="none"/>
                <w:shd w:val="clear" w:color="auto" w:fill="auto"/>
              </w:rPr>
            </w:pPr>
            <w:r>
              <w:rPr>
                <w:rFonts w:hint="eastAsia" w:ascii="宋体" w:hAnsi="宋体" w:cs="宋体"/>
                <w:i w:val="0"/>
                <w:iCs w:val="0"/>
                <w:color w:val="auto"/>
                <w:kern w:val="2"/>
                <w:sz w:val="21"/>
                <w:szCs w:val="21"/>
                <w:highlight w:val="none"/>
                <w:shd w:val="clear" w:color="auto" w:fill="auto"/>
                <w:lang w:val="en-US" w:eastAsia="zh-CN" w:bidi="ar"/>
              </w:rPr>
              <w:t>（7）</w:t>
            </w:r>
            <w:r>
              <w:rPr>
                <w:rFonts w:hint="eastAsia" w:ascii="宋体" w:hAnsi="宋体" w:eastAsia="宋体" w:cs="宋体"/>
                <w:b w:val="0"/>
                <w:bCs w:val="0"/>
                <w:i w:val="0"/>
                <w:iCs w:val="0"/>
                <w:color w:val="auto"/>
                <w:sz w:val="21"/>
                <w:szCs w:val="21"/>
                <w:highlight w:val="none"/>
                <w:shd w:val="clear" w:color="auto" w:fill="auto"/>
              </w:rPr>
              <w:t>“拟委任的项目经理和项目总工资历表”还应附交通运输部“全国公路建设市场</w:t>
            </w:r>
            <w:r>
              <w:rPr>
                <w:rFonts w:hint="eastAsia" w:ascii="宋体" w:hAnsi="宋体" w:cs="宋体"/>
                <w:b w:val="0"/>
                <w:bCs w:val="0"/>
                <w:i w:val="0"/>
                <w:iCs w:val="0"/>
                <w:color w:val="auto"/>
                <w:sz w:val="21"/>
                <w:szCs w:val="21"/>
                <w:highlight w:val="none"/>
                <w:shd w:val="clear" w:color="auto" w:fill="auto"/>
                <w:lang w:val="en-US" w:eastAsia="zh-CN"/>
              </w:rPr>
              <w:t>监督</w:t>
            </w:r>
            <w:r>
              <w:rPr>
                <w:rFonts w:hint="eastAsia" w:ascii="宋体" w:hAnsi="宋体" w:eastAsia="宋体" w:cs="宋体"/>
                <w:b w:val="0"/>
                <w:bCs w:val="0"/>
                <w:i w:val="0"/>
                <w:iCs w:val="0"/>
                <w:color w:val="auto"/>
                <w:sz w:val="21"/>
                <w:szCs w:val="21"/>
                <w:highlight w:val="none"/>
                <w:shd w:val="clear" w:color="auto" w:fill="auto"/>
              </w:rPr>
              <w:t>管理系统”中载明的、能够证明项目经理具有相关业绩的网页截图。在交通运输部“全国公路建设市场</w:t>
            </w:r>
            <w:r>
              <w:rPr>
                <w:rFonts w:hint="eastAsia" w:ascii="宋体" w:hAnsi="宋体" w:cs="宋体"/>
                <w:b w:val="0"/>
                <w:bCs w:val="0"/>
                <w:i w:val="0"/>
                <w:iCs w:val="0"/>
                <w:color w:val="auto"/>
                <w:sz w:val="21"/>
                <w:szCs w:val="21"/>
                <w:highlight w:val="none"/>
                <w:shd w:val="clear" w:color="auto" w:fill="auto"/>
                <w:lang w:val="en-US" w:eastAsia="zh-CN"/>
              </w:rPr>
              <w:t>监督</w:t>
            </w:r>
            <w:r>
              <w:rPr>
                <w:rFonts w:hint="eastAsia" w:ascii="宋体" w:hAnsi="宋体" w:eastAsia="宋体" w:cs="宋体"/>
                <w:b w:val="0"/>
                <w:bCs w:val="0"/>
                <w:i w:val="0"/>
                <w:iCs w:val="0"/>
                <w:color w:val="auto"/>
                <w:sz w:val="21"/>
                <w:szCs w:val="21"/>
                <w:highlight w:val="none"/>
                <w:shd w:val="clear" w:color="auto" w:fill="auto"/>
              </w:rPr>
              <w:t>管理系统”中无法查询，但可在</w:t>
            </w:r>
            <w:r>
              <w:rPr>
                <w:rFonts w:hint="eastAsia" w:ascii="宋体" w:hAnsi="宋体" w:cs="宋体"/>
                <w:b w:val="0"/>
                <w:bCs w:val="0"/>
                <w:i w:val="0"/>
                <w:iCs w:val="0"/>
                <w:color w:val="auto"/>
                <w:sz w:val="21"/>
                <w:szCs w:val="21"/>
                <w:highlight w:val="none"/>
                <w:shd w:val="clear" w:color="auto" w:fill="auto"/>
                <w:lang w:val="en-US" w:eastAsia="zh-CN"/>
              </w:rPr>
              <w:t>工程所在地</w:t>
            </w:r>
            <w:r>
              <w:rPr>
                <w:rFonts w:hint="eastAsia" w:ascii="宋体" w:hAnsi="宋体" w:eastAsia="宋体" w:cs="宋体"/>
                <w:b w:val="0"/>
                <w:bCs w:val="0"/>
                <w:i w:val="0"/>
                <w:iCs w:val="0"/>
                <w:color w:val="auto"/>
                <w:sz w:val="21"/>
                <w:szCs w:val="21"/>
                <w:highlight w:val="none"/>
                <w:shd w:val="clear" w:color="auto" w:fill="auto"/>
              </w:rPr>
              <w:t>省级交通运输主管部门“公路建设市场</w:t>
            </w:r>
            <w:r>
              <w:rPr>
                <w:rFonts w:hint="eastAsia" w:ascii="宋体" w:hAnsi="宋体" w:eastAsia="宋体" w:cs="宋体"/>
                <w:b w:val="0"/>
                <w:bCs w:val="0"/>
                <w:i w:val="0"/>
                <w:iCs w:val="0"/>
                <w:color w:val="auto"/>
                <w:sz w:val="21"/>
                <w:szCs w:val="21"/>
                <w:highlight w:val="none"/>
                <w:shd w:val="clear" w:color="auto" w:fill="auto"/>
                <w:lang w:val="en-US"/>
              </w:rPr>
              <w:t>信用信息</w:t>
            </w:r>
            <w:r>
              <w:rPr>
                <w:rFonts w:hint="eastAsia" w:ascii="宋体" w:hAnsi="宋体" w:eastAsia="宋体" w:cs="宋体"/>
                <w:b w:val="0"/>
                <w:bCs w:val="0"/>
                <w:i w:val="0"/>
                <w:iCs w:val="0"/>
                <w:color w:val="auto"/>
                <w:sz w:val="21"/>
                <w:szCs w:val="21"/>
                <w:highlight w:val="none"/>
                <w:shd w:val="clear" w:color="auto" w:fill="auto"/>
              </w:rPr>
              <w:t>管理系统”中查询的，应附</w:t>
            </w:r>
            <w:r>
              <w:rPr>
                <w:rFonts w:hint="eastAsia" w:ascii="宋体" w:hAnsi="宋体" w:cs="宋体"/>
                <w:b w:val="0"/>
                <w:bCs w:val="0"/>
                <w:i w:val="0"/>
                <w:iCs w:val="0"/>
                <w:color w:val="auto"/>
                <w:sz w:val="21"/>
                <w:szCs w:val="21"/>
                <w:highlight w:val="none"/>
                <w:shd w:val="clear" w:color="auto" w:fill="auto"/>
                <w:lang w:val="en-US" w:eastAsia="zh-CN"/>
              </w:rPr>
              <w:t>工程所在地</w:t>
            </w:r>
            <w:r>
              <w:rPr>
                <w:rFonts w:hint="eastAsia" w:ascii="宋体" w:hAnsi="宋体" w:eastAsia="宋体" w:cs="宋体"/>
                <w:b w:val="0"/>
                <w:bCs w:val="0"/>
                <w:i w:val="0"/>
                <w:iCs w:val="0"/>
                <w:color w:val="auto"/>
                <w:sz w:val="21"/>
                <w:szCs w:val="21"/>
                <w:highlight w:val="none"/>
                <w:shd w:val="clear" w:color="auto" w:fill="auto"/>
              </w:rPr>
              <w:t>省级交通运输主管部门“公路建设市场信用信息管理系统”中查询到的网页截图。除网页截图外，投标人无须再提供任何业绩证明材料。如投标人未提供相关业绩网页截图或相关业绩网页截图中的信息无法证实投标人满足招标文件规定的资格审查条件（项目经理和项目总工最低要求），则该业绩不予认定。</w:t>
            </w:r>
          </w:p>
          <w:p w14:paraId="277455B4">
            <w:pPr>
              <w:widowControl/>
              <w:numPr>
                <w:ilvl w:val="-1"/>
                <w:numId w:val="0"/>
              </w:numPr>
              <w:wordWrap/>
              <w:topLinePunct w:val="0"/>
              <w:adjustRightInd w:val="0"/>
              <w:snapToGrid w:val="0"/>
              <w:spacing w:line="360" w:lineRule="auto"/>
              <w:ind w:left="0" w:firstLine="0" w:firstLineChars="0"/>
              <w:jc w:val="left"/>
              <w:rPr>
                <w:rFonts w:hint="eastAsia" w:ascii="宋体" w:hAnsi="宋体" w:eastAsia="宋体" w:cs="宋体"/>
                <w:b w:val="0"/>
                <w:bCs w:val="0"/>
                <w:i w:val="0"/>
                <w:iCs w:val="0"/>
                <w:color w:val="auto"/>
                <w:sz w:val="21"/>
                <w:szCs w:val="21"/>
                <w:highlight w:val="none"/>
                <w:u w:val="none"/>
                <w:shd w:val="clear" w:color="auto" w:fill="auto"/>
                <w:lang w:val="en-US" w:eastAsia="zh-CN"/>
              </w:rPr>
            </w:pPr>
            <w:r>
              <w:rPr>
                <w:rFonts w:hint="eastAsia" w:ascii="宋体" w:hAnsi="宋体" w:eastAsia="宋体" w:cs="宋体"/>
                <w:b w:val="0"/>
                <w:bCs w:val="0"/>
                <w:i w:val="0"/>
                <w:iCs w:val="0"/>
                <w:color w:val="auto"/>
                <w:sz w:val="21"/>
                <w:szCs w:val="21"/>
                <w:highlight w:val="none"/>
                <w:shd w:val="clear" w:color="auto" w:fill="auto"/>
              </w:rPr>
              <w:t>如项目经理目前仍在其他项目上任职，则投标人应出具上述人员能够从该项目撤离的承诺书</w:t>
            </w:r>
            <w:r>
              <w:rPr>
                <w:rFonts w:hint="eastAsia" w:ascii="宋体" w:hAnsi="宋体" w:eastAsia="宋体" w:cs="宋体"/>
                <w:b w:val="0"/>
                <w:bCs w:val="0"/>
                <w:i w:val="0"/>
                <w:iCs w:val="0"/>
                <w:color w:val="auto"/>
                <w:sz w:val="21"/>
                <w:szCs w:val="21"/>
                <w:highlight w:val="none"/>
                <w:u w:val="none"/>
                <w:shd w:val="clear" w:color="auto" w:fill="auto"/>
                <w:lang w:val="en-US" w:eastAsia="zh-CN" w:bidi="ar"/>
              </w:rPr>
              <w:t>。</w:t>
            </w:r>
          </w:p>
          <w:p w14:paraId="13C8A050">
            <w:pPr>
              <w:widowControl/>
              <w:numPr>
                <w:ilvl w:val="-1"/>
                <w:numId w:val="0"/>
              </w:numPr>
              <w:adjustRightInd w:val="0"/>
              <w:snapToGrid w:val="0"/>
              <w:spacing w:line="360" w:lineRule="auto"/>
              <w:ind w:left="0" w:leftChars="0" w:firstLine="0" w:firstLineChars="0"/>
              <w:rPr>
                <w:rFonts w:hint="eastAsia" w:ascii="宋体" w:hAnsi="宋体" w:cs="宋体"/>
                <w:b w:val="0"/>
                <w:bCs w:val="0"/>
                <w:i w:val="0"/>
                <w:iCs w:val="0"/>
                <w:color w:val="auto"/>
                <w:sz w:val="21"/>
                <w:szCs w:val="21"/>
                <w:highlight w:val="none"/>
                <w:shd w:val="clear" w:color="auto" w:fill="auto"/>
                <w:lang w:eastAsia="zh-CN"/>
              </w:rPr>
            </w:pPr>
            <w:r>
              <w:rPr>
                <w:rFonts w:hint="eastAsia" w:ascii="宋体" w:hAnsi="宋体" w:eastAsia="宋体" w:cs="宋体"/>
                <w:b w:val="0"/>
                <w:bCs w:val="0"/>
                <w:i w:val="0"/>
                <w:iCs w:val="0"/>
                <w:color w:val="auto"/>
                <w:kern w:val="2"/>
                <w:sz w:val="21"/>
                <w:szCs w:val="21"/>
                <w:highlight w:val="none"/>
                <w:shd w:val="clear" w:color="auto" w:fill="auto"/>
                <w:lang w:val="en-US" w:eastAsia="zh-CN" w:bidi="ar"/>
              </w:rPr>
              <w:t>（</w:t>
            </w:r>
            <w:r>
              <w:rPr>
                <w:rFonts w:hint="eastAsia" w:ascii="宋体" w:hAnsi="宋体" w:cs="宋体"/>
                <w:b w:val="0"/>
                <w:bCs w:val="0"/>
                <w:i w:val="0"/>
                <w:iCs w:val="0"/>
                <w:color w:val="auto"/>
                <w:kern w:val="2"/>
                <w:sz w:val="21"/>
                <w:szCs w:val="21"/>
                <w:highlight w:val="none"/>
                <w:shd w:val="clear" w:color="auto" w:fill="auto"/>
                <w:lang w:val="en-US" w:eastAsia="zh-CN" w:bidi="ar"/>
              </w:rPr>
              <w:t>8</w:t>
            </w:r>
            <w:r>
              <w:rPr>
                <w:rFonts w:hint="eastAsia" w:ascii="宋体" w:hAnsi="宋体" w:eastAsia="宋体" w:cs="宋体"/>
                <w:b w:val="0"/>
                <w:bCs w:val="0"/>
                <w:i w:val="0"/>
                <w:iCs w:val="0"/>
                <w:color w:val="auto"/>
                <w:kern w:val="2"/>
                <w:sz w:val="21"/>
                <w:szCs w:val="21"/>
                <w:highlight w:val="none"/>
                <w:shd w:val="clear" w:color="auto" w:fill="auto"/>
                <w:lang w:val="en-US" w:eastAsia="zh-CN" w:bidi="ar"/>
              </w:rPr>
              <w:t>）</w:t>
            </w:r>
            <w:r>
              <w:rPr>
                <w:rFonts w:hint="eastAsia" w:ascii="宋体" w:hAnsi="宋体" w:eastAsia="宋体" w:cs="宋体"/>
                <w:b w:val="0"/>
                <w:bCs w:val="0"/>
                <w:i w:val="0"/>
                <w:iCs w:val="0"/>
                <w:color w:val="auto"/>
                <w:sz w:val="21"/>
                <w:szCs w:val="21"/>
                <w:highlight w:val="none"/>
                <w:shd w:val="clear" w:color="auto" w:fill="auto"/>
                <w:lang w:eastAsia="zh-CN"/>
              </w:rPr>
              <w:t>投标人对投标文件中拟委任的项目经理业绩、项目总工是否在岗必须如实填报，在评标过程中或公示期间，若招标人收到有关反映投标人项目经理、项</w:t>
            </w:r>
            <w:r>
              <w:rPr>
                <w:rFonts w:hint="eastAsia" w:ascii="宋体" w:hAnsi="宋体" w:cs="宋体"/>
                <w:b w:val="0"/>
                <w:bCs w:val="0"/>
                <w:i w:val="0"/>
                <w:iCs w:val="0"/>
                <w:color w:val="auto"/>
                <w:sz w:val="21"/>
                <w:szCs w:val="21"/>
                <w:highlight w:val="none"/>
                <w:shd w:val="clear" w:color="auto" w:fill="auto"/>
                <w:lang w:eastAsia="zh-CN"/>
              </w:rPr>
              <w:t>目总工有在岗项目的投诉，招标人一经查实将认定为失信投标行为（如中标同时取消其中标资格），并依据《宁夏回族自治区公路建设与养护市场信用评价管理办法》（宁交规发〔2024〕1号）文件对投标人本次投标行为进行评价，同时将评价结果上报宁夏回族自治区交通运输厅，并在宁夏回族自治区交通运输厅网站予以公布。</w:t>
            </w:r>
          </w:p>
          <w:p w14:paraId="2FE2DA08">
            <w:pPr>
              <w:widowControl/>
              <w:numPr>
                <w:ilvl w:val="0"/>
                <w:numId w:val="0"/>
              </w:numPr>
              <w:adjustRightInd w:val="0"/>
              <w:snapToGrid w:val="0"/>
              <w:spacing w:line="360" w:lineRule="auto"/>
              <w:ind w:left="0" w:leftChars="0" w:firstLine="0" w:firstLineChars="0"/>
              <w:rPr>
                <w:rFonts w:hint="eastAsia" w:ascii="宋体" w:hAnsi="宋体" w:cs="宋体"/>
                <w:b w:val="0"/>
                <w:bCs w:val="0"/>
                <w:i w:val="0"/>
                <w:iCs w:val="0"/>
                <w:color w:val="auto"/>
                <w:sz w:val="21"/>
                <w:szCs w:val="21"/>
                <w:highlight w:val="green"/>
                <w:shd w:val="clear" w:color="auto" w:fill="auto"/>
                <w:lang w:eastAsia="zh-CN"/>
              </w:rPr>
            </w:pPr>
            <w:r>
              <w:rPr>
                <w:rFonts w:hint="eastAsia" w:ascii="宋体" w:hAnsi="宋体" w:eastAsia="宋体" w:cs="宋体"/>
                <w:b w:val="0"/>
                <w:bCs w:val="0"/>
                <w:i w:val="0"/>
                <w:iCs w:val="0"/>
                <w:color w:val="auto"/>
                <w:kern w:val="2"/>
                <w:sz w:val="21"/>
                <w:szCs w:val="21"/>
                <w:shd w:val="clear" w:fill="auto"/>
                <w:lang w:val="en-US" w:eastAsia="zh-CN" w:bidi="ar-SA"/>
              </w:rPr>
              <w:t>（</w:t>
            </w:r>
            <w:r>
              <w:rPr>
                <w:rFonts w:hint="eastAsia" w:ascii="宋体" w:hAnsi="宋体" w:cs="宋体"/>
                <w:b w:val="0"/>
                <w:bCs w:val="0"/>
                <w:i w:val="0"/>
                <w:iCs w:val="0"/>
                <w:color w:val="auto"/>
                <w:kern w:val="2"/>
                <w:sz w:val="21"/>
                <w:szCs w:val="21"/>
                <w:shd w:val="clear" w:fill="auto"/>
                <w:lang w:val="en-US" w:eastAsia="zh-CN" w:bidi="ar-SA"/>
              </w:rPr>
              <w:t>9</w:t>
            </w:r>
            <w:r>
              <w:rPr>
                <w:rFonts w:hint="eastAsia" w:ascii="宋体" w:hAnsi="宋体" w:eastAsia="宋体" w:cs="宋体"/>
                <w:b w:val="0"/>
                <w:bCs w:val="0"/>
                <w:i w:val="0"/>
                <w:iCs w:val="0"/>
                <w:color w:val="auto"/>
                <w:kern w:val="2"/>
                <w:sz w:val="21"/>
                <w:szCs w:val="21"/>
                <w:shd w:val="clear" w:fill="auto"/>
                <w:lang w:val="en-US" w:eastAsia="zh-CN" w:bidi="ar-SA"/>
              </w:rPr>
              <w:t>）</w:t>
            </w:r>
            <w:r>
              <w:rPr>
                <w:rFonts w:hint="eastAsia" w:ascii="宋体" w:hAnsi="宋体" w:cs="宋体"/>
                <w:b w:val="0"/>
                <w:bCs w:val="0"/>
                <w:i w:val="0"/>
                <w:iCs w:val="0"/>
                <w:color w:val="auto"/>
                <w:sz w:val="21"/>
                <w:szCs w:val="21"/>
                <w:highlight w:val="none"/>
                <w:shd w:val="clear" w:color="auto" w:fill="auto"/>
                <w:lang w:eastAsia="zh-CN"/>
              </w:rPr>
              <w:t>招标文件中其他地方与此处不一致时，以此处为准。</w:t>
            </w:r>
          </w:p>
        </w:tc>
        <w:tc>
          <w:tcPr>
            <w:tcW w:w="594" w:type="pct"/>
            <w:vMerge w:val="restart"/>
            <w:vAlign w:val="center"/>
          </w:tcPr>
          <w:p w14:paraId="633F155A">
            <w:pPr>
              <w:keepNext w:val="0"/>
              <w:keepLines w:val="0"/>
              <w:pageBreakBefore w:val="0"/>
              <w:kinsoku/>
              <w:wordWrap/>
              <w:autoSpaceDE/>
              <w:autoSpaceDN/>
              <w:bidi w:val="0"/>
              <w:adjustRightInd w:val="0"/>
              <w:snapToGrid w:val="0"/>
              <w:spacing w:line="400" w:lineRule="exact"/>
              <w:ind w:left="0" w:leftChars="0" w:right="0" w:rightChars="0" w:firstLine="0" w:firstLineChars="0"/>
              <w:rPr>
                <w:rFonts w:hint="eastAsia" w:ascii="宋体" w:hAnsi="宋体" w:eastAsia="宋体" w:cs="宋体"/>
                <w:b w:val="0"/>
                <w:bCs w:val="0"/>
                <w:i w:val="0"/>
                <w:iCs w:val="0"/>
                <w:color w:val="auto"/>
                <w:szCs w:val="21"/>
                <w:highlight w:val="none"/>
                <w:shd w:val="clear" w:color="auto" w:fill="auto"/>
              </w:rPr>
            </w:pPr>
            <w:r>
              <w:rPr>
                <w:rFonts w:hint="eastAsia" w:ascii="宋体" w:hAnsi="宋体" w:eastAsia="宋体" w:cs="宋体"/>
                <w:b w:val="0"/>
                <w:bCs w:val="0"/>
                <w:i w:val="0"/>
                <w:iCs w:val="0"/>
                <w:color w:val="auto"/>
                <w:highlight w:val="none"/>
                <w:shd w:val="clear" w:color="auto" w:fill="auto"/>
              </w:rPr>
              <w:t>无在岗项目（指目前未在其他项目上任职，或虽在其他项目</w:t>
            </w:r>
            <w:r>
              <w:rPr>
                <w:rFonts w:hint="eastAsia" w:ascii="宋体" w:hAnsi="宋体" w:eastAsia="宋体" w:cs="宋体"/>
                <w:b w:val="0"/>
                <w:bCs w:val="0"/>
                <w:i w:val="0"/>
                <w:iCs w:val="0"/>
                <w:color w:val="auto"/>
                <w:szCs w:val="21"/>
                <w:highlight w:val="none"/>
                <w:shd w:val="clear" w:color="auto" w:fill="auto"/>
              </w:rPr>
              <w:t>上</w:t>
            </w:r>
            <w:r>
              <w:rPr>
                <w:rFonts w:hint="eastAsia" w:ascii="宋体" w:hAnsi="宋体" w:eastAsia="宋体" w:cs="宋体"/>
                <w:b w:val="0"/>
                <w:bCs w:val="0"/>
                <w:i w:val="0"/>
                <w:iCs w:val="0"/>
                <w:color w:val="auto"/>
                <w:highlight w:val="none"/>
                <w:shd w:val="clear" w:color="auto" w:fill="auto"/>
              </w:rPr>
              <w:t>任职但本项目中标后能够从该项目撤离）</w:t>
            </w:r>
          </w:p>
        </w:tc>
      </w:tr>
      <w:tr w14:paraId="6C032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0" w:hRule="atLeast"/>
          <w:jc w:val="center"/>
        </w:trPr>
        <w:tc>
          <w:tcPr>
            <w:tcW w:w="608" w:type="pct"/>
            <w:vAlign w:val="center"/>
          </w:tcPr>
          <w:p w14:paraId="398C6E5A">
            <w:pPr>
              <w:keepNext w:val="0"/>
              <w:keepLines w:val="0"/>
              <w:pageBreakBefore w:val="0"/>
              <w:kinsoku/>
              <w:wordWrap/>
              <w:autoSpaceDE/>
              <w:autoSpaceDN/>
              <w:bidi w:val="0"/>
              <w:spacing w:line="400" w:lineRule="exact"/>
              <w:ind w:left="0" w:leftChars="0" w:right="0" w:rightChars="0" w:firstLine="0" w:firstLineChars="0"/>
              <w:jc w:val="center"/>
              <w:rPr>
                <w:rFonts w:hint="eastAsia" w:ascii="宋体" w:hAnsi="宋体" w:eastAsia="宋体" w:cs="宋体"/>
                <w:b w:val="0"/>
                <w:bCs w:val="0"/>
                <w:i w:val="0"/>
                <w:iCs w:val="0"/>
                <w:color w:val="auto"/>
                <w:szCs w:val="21"/>
                <w:highlight w:val="none"/>
                <w:shd w:val="clear" w:color="auto" w:fill="auto"/>
              </w:rPr>
            </w:pPr>
            <w:r>
              <w:rPr>
                <w:rFonts w:hint="eastAsia" w:ascii="宋体" w:hAnsi="宋体" w:eastAsia="宋体" w:cs="宋体"/>
                <w:b w:val="0"/>
                <w:bCs w:val="0"/>
                <w:i w:val="0"/>
                <w:iCs w:val="0"/>
                <w:color w:val="auto"/>
                <w:szCs w:val="21"/>
                <w:highlight w:val="none"/>
                <w:shd w:val="clear" w:color="auto" w:fill="auto"/>
              </w:rPr>
              <w:t>项目总工</w:t>
            </w:r>
          </w:p>
        </w:tc>
        <w:tc>
          <w:tcPr>
            <w:tcW w:w="574" w:type="pct"/>
            <w:vAlign w:val="center"/>
          </w:tcPr>
          <w:p w14:paraId="43F66E83">
            <w:pPr>
              <w:keepNext w:val="0"/>
              <w:keepLines w:val="0"/>
              <w:pageBreakBefore w:val="0"/>
              <w:kinsoku/>
              <w:wordWrap/>
              <w:autoSpaceDE/>
              <w:autoSpaceDN/>
              <w:bidi w:val="0"/>
              <w:adjustRightInd w:val="0"/>
              <w:snapToGrid w:val="0"/>
              <w:spacing w:line="400" w:lineRule="exact"/>
              <w:ind w:left="0" w:leftChars="0" w:right="0" w:rightChars="0" w:firstLine="0" w:firstLineChars="0"/>
              <w:jc w:val="center"/>
              <w:rPr>
                <w:rFonts w:hint="default" w:ascii="宋体" w:hAnsi="宋体" w:eastAsia="宋体" w:cs="宋体"/>
                <w:b w:val="0"/>
                <w:bCs w:val="0"/>
                <w:i w:val="0"/>
                <w:iCs w:val="0"/>
                <w:color w:val="auto"/>
                <w:szCs w:val="21"/>
                <w:highlight w:val="none"/>
                <w:shd w:val="clear" w:color="auto" w:fill="auto"/>
                <w:lang w:val="en-US" w:eastAsia="zh-CN"/>
              </w:rPr>
            </w:pPr>
            <w:r>
              <w:rPr>
                <w:rFonts w:hint="eastAsia" w:ascii="宋体" w:hAnsi="宋体" w:cs="宋体"/>
                <w:b w:val="0"/>
                <w:bCs w:val="0"/>
                <w:i w:val="0"/>
                <w:iCs w:val="0"/>
                <w:color w:val="auto"/>
                <w:szCs w:val="21"/>
                <w:highlight w:val="none"/>
                <w:shd w:val="clear" w:color="auto" w:fill="auto"/>
                <w:lang w:val="en-US" w:eastAsia="zh-CN"/>
              </w:rPr>
              <w:t>1名</w:t>
            </w:r>
          </w:p>
        </w:tc>
        <w:tc>
          <w:tcPr>
            <w:tcW w:w="3223" w:type="pct"/>
            <w:vAlign w:val="center"/>
          </w:tcPr>
          <w:p w14:paraId="492DFC24">
            <w:pPr>
              <w:widowControl/>
              <w:adjustRightInd/>
              <w:snapToGrid/>
              <w:spacing w:line="360" w:lineRule="auto"/>
              <w:ind w:firstLine="0" w:firstLineChars="0"/>
              <w:jc w:val="left"/>
              <w:rPr>
                <w:rFonts w:hint="eastAsia" w:ascii="宋体" w:hAnsi="宋体" w:eastAsia="宋体" w:cs="宋体"/>
                <w:b w:val="0"/>
                <w:bCs w:val="0"/>
                <w:i w:val="0"/>
                <w:iCs w:val="0"/>
                <w:color w:val="auto"/>
                <w:sz w:val="21"/>
                <w:szCs w:val="21"/>
                <w:highlight w:val="none"/>
                <w:u w:val="none"/>
                <w:shd w:val="clear" w:color="auto" w:fill="auto"/>
                <w:lang w:bidi="ar"/>
              </w:rPr>
            </w:pPr>
            <w:r>
              <w:rPr>
                <w:rFonts w:hint="eastAsia" w:ascii="宋体" w:hAnsi="宋体" w:eastAsia="宋体" w:cs="宋体"/>
                <w:b w:val="0"/>
                <w:bCs w:val="0"/>
                <w:i w:val="0"/>
                <w:iCs w:val="0"/>
                <w:color w:val="auto"/>
                <w:szCs w:val="21"/>
                <w:highlight w:val="none"/>
                <w:u w:val="none"/>
                <w:shd w:val="clear" w:color="auto" w:fill="auto"/>
                <w:lang w:val="en-US" w:eastAsia="zh-CN" w:bidi="ar"/>
              </w:rPr>
              <w:t>1、</w:t>
            </w:r>
            <w:r>
              <w:rPr>
                <w:rFonts w:hint="eastAsia" w:ascii="宋体" w:hAnsi="宋体" w:cs="宋体"/>
                <w:b w:val="0"/>
                <w:bCs w:val="0"/>
                <w:i w:val="0"/>
                <w:iCs w:val="0"/>
                <w:color w:val="auto"/>
                <w:sz w:val="21"/>
                <w:szCs w:val="21"/>
                <w:highlight w:val="none"/>
                <w:u w:val="none"/>
                <w:shd w:val="clear" w:color="auto" w:fill="auto"/>
                <w:lang w:val="en-US" w:eastAsia="zh-CN" w:bidi="ar"/>
              </w:rPr>
              <w:t>公路工程</w:t>
            </w:r>
            <w:r>
              <w:rPr>
                <w:rFonts w:hint="eastAsia" w:ascii="宋体" w:hAnsi="宋体" w:eastAsia="宋体" w:cs="宋体"/>
                <w:b w:val="0"/>
                <w:bCs w:val="0"/>
                <w:i w:val="0"/>
                <w:iCs w:val="0"/>
                <w:color w:val="auto"/>
                <w:sz w:val="21"/>
                <w:szCs w:val="21"/>
                <w:highlight w:val="none"/>
                <w:u w:val="none"/>
                <w:shd w:val="clear" w:color="auto" w:fill="auto"/>
                <w:lang w:bidi="ar"/>
              </w:rPr>
              <w:t>相关专业</w:t>
            </w:r>
            <w:r>
              <w:rPr>
                <w:rFonts w:hint="eastAsia" w:ascii="宋体" w:hAnsi="宋体" w:cs="宋体"/>
                <w:b w:val="0"/>
                <w:bCs w:val="0"/>
                <w:i w:val="0"/>
                <w:iCs w:val="0"/>
                <w:color w:val="auto"/>
                <w:sz w:val="21"/>
                <w:szCs w:val="21"/>
                <w:highlight w:val="none"/>
                <w:u w:val="none"/>
                <w:shd w:val="clear" w:color="auto" w:fill="auto"/>
                <w:lang w:val="en-US" w:eastAsia="zh-CN" w:bidi="ar"/>
              </w:rPr>
              <w:t>中</w:t>
            </w:r>
            <w:r>
              <w:rPr>
                <w:rFonts w:hint="eastAsia" w:ascii="宋体" w:hAnsi="宋体" w:eastAsia="宋体" w:cs="宋体"/>
                <w:b w:val="0"/>
                <w:bCs w:val="0"/>
                <w:i w:val="0"/>
                <w:iCs w:val="0"/>
                <w:color w:val="auto"/>
                <w:sz w:val="21"/>
                <w:szCs w:val="21"/>
                <w:highlight w:val="none"/>
                <w:u w:val="none"/>
                <w:shd w:val="clear" w:color="auto" w:fill="auto"/>
                <w:lang w:bidi="ar"/>
              </w:rPr>
              <w:t>级</w:t>
            </w:r>
            <w:r>
              <w:rPr>
                <w:rFonts w:hint="eastAsia" w:ascii="宋体" w:hAnsi="宋体" w:eastAsia="宋体" w:cs="宋体"/>
                <w:b w:val="0"/>
                <w:bCs w:val="0"/>
                <w:i w:val="0"/>
                <w:iCs w:val="0"/>
                <w:color w:val="auto"/>
                <w:sz w:val="21"/>
                <w:szCs w:val="21"/>
                <w:highlight w:val="none"/>
                <w:u w:val="none"/>
                <w:shd w:val="clear" w:color="auto" w:fill="auto"/>
                <w:lang w:val="en-US" w:eastAsia="zh-CN" w:bidi="ar"/>
              </w:rPr>
              <w:t>及</w:t>
            </w:r>
            <w:r>
              <w:rPr>
                <w:rFonts w:hint="eastAsia" w:ascii="宋体" w:hAnsi="宋体" w:eastAsia="宋体" w:cs="宋体"/>
                <w:b w:val="0"/>
                <w:bCs w:val="0"/>
                <w:i w:val="0"/>
                <w:iCs w:val="0"/>
                <w:color w:val="auto"/>
                <w:sz w:val="21"/>
                <w:szCs w:val="21"/>
                <w:highlight w:val="none"/>
                <w:u w:val="none"/>
                <w:shd w:val="clear" w:color="auto" w:fill="auto"/>
                <w:lang w:bidi="ar"/>
              </w:rPr>
              <w:t>以上职称</w:t>
            </w:r>
          </w:p>
          <w:p w14:paraId="15BDF35C">
            <w:pPr>
              <w:widowControl/>
              <w:adjustRightInd/>
              <w:snapToGrid/>
              <w:spacing w:line="360" w:lineRule="auto"/>
              <w:ind w:firstLine="0" w:firstLineChars="0"/>
              <w:jc w:val="left"/>
              <w:rPr>
                <w:rFonts w:hint="eastAsia" w:ascii="宋体" w:hAnsi="宋体" w:eastAsia="宋体" w:cs="宋体"/>
                <w:b w:val="0"/>
                <w:bCs w:val="0"/>
                <w:i w:val="0"/>
                <w:iCs w:val="0"/>
                <w:color w:val="auto"/>
                <w:szCs w:val="21"/>
                <w:highlight w:val="none"/>
                <w:u w:val="none"/>
                <w:shd w:val="clear" w:color="auto" w:fill="auto"/>
                <w:lang w:bidi="ar"/>
              </w:rPr>
            </w:pPr>
            <w:r>
              <w:rPr>
                <w:rFonts w:hint="eastAsia" w:ascii="宋体" w:hAnsi="宋体" w:cs="宋体"/>
                <w:b w:val="0"/>
                <w:bCs w:val="0"/>
                <w:i w:val="0"/>
                <w:iCs w:val="0"/>
                <w:color w:val="auto"/>
                <w:szCs w:val="21"/>
                <w:highlight w:val="none"/>
                <w:u w:val="none"/>
                <w:shd w:val="clear" w:color="auto" w:fill="auto"/>
                <w:lang w:val="en-US" w:eastAsia="zh-CN" w:bidi="ar"/>
              </w:rPr>
              <w:t>2、</w:t>
            </w:r>
            <w:r>
              <w:rPr>
                <w:rFonts w:hint="eastAsia" w:ascii="宋体" w:hAnsi="宋体" w:eastAsia="宋体" w:cs="宋体"/>
                <w:i w:val="0"/>
                <w:iCs w:val="0"/>
                <w:caps w:val="0"/>
                <w:color w:val="auto"/>
                <w:spacing w:val="0"/>
                <w:sz w:val="21"/>
                <w:szCs w:val="21"/>
                <w:highlight w:val="none"/>
                <w:u w:val="none"/>
                <w:shd w:val="clear" w:color="auto" w:fill="auto"/>
                <w:lang w:bidi="ar"/>
              </w:rPr>
              <w:t>至少</w:t>
            </w:r>
            <w:r>
              <w:rPr>
                <w:rFonts w:hint="eastAsia" w:ascii="宋体" w:hAnsi="宋体" w:cs="宋体"/>
                <w:i w:val="0"/>
                <w:iCs w:val="0"/>
                <w:caps w:val="0"/>
                <w:color w:val="auto"/>
                <w:spacing w:val="0"/>
                <w:sz w:val="21"/>
                <w:szCs w:val="21"/>
                <w:highlight w:val="none"/>
                <w:u w:val="none"/>
                <w:shd w:val="clear" w:color="auto" w:fill="auto"/>
                <w:lang w:val="en-US" w:eastAsia="zh-CN" w:bidi="ar"/>
              </w:rPr>
              <w:t>担任</w:t>
            </w:r>
            <w:r>
              <w:rPr>
                <w:rFonts w:hint="eastAsia" w:ascii="宋体" w:hAnsi="宋体" w:eastAsia="宋体" w:cs="宋体"/>
                <w:i w:val="0"/>
                <w:iCs w:val="0"/>
                <w:caps w:val="0"/>
                <w:color w:val="auto"/>
                <w:spacing w:val="0"/>
                <w:sz w:val="21"/>
                <w:szCs w:val="21"/>
                <w:highlight w:val="none"/>
                <w:u w:val="none"/>
                <w:shd w:val="clear" w:color="auto" w:fill="auto"/>
                <w:lang w:bidi="ar"/>
              </w:rPr>
              <w:t>过</w:t>
            </w:r>
            <w:r>
              <w:rPr>
                <w:rFonts w:hint="eastAsia" w:ascii="宋体" w:hAnsi="宋体" w:eastAsia="宋体" w:cs="宋体"/>
                <w:b w:val="0"/>
                <w:bCs w:val="0"/>
                <w:i w:val="0"/>
                <w:iCs w:val="0"/>
                <w:color w:val="auto"/>
                <w:sz w:val="21"/>
                <w:szCs w:val="21"/>
                <w:highlight w:val="none"/>
                <w:u w:val="none"/>
                <w:shd w:val="clear" w:color="auto" w:fill="auto"/>
                <w:lang w:val="en-US" w:eastAsia="zh-CN" w:bidi="ar"/>
              </w:rPr>
              <w:t>1个</w:t>
            </w:r>
            <w:r>
              <w:rPr>
                <w:rFonts w:hint="eastAsia" w:ascii="宋体" w:hAnsi="宋体" w:cs="宋体"/>
                <w:b w:val="0"/>
                <w:bCs w:val="0"/>
                <w:i w:val="0"/>
                <w:iCs w:val="0"/>
                <w:color w:val="auto"/>
                <w:sz w:val="21"/>
                <w:szCs w:val="21"/>
                <w:highlight w:val="none"/>
                <w:u w:val="none"/>
                <w:shd w:val="clear" w:color="auto" w:fill="auto"/>
                <w:lang w:val="en-US" w:eastAsia="zh-CN" w:bidi="ar"/>
              </w:rPr>
              <w:t>公路</w:t>
            </w:r>
            <w:r>
              <w:rPr>
                <w:rFonts w:hint="eastAsia" w:ascii="宋体" w:hAnsi="宋体" w:eastAsia="宋体" w:cs="宋体"/>
                <w:b w:val="0"/>
                <w:bCs w:val="0"/>
                <w:i w:val="0"/>
                <w:iCs w:val="0"/>
                <w:caps w:val="0"/>
                <w:color w:val="auto"/>
                <w:spacing w:val="0"/>
                <w:sz w:val="21"/>
                <w:szCs w:val="21"/>
                <w:highlight w:val="none"/>
                <w:u w:val="none"/>
                <w:shd w:val="clear" w:color="auto" w:fill="auto"/>
                <w:lang w:val="en-US" w:eastAsia="zh-CN" w:bidi="ar"/>
              </w:rPr>
              <w:t>桥梁</w:t>
            </w:r>
            <w:r>
              <w:rPr>
                <w:rFonts w:hint="eastAsia" w:ascii="宋体" w:hAnsi="宋体" w:cs="宋体"/>
                <w:b w:val="0"/>
                <w:bCs w:val="0"/>
                <w:i w:val="0"/>
                <w:iCs w:val="0"/>
                <w:caps w:val="0"/>
                <w:color w:val="auto"/>
                <w:spacing w:val="0"/>
                <w:sz w:val="21"/>
                <w:szCs w:val="21"/>
                <w:highlight w:val="none"/>
                <w:u w:val="none"/>
                <w:shd w:val="clear" w:color="auto" w:fill="auto"/>
                <w:lang w:val="en-US" w:eastAsia="zh-CN" w:bidi="ar"/>
              </w:rPr>
              <w:t>工程（</w:t>
            </w:r>
            <w:r>
              <w:rPr>
                <w:rFonts w:hint="eastAsia" w:ascii="宋体" w:hAnsi="宋体" w:eastAsia="宋体" w:cs="宋体"/>
                <w:b w:val="0"/>
                <w:bCs w:val="0"/>
                <w:i w:val="0"/>
                <w:iCs w:val="0"/>
                <w:color w:val="auto"/>
                <w:sz w:val="21"/>
                <w:szCs w:val="21"/>
                <w:highlight w:val="none"/>
                <w:u w:val="none"/>
                <w:shd w:val="clear" w:color="auto" w:fill="auto"/>
                <w:lang w:val="en-US" w:eastAsia="zh-CN" w:bidi="ar"/>
              </w:rPr>
              <w:t>新建或改扩建</w:t>
            </w:r>
            <w:r>
              <w:rPr>
                <w:rFonts w:hint="eastAsia" w:ascii="宋体" w:hAnsi="宋体" w:cs="宋体"/>
                <w:b w:val="0"/>
                <w:bCs w:val="0"/>
                <w:i w:val="0"/>
                <w:iCs w:val="0"/>
                <w:color w:val="auto"/>
                <w:sz w:val="21"/>
                <w:szCs w:val="21"/>
                <w:highlight w:val="none"/>
                <w:u w:val="none"/>
                <w:shd w:val="clear" w:color="auto" w:fill="auto"/>
                <w:lang w:val="en-US" w:eastAsia="zh-CN" w:bidi="ar"/>
              </w:rPr>
              <w:t>或</w:t>
            </w:r>
            <w:r>
              <w:rPr>
                <w:rFonts w:hint="eastAsia" w:ascii="宋体" w:hAnsi="宋体" w:eastAsia="宋体" w:cs="宋体"/>
                <w:b w:val="0"/>
                <w:bCs w:val="0"/>
                <w:i w:val="0"/>
                <w:iCs w:val="0"/>
                <w:color w:val="auto"/>
                <w:sz w:val="21"/>
                <w:szCs w:val="21"/>
                <w:highlight w:val="none"/>
                <w:u w:val="none"/>
                <w:shd w:val="clear" w:color="auto" w:fill="auto"/>
                <w:lang w:val="en-US" w:eastAsia="zh-CN" w:bidi="ar"/>
              </w:rPr>
              <w:t>养护工程</w:t>
            </w:r>
            <w:r>
              <w:rPr>
                <w:rFonts w:hint="eastAsia" w:ascii="宋体" w:hAnsi="宋体" w:cs="宋体"/>
                <w:b w:val="0"/>
                <w:bCs w:val="0"/>
                <w:i w:val="0"/>
                <w:iCs w:val="0"/>
                <w:color w:val="auto"/>
                <w:sz w:val="21"/>
                <w:szCs w:val="21"/>
                <w:highlight w:val="none"/>
                <w:u w:val="none"/>
                <w:shd w:val="clear" w:color="auto" w:fill="auto"/>
                <w:lang w:val="en-US" w:eastAsia="zh-CN" w:bidi="ar"/>
              </w:rPr>
              <w:t>）和</w:t>
            </w:r>
            <w:r>
              <w:rPr>
                <w:rFonts w:hint="eastAsia" w:ascii="宋体" w:hAnsi="宋体" w:eastAsia="宋体" w:cs="宋体"/>
                <w:b w:val="0"/>
                <w:bCs w:val="0"/>
                <w:i w:val="0"/>
                <w:iCs w:val="0"/>
                <w:color w:val="auto"/>
                <w:sz w:val="21"/>
                <w:szCs w:val="21"/>
                <w:highlight w:val="none"/>
                <w:u w:val="none"/>
                <w:shd w:val="clear" w:color="auto" w:fill="auto"/>
                <w:lang w:val="en-US" w:eastAsia="zh-CN" w:bidi="ar"/>
              </w:rPr>
              <w:t>1个</w:t>
            </w:r>
            <w:r>
              <w:rPr>
                <w:rFonts w:hint="eastAsia" w:ascii="宋体" w:hAnsi="宋体" w:eastAsia="宋体" w:cs="宋体"/>
                <w:b w:val="0"/>
                <w:bCs w:val="0"/>
                <w:i w:val="0"/>
                <w:iCs w:val="0"/>
                <w:caps w:val="0"/>
                <w:color w:val="auto"/>
                <w:spacing w:val="0"/>
                <w:sz w:val="21"/>
                <w:szCs w:val="21"/>
                <w:highlight w:val="none"/>
                <w:u w:val="none"/>
                <w:shd w:val="clear" w:color="auto" w:fill="auto"/>
                <w:lang w:val="en-US" w:eastAsia="zh-CN" w:bidi="ar"/>
              </w:rPr>
              <w:t>一</w:t>
            </w:r>
            <w:r>
              <w:rPr>
                <w:rFonts w:hint="eastAsia" w:ascii="宋体" w:hAnsi="宋体" w:eastAsia="宋体" w:cs="宋体"/>
                <w:b w:val="0"/>
                <w:bCs w:val="0"/>
                <w:i w:val="0"/>
                <w:iCs w:val="0"/>
                <w:caps w:val="0"/>
                <w:color w:val="auto"/>
                <w:spacing w:val="0"/>
                <w:sz w:val="21"/>
                <w:szCs w:val="21"/>
                <w:highlight w:val="none"/>
                <w:u w:val="none"/>
                <w:shd w:val="clear" w:color="auto" w:fill="auto"/>
                <w:lang w:val="en-US" w:bidi="ar"/>
              </w:rPr>
              <w:t>级及以上等级公路</w:t>
            </w:r>
            <w:r>
              <w:rPr>
                <w:rFonts w:hint="eastAsia" w:ascii="宋体" w:hAnsi="宋体" w:cs="宋体"/>
                <w:b w:val="0"/>
                <w:bCs w:val="0"/>
                <w:i w:val="0"/>
                <w:iCs w:val="0"/>
                <w:caps w:val="0"/>
                <w:color w:val="auto"/>
                <w:spacing w:val="0"/>
                <w:sz w:val="21"/>
                <w:szCs w:val="21"/>
                <w:highlight w:val="none"/>
                <w:u w:val="none"/>
                <w:shd w:val="clear" w:color="auto" w:fill="auto"/>
                <w:lang w:val="en-US" w:eastAsia="zh-CN" w:bidi="ar"/>
              </w:rPr>
              <w:t>路面</w:t>
            </w:r>
            <w:r>
              <w:rPr>
                <w:rFonts w:hint="eastAsia" w:ascii="宋体" w:hAnsi="宋体" w:eastAsia="宋体" w:cs="宋体"/>
                <w:b w:val="0"/>
                <w:bCs w:val="0"/>
                <w:i w:val="0"/>
                <w:iCs w:val="0"/>
                <w:color w:val="auto"/>
                <w:sz w:val="21"/>
                <w:szCs w:val="21"/>
                <w:highlight w:val="none"/>
                <w:u w:val="none"/>
                <w:shd w:val="clear" w:color="auto" w:fill="auto"/>
                <w:lang w:val="en-US" w:eastAsia="zh-CN" w:bidi="ar"/>
              </w:rPr>
              <w:t>养护工程</w:t>
            </w:r>
            <w:r>
              <w:rPr>
                <w:rFonts w:hint="eastAsia" w:ascii="宋体" w:hAnsi="宋体" w:eastAsia="宋体" w:cs="宋体"/>
                <w:b w:val="0"/>
                <w:bCs w:val="0"/>
                <w:i w:val="0"/>
                <w:iCs w:val="0"/>
                <w:caps w:val="0"/>
                <w:color w:val="auto"/>
                <w:spacing w:val="0"/>
                <w:sz w:val="21"/>
                <w:szCs w:val="21"/>
                <w:highlight w:val="none"/>
                <w:u w:val="none"/>
                <w:shd w:val="clear" w:color="auto" w:fill="auto"/>
                <w:lang w:val="en-US" w:bidi="ar"/>
              </w:rPr>
              <w:t>施工</w:t>
            </w:r>
            <w:r>
              <w:rPr>
                <w:rFonts w:hint="eastAsia" w:ascii="宋体" w:hAnsi="宋体" w:eastAsia="宋体" w:cs="宋体"/>
                <w:i w:val="0"/>
                <w:iCs w:val="0"/>
                <w:caps w:val="0"/>
                <w:color w:val="auto"/>
                <w:spacing w:val="0"/>
                <w:sz w:val="21"/>
                <w:szCs w:val="21"/>
                <w:highlight w:val="none"/>
                <w:u w:val="none"/>
                <w:shd w:val="clear" w:color="auto" w:fill="auto"/>
                <w:lang w:bidi="ar"/>
              </w:rPr>
              <w:t>的</w:t>
            </w:r>
            <w:r>
              <w:rPr>
                <w:rFonts w:hint="eastAsia" w:ascii="宋体" w:hAnsi="宋体" w:eastAsia="宋体" w:cs="宋体"/>
                <w:b w:val="0"/>
                <w:bCs w:val="0"/>
                <w:i w:val="0"/>
                <w:iCs w:val="0"/>
                <w:color w:val="auto"/>
                <w:sz w:val="21"/>
                <w:szCs w:val="21"/>
                <w:highlight w:val="none"/>
                <w:u w:val="none"/>
                <w:shd w:val="clear" w:color="auto" w:fill="auto"/>
                <w:lang w:bidi="ar"/>
              </w:rPr>
              <w:t>项目总工职务（</w:t>
            </w:r>
            <w:r>
              <w:rPr>
                <w:rFonts w:hint="eastAsia" w:ascii="宋体" w:hAnsi="宋体" w:eastAsia="宋体" w:cs="宋体"/>
                <w:i w:val="0"/>
                <w:iCs w:val="0"/>
                <w:color w:val="auto"/>
                <w:kern w:val="2"/>
                <w:sz w:val="21"/>
                <w:szCs w:val="21"/>
                <w:highlight w:val="none"/>
                <w:u w:val="none"/>
                <w:shd w:val="clear" w:color="auto" w:fill="auto"/>
                <w:lang w:bidi="ar"/>
              </w:rPr>
              <w:t>或2个项目副总工职务</w:t>
            </w:r>
            <w:r>
              <w:rPr>
                <w:rFonts w:hint="eastAsia" w:ascii="宋体" w:hAnsi="宋体" w:eastAsia="宋体" w:cs="宋体"/>
                <w:b w:val="0"/>
                <w:bCs w:val="0"/>
                <w:i w:val="0"/>
                <w:iCs w:val="0"/>
                <w:color w:val="auto"/>
                <w:sz w:val="21"/>
                <w:szCs w:val="21"/>
                <w:highlight w:val="none"/>
                <w:u w:val="none"/>
                <w:shd w:val="clear" w:color="auto" w:fill="auto"/>
                <w:lang w:bidi="ar"/>
              </w:rPr>
              <w:t>）</w:t>
            </w:r>
            <w:r>
              <w:rPr>
                <w:rFonts w:hint="eastAsia" w:ascii="宋体" w:hAnsi="宋体" w:eastAsia="宋体" w:cs="宋体"/>
                <w:b w:val="0"/>
                <w:bCs w:val="0"/>
                <w:i w:val="0"/>
                <w:iCs w:val="0"/>
                <w:color w:val="auto"/>
                <w:szCs w:val="21"/>
                <w:highlight w:val="none"/>
                <w:u w:val="none"/>
                <w:shd w:val="clear" w:color="auto" w:fill="auto"/>
                <w:lang w:bidi="ar"/>
              </w:rPr>
              <w:t>。</w:t>
            </w:r>
          </w:p>
          <w:p w14:paraId="6EA299FE">
            <w:pPr>
              <w:adjustRightInd w:val="0"/>
              <w:snapToGrid w:val="0"/>
              <w:spacing w:line="400" w:lineRule="exact"/>
              <w:ind w:firstLine="420" w:firstLineChars="200"/>
              <w:rPr>
                <w:rFonts w:hint="eastAsia" w:ascii="宋体" w:hAnsi="宋体" w:eastAsia="宋体" w:cs="宋体"/>
                <w:b w:val="0"/>
                <w:bCs w:val="0"/>
                <w:i w:val="0"/>
                <w:iCs w:val="0"/>
                <w:color w:val="auto"/>
                <w:szCs w:val="21"/>
                <w:highlight w:val="none"/>
                <w:shd w:val="clear" w:color="auto" w:fill="auto"/>
              </w:rPr>
            </w:pPr>
          </w:p>
          <w:p w14:paraId="3D855CB4">
            <w:pPr>
              <w:keepNext w:val="0"/>
              <w:keepLines w:val="0"/>
              <w:widowControl/>
              <w:suppressLineNumbers w:val="0"/>
              <w:adjustRightInd/>
              <w:snapToGrid/>
              <w:spacing w:line="360" w:lineRule="auto"/>
              <w:ind w:firstLine="0" w:firstLineChars="0"/>
              <w:jc w:val="left"/>
              <w:rPr>
                <w:rFonts w:hint="eastAsia" w:ascii="宋体" w:hAnsi="宋体" w:cs="宋体"/>
                <w:i w:val="0"/>
                <w:iCs w:val="0"/>
                <w:color w:val="auto"/>
                <w:szCs w:val="21"/>
                <w:highlight w:val="none"/>
                <w:shd w:val="clear" w:color="auto" w:fill="auto"/>
              </w:rPr>
            </w:pPr>
            <w:r>
              <w:rPr>
                <w:rFonts w:hint="eastAsia" w:ascii="宋体" w:hAnsi="宋体" w:eastAsia="宋体" w:cs="宋体"/>
                <w:i w:val="0"/>
                <w:iCs w:val="0"/>
                <w:color w:val="auto"/>
                <w:kern w:val="2"/>
                <w:sz w:val="21"/>
                <w:szCs w:val="21"/>
                <w:highlight w:val="none"/>
                <w:shd w:val="clear" w:color="auto" w:fill="auto"/>
                <w:lang w:val="en-US" w:eastAsia="zh-CN" w:bidi="ar"/>
              </w:rPr>
              <w:t>注：</w:t>
            </w:r>
            <w:r>
              <w:rPr>
                <w:rFonts w:hint="eastAsia" w:ascii="宋体" w:hAnsi="宋体" w:cs="宋体"/>
                <w:b w:val="0"/>
                <w:bCs w:val="0"/>
                <w:i w:val="0"/>
                <w:iCs w:val="0"/>
                <w:color w:val="auto"/>
                <w:sz w:val="21"/>
                <w:szCs w:val="21"/>
                <w:highlight w:val="none"/>
                <w:shd w:val="clear" w:color="auto" w:fill="auto"/>
                <w:lang w:val="en-US" w:eastAsia="zh-CN" w:bidi="ar"/>
              </w:rPr>
              <w:t>补充细化投标人须知正文第3.5.5项：</w:t>
            </w:r>
          </w:p>
          <w:p w14:paraId="55B6DECB">
            <w:pPr>
              <w:keepNext w:val="0"/>
              <w:keepLines w:val="0"/>
              <w:pageBreakBefore w:val="0"/>
              <w:widowControl/>
              <w:kinsoku/>
              <w:overflowPunct/>
              <w:topLinePunct w:val="0"/>
              <w:autoSpaceDE/>
              <w:autoSpaceDN/>
              <w:bidi w:val="0"/>
              <w:adjustRightInd/>
              <w:snapToGrid/>
              <w:spacing w:before="0" w:after="0" w:line="360" w:lineRule="auto"/>
              <w:ind w:left="0" w:leftChars="0" w:right="0" w:firstLine="0" w:firstLineChars="0"/>
              <w:jc w:val="left"/>
              <w:rPr>
                <w:rFonts w:hint="eastAsia" w:ascii="宋体" w:hAnsi="宋体" w:eastAsia="宋体" w:cs="Tahoma"/>
                <w:b w:val="0"/>
                <w:bCs w:val="0"/>
                <w:i w:val="0"/>
                <w:iCs w:val="0"/>
                <w:caps w:val="0"/>
                <w:color w:val="auto"/>
                <w:spacing w:val="0"/>
                <w:w w:val="100"/>
                <w:kern w:val="0"/>
                <w:sz w:val="21"/>
                <w:szCs w:val="21"/>
                <w:highlight w:val="none"/>
                <w:lang w:val="en-US" w:eastAsia="zh-CN" w:bidi="ar-SA"/>
              </w:rPr>
            </w:pPr>
            <w:r>
              <w:rPr>
                <w:rFonts w:hint="eastAsia" w:ascii="宋体" w:hAnsi="宋体" w:eastAsia="宋体" w:cs="Tahoma"/>
                <w:b w:val="0"/>
                <w:bCs w:val="0"/>
                <w:i w:val="0"/>
                <w:iCs w:val="0"/>
                <w:caps w:val="0"/>
                <w:color w:val="auto"/>
                <w:spacing w:val="0"/>
                <w:w w:val="100"/>
                <w:kern w:val="0"/>
                <w:sz w:val="21"/>
                <w:szCs w:val="21"/>
                <w:highlight w:val="none"/>
                <w:lang w:val="en-US" w:eastAsia="zh-CN" w:bidi="ar-SA"/>
              </w:rPr>
              <w:t>（1）公路工程相关专业职称包括：公路工程、桥梁工程、公路与桥梁工程、交通土建工程、隧道（地下结构）工程、交通工程等专业职称。</w:t>
            </w:r>
          </w:p>
          <w:p w14:paraId="0B637D69">
            <w:pPr>
              <w:widowControl/>
              <w:numPr>
                <w:ilvl w:val="0"/>
                <w:numId w:val="0"/>
              </w:numPr>
              <w:wordWrap/>
              <w:topLinePunct w:val="0"/>
              <w:adjustRightInd w:val="0"/>
              <w:snapToGrid w:val="0"/>
              <w:spacing w:line="360" w:lineRule="auto"/>
              <w:ind w:left="0" w:firstLine="0" w:firstLineChars="0"/>
              <w:jc w:val="left"/>
              <w:rPr>
                <w:rFonts w:hint="eastAsia" w:ascii="宋体" w:hAnsi="宋体" w:eastAsia="宋体" w:cs="宋体"/>
                <w:b w:val="0"/>
                <w:bCs w:val="0"/>
                <w:i w:val="0"/>
                <w:iCs w:val="0"/>
                <w:color w:val="auto"/>
                <w:kern w:val="2"/>
                <w:sz w:val="21"/>
                <w:szCs w:val="21"/>
                <w:highlight w:val="none"/>
                <w:u w:val="none"/>
                <w:shd w:val="clear" w:color="auto" w:fill="auto"/>
                <w:lang w:val="en-US" w:eastAsia="zh-CN" w:bidi="ar"/>
              </w:rPr>
            </w:pPr>
            <w:r>
              <w:rPr>
                <w:rFonts w:hint="eastAsia" w:ascii="宋体" w:hAnsi="宋体" w:eastAsia="宋体" w:cs="宋体"/>
                <w:b w:val="0"/>
                <w:bCs w:val="0"/>
                <w:i w:val="0"/>
                <w:iCs w:val="0"/>
                <w:color w:val="auto"/>
                <w:kern w:val="2"/>
                <w:sz w:val="21"/>
                <w:szCs w:val="21"/>
                <w:highlight w:val="none"/>
                <w:u w:val="none"/>
                <w:shd w:val="clear" w:color="auto" w:fill="auto"/>
                <w:lang w:val="en-US" w:eastAsia="zh-CN" w:bidi="ar"/>
              </w:rPr>
              <w:t>（</w:t>
            </w:r>
            <w:r>
              <w:rPr>
                <w:rFonts w:hint="eastAsia" w:ascii="宋体" w:hAnsi="宋体" w:cs="宋体"/>
                <w:b w:val="0"/>
                <w:bCs w:val="0"/>
                <w:i w:val="0"/>
                <w:iCs w:val="0"/>
                <w:color w:val="auto"/>
                <w:kern w:val="2"/>
                <w:sz w:val="21"/>
                <w:szCs w:val="21"/>
                <w:highlight w:val="none"/>
                <w:u w:val="none"/>
                <w:shd w:val="clear" w:color="auto" w:fill="auto"/>
                <w:lang w:val="en-US" w:eastAsia="zh-CN" w:bidi="ar"/>
              </w:rPr>
              <w:t>2</w:t>
            </w:r>
            <w:r>
              <w:rPr>
                <w:rFonts w:hint="eastAsia" w:ascii="宋体" w:hAnsi="宋体" w:eastAsia="宋体" w:cs="宋体"/>
                <w:b w:val="0"/>
                <w:bCs w:val="0"/>
                <w:i w:val="0"/>
                <w:iCs w:val="0"/>
                <w:color w:val="auto"/>
                <w:kern w:val="2"/>
                <w:sz w:val="21"/>
                <w:szCs w:val="21"/>
                <w:highlight w:val="none"/>
                <w:u w:val="none"/>
                <w:shd w:val="clear" w:color="auto" w:fill="auto"/>
                <w:lang w:val="en-US" w:eastAsia="zh-CN" w:bidi="ar"/>
              </w:rPr>
              <w:t>）投标人提供的</w:t>
            </w:r>
            <w:r>
              <w:rPr>
                <w:rFonts w:hint="eastAsia" w:ascii="宋体" w:hAnsi="宋体" w:cs="宋体"/>
                <w:b w:val="0"/>
                <w:bCs w:val="0"/>
                <w:i w:val="0"/>
                <w:iCs w:val="0"/>
                <w:color w:val="auto"/>
                <w:kern w:val="2"/>
                <w:sz w:val="21"/>
                <w:szCs w:val="21"/>
                <w:highlight w:val="none"/>
                <w:u w:val="none"/>
                <w:shd w:val="clear" w:color="auto" w:fill="auto"/>
                <w:lang w:val="en-US" w:eastAsia="zh-CN" w:bidi="ar"/>
              </w:rPr>
              <w:t>项目总工</w:t>
            </w:r>
            <w:r>
              <w:rPr>
                <w:rFonts w:hint="eastAsia" w:ascii="宋体" w:hAnsi="宋体" w:eastAsia="宋体" w:cs="宋体"/>
                <w:b w:val="0"/>
                <w:bCs w:val="0"/>
                <w:i w:val="0"/>
                <w:iCs w:val="0"/>
                <w:color w:val="auto"/>
                <w:kern w:val="2"/>
                <w:sz w:val="21"/>
                <w:szCs w:val="21"/>
                <w:highlight w:val="none"/>
                <w:u w:val="none"/>
                <w:shd w:val="clear" w:color="auto" w:fill="auto"/>
                <w:lang w:val="en-US" w:eastAsia="zh-CN" w:bidi="ar"/>
              </w:rPr>
              <w:t>公路桥梁工程</w:t>
            </w:r>
            <w:r>
              <w:rPr>
                <w:rFonts w:hint="eastAsia" w:ascii="宋体" w:hAnsi="宋体" w:cs="宋体"/>
                <w:b w:val="0"/>
                <w:bCs w:val="0"/>
                <w:i w:val="0"/>
                <w:iCs w:val="0"/>
                <w:color w:val="auto"/>
                <w:kern w:val="2"/>
                <w:sz w:val="21"/>
                <w:szCs w:val="21"/>
                <w:highlight w:val="none"/>
                <w:u w:val="none"/>
                <w:shd w:val="clear" w:color="auto" w:fill="auto"/>
                <w:lang w:val="en-US" w:eastAsia="zh-CN" w:bidi="ar"/>
              </w:rPr>
              <w:t>业绩</w:t>
            </w:r>
            <w:r>
              <w:rPr>
                <w:rFonts w:hint="eastAsia" w:ascii="宋体" w:hAnsi="宋体" w:eastAsia="宋体" w:cs="宋体"/>
                <w:b w:val="0"/>
                <w:bCs w:val="0"/>
                <w:i w:val="0"/>
                <w:iCs w:val="0"/>
                <w:color w:val="auto"/>
                <w:kern w:val="2"/>
                <w:sz w:val="21"/>
                <w:szCs w:val="21"/>
                <w:highlight w:val="none"/>
                <w:u w:val="none"/>
                <w:shd w:val="clear" w:color="auto" w:fill="auto"/>
                <w:lang w:val="en-US" w:eastAsia="zh-CN" w:bidi="ar"/>
              </w:rPr>
              <w:t>为单独实施的桥梁工程（新建或改扩建或养护工程）或者公路项目（新建或改扩建或养护工程）中包含桥梁工程均予以认可</w:t>
            </w:r>
            <w:r>
              <w:rPr>
                <w:rFonts w:hint="eastAsia" w:ascii="宋体" w:hAnsi="宋体" w:cs="宋体"/>
                <w:b w:val="0"/>
                <w:bCs w:val="0"/>
                <w:i w:val="0"/>
                <w:iCs w:val="0"/>
                <w:color w:val="auto"/>
                <w:kern w:val="2"/>
                <w:sz w:val="21"/>
                <w:szCs w:val="21"/>
                <w:highlight w:val="none"/>
                <w:u w:val="none"/>
                <w:shd w:val="clear" w:color="auto" w:fill="auto"/>
                <w:lang w:val="en-US" w:eastAsia="zh-CN" w:bidi="ar"/>
              </w:rPr>
              <w:t>。</w:t>
            </w:r>
          </w:p>
          <w:p w14:paraId="0A651F39">
            <w:pPr>
              <w:widowControl/>
              <w:numPr>
                <w:ilvl w:val="0"/>
                <w:numId w:val="0"/>
              </w:numPr>
              <w:wordWrap/>
              <w:topLinePunct w:val="0"/>
              <w:adjustRightInd w:val="0"/>
              <w:snapToGrid w:val="0"/>
              <w:spacing w:line="360" w:lineRule="auto"/>
              <w:ind w:left="0" w:firstLine="0" w:firstLineChars="0"/>
              <w:jc w:val="left"/>
              <w:rPr>
                <w:rFonts w:hint="eastAsia" w:ascii="宋体" w:hAnsi="宋体" w:cs="宋体"/>
                <w:b w:val="0"/>
                <w:bCs w:val="0"/>
                <w:i w:val="0"/>
                <w:iCs w:val="0"/>
                <w:color w:val="auto"/>
                <w:kern w:val="2"/>
                <w:sz w:val="21"/>
                <w:szCs w:val="21"/>
                <w:highlight w:val="none"/>
                <w:u w:val="none"/>
                <w:shd w:val="clear" w:color="auto" w:fill="auto"/>
                <w:lang w:val="en-US" w:eastAsia="zh-CN" w:bidi="ar"/>
              </w:rPr>
            </w:pPr>
            <w:r>
              <w:rPr>
                <w:rFonts w:hint="eastAsia" w:ascii="宋体" w:hAnsi="宋体" w:eastAsia="宋体" w:cs="宋体"/>
                <w:b w:val="0"/>
                <w:bCs w:val="0"/>
                <w:i w:val="0"/>
                <w:iCs w:val="0"/>
                <w:color w:val="auto"/>
                <w:kern w:val="2"/>
                <w:sz w:val="21"/>
                <w:szCs w:val="21"/>
                <w:highlight w:val="none"/>
                <w:u w:val="none"/>
                <w:shd w:val="clear" w:color="auto" w:fill="auto"/>
                <w:lang w:val="en-US" w:eastAsia="zh-CN" w:bidi="ar"/>
              </w:rPr>
              <w:t>（</w:t>
            </w:r>
            <w:r>
              <w:rPr>
                <w:rFonts w:hint="eastAsia" w:ascii="宋体" w:hAnsi="宋体" w:cs="宋体"/>
                <w:b w:val="0"/>
                <w:bCs w:val="0"/>
                <w:i w:val="0"/>
                <w:iCs w:val="0"/>
                <w:color w:val="auto"/>
                <w:kern w:val="2"/>
                <w:sz w:val="21"/>
                <w:szCs w:val="21"/>
                <w:highlight w:val="none"/>
                <w:u w:val="none"/>
                <w:shd w:val="clear" w:color="auto" w:fill="auto"/>
                <w:lang w:val="en-US" w:eastAsia="zh-CN" w:bidi="ar"/>
              </w:rPr>
              <w:t>3</w:t>
            </w:r>
            <w:r>
              <w:rPr>
                <w:rFonts w:hint="eastAsia" w:ascii="宋体" w:hAnsi="宋体" w:eastAsia="宋体" w:cs="宋体"/>
                <w:b w:val="0"/>
                <w:bCs w:val="0"/>
                <w:i w:val="0"/>
                <w:iCs w:val="0"/>
                <w:color w:val="auto"/>
                <w:kern w:val="2"/>
                <w:sz w:val="21"/>
                <w:szCs w:val="21"/>
                <w:highlight w:val="none"/>
                <w:u w:val="none"/>
                <w:shd w:val="clear" w:color="auto" w:fill="auto"/>
                <w:lang w:val="en-US" w:eastAsia="zh-CN" w:bidi="ar"/>
              </w:rPr>
              <w:t>）公路桥梁养护工程业绩应是桥梁修复养护工程或桥梁专项养护工程，公路桥梁预防养护工程业绩不予以认可</w:t>
            </w:r>
            <w:r>
              <w:rPr>
                <w:rFonts w:hint="eastAsia" w:ascii="宋体" w:hAnsi="宋体" w:cs="宋体"/>
                <w:b w:val="0"/>
                <w:bCs w:val="0"/>
                <w:i w:val="0"/>
                <w:iCs w:val="0"/>
                <w:color w:val="auto"/>
                <w:kern w:val="2"/>
                <w:sz w:val="21"/>
                <w:szCs w:val="21"/>
                <w:highlight w:val="none"/>
                <w:u w:val="none"/>
                <w:shd w:val="clear" w:color="auto" w:fill="auto"/>
                <w:lang w:val="en-US" w:eastAsia="zh-CN" w:bidi="ar"/>
              </w:rPr>
              <w:t>。</w:t>
            </w:r>
          </w:p>
          <w:p w14:paraId="5A26971B">
            <w:pPr>
              <w:widowControl/>
              <w:numPr>
                <w:ilvl w:val="-1"/>
                <w:numId w:val="0"/>
              </w:numPr>
              <w:wordWrap/>
              <w:topLinePunct w:val="0"/>
              <w:adjustRightInd/>
              <w:snapToGrid/>
              <w:spacing w:line="360" w:lineRule="auto"/>
              <w:ind w:left="0" w:firstLine="0" w:firstLineChars="0"/>
              <w:jc w:val="left"/>
              <w:rPr>
                <w:rFonts w:hint="eastAsia" w:ascii="宋体" w:hAnsi="宋体" w:eastAsia="宋体" w:cs="宋体"/>
                <w:b w:val="0"/>
                <w:bCs w:val="0"/>
                <w:i w:val="0"/>
                <w:iCs w:val="0"/>
                <w:color w:val="auto"/>
                <w:sz w:val="21"/>
                <w:szCs w:val="21"/>
                <w:highlight w:val="none"/>
                <w:u w:val="none"/>
                <w:shd w:val="clear" w:color="auto" w:fill="auto"/>
                <w:lang w:val="en-US" w:eastAsia="zh-CN" w:bidi="ar"/>
              </w:rPr>
            </w:pPr>
            <w:r>
              <w:rPr>
                <w:rFonts w:hint="eastAsia" w:ascii="宋体" w:hAnsi="宋体" w:eastAsia="宋体" w:cs="宋体"/>
                <w:b w:val="0"/>
                <w:bCs w:val="0"/>
                <w:i w:val="0"/>
                <w:iCs w:val="0"/>
                <w:color w:val="auto"/>
                <w:kern w:val="2"/>
                <w:sz w:val="21"/>
                <w:szCs w:val="21"/>
                <w:highlight w:val="none"/>
                <w:u w:val="none"/>
                <w:shd w:val="clear" w:color="auto" w:fill="auto"/>
                <w:lang w:val="en-US" w:eastAsia="zh-CN" w:bidi="ar"/>
              </w:rPr>
              <w:t>（</w:t>
            </w:r>
            <w:r>
              <w:rPr>
                <w:rFonts w:hint="eastAsia" w:ascii="宋体" w:hAnsi="宋体" w:cs="宋体"/>
                <w:b w:val="0"/>
                <w:bCs w:val="0"/>
                <w:i w:val="0"/>
                <w:iCs w:val="0"/>
                <w:color w:val="auto"/>
                <w:kern w:val="2"/>
                <w:sz w:val="21"/>
                <w:szCs w:val="21"/>
                <w:highlight w:val="none"/>
                <w:u w:val="none"/>
                <w:shd w:val="clear" w:color="auto" w:fill="auto"/>
                <w:lang w:val="en-US" w:eastAsia="zh-CN" w:bidi="ar"/>
              </w:rPr>
              <w:t>4</w:t>
            </w:r>
            <w:r>
              <w:rPr>
                <w:rFonts w:hint="eastAsia" w:ascii="宋体" w:hAnsi="宋体" w:eastAsia="宋体" w:cs="宋体"/>
                <w:b w:val="0"/>
                <w:bCs w:val="0"/>
                <w:i w:val="0"/>
                <w:iCs w:val="0"/>
                <w:color w:val="auto"/>
                <w:kern w:val="2"/>
                <w:sz w:val="21"/>
                <w:szCs w:val="21"/>
                <w:highlight w:val="none"/>
                <w:u w:val="none"/>
                <w:shd w:val="clear" w:color="auto" w:fill="auto"/>
                <w:lang w:val="en-US" w:eastAsia="zh-CN" w:bidi="ar"/>
              </w:rPr>
              <w:t>）如投标人提供的</w:t>
            </w:r>
            <w:r>
              <w:rPr>
                <w:rFonts w:hint="eastAsia" w:ascii="宋体" w:hAnsi="宋体" w:cs="宋体"/>
                <w:b w:val="0"/>
                <w:bCs w:val="0"/>
                <w:i w:val="0"/>
                <w:iCs w:val="0"/>
                <w:color w:val="auto"/>
                <w:kern w:val="2"/>
                <w:sz w:val="21"/>
                <w:szCs w:val="21"/>
                <w:highlight w:val="none"/>
                <w:u w:val="none"/>
                <w:shd w:val="clear" w:color="auto" w:fill="auto"/>
                <w:lang w:val="en-US" w:eastAsia="zh-CN" w:bidi="ar"/>
              </w:rPr>
              <w:t>项目总工</w:t>
            </w:r>
            <w:r>
              <w:rPr>
                <w:rFonts w:hint="eastAsia" w:ascii="宋体" w:hAnsi="宋体" w:eastAsia="宋体" w:cs="宋体"/>
                <w:b w:val="0"/>
                <w:bCs w:val="0"/>
                <w:i w:val="0"/>
                <w:iCs w:val="0"/>
                <w:color w:val="auto"/>
                <w:kern w:val="2"/>
                <w:sz w:val="21"/>
                <w:szCs w:val="21"/>
                <w:highlight w:val="none"/>
                <w:u w:val="none"/>
                <w:shd w:val="clear" w:color="auto" w:fill="auto"/>
                <w:lang w:val="en-US" w:eastAsia="zh-CN" w:bidi="ar"/>
              </w:rPr>
              <w:t>业绩为一级及以上等级公路养护工程（工程内容既有路面养护工程内容，又含有桥梁修复养护工程或者桥梁专项养护工程施工内容）施工业绩，则该业绩可同时认定为公路桥梁养护工程和一级及以上等级公路路面养护工程</w:t>
            </w:r>
            <w:r>
              <w:rPr>
                <w:rFonts w:hint="eastAsia" w:ascii="宋体" w:hAnsi="宋体" w:cs="宋体"/>
                <w:b w:val="0"/>
                <w:bCs w:val="0"/>
                <w:i w:val="0"/>
                <w:iCs w:val="0"/>
                <w:color w:val="auto"/>
                <w:kern w:val="2"/>
                <w:sz w:val="21"/>
                <w:szCs w:val="21"/>
                <w:highlight w:val="none"/>
                <w:u w:val="none"/>
                <w:shd w:val="clear" w:color="auto" w:fill="auto"/>
                <w:lang w:val="en-US" w:eastAsia="zh-CN" w:bidi="ar"/>
              </w:rPr>
              <w:t>。</w:t>
            </w:r>
          </w:p>
          <w:p w14:paraId="538B658F">
            <w:pPr>
              <w:widowControl/>
              <w:numPr>
                <w:ilvl w:val="-1"/>
                <w:numId w:val="0"/>
              </w:numPr>
              <w:topLinePunct/>
              <w:adjustRightInd/>
              <w:snapToGrid/>
              <w:spacing w:line="360" w:lineRule="auto"/>
              <w:ind w:left="0" w:leftChars="0" w:firstLine="0" w:firstLineChars="0"/>
              <w:jc w:val="left"/>
              <w:rPr>
                <w:rFonts w:hint="eastAsia" w:ascii="宋体" w:hAnsi="宋体" w:eastAsia="宋体" w:cs="宋体"/>
                <w:b w:val="0"/>
                <w:bCs w:val="0"/>
                <w:i w:val="0"/>
                <w:iCs w:val="0"/>
                <w:color w:val="auto"/>
                <w:sz w:val="21"/>
                <w:szCs w:val="21"/>
                <w:highlight w:val="none"/>
                <w:shd w:val="clear"/>
              </w:rPr>
            </w:pPr>
            <w:r>
              <w:rPr>
                <w:rFonts w:hint="eastAsia" w:ascii="宋体" w:hAnsi="宋体" w:cs="Tahoma"/>
                <w:b w:val="0"/>
                <w:bCs w:val="0"/>
                <w:i w:val="0"/>
                <w:iCs w:val="0"/>
                <w:color w:val="auto"/>
                <w:kern w:val="0"/>
                <w:sz w:val="21"/>
                <w:szCs w:val="21"/>
                <w:highlight w:val="none"/>
                <w:u w:val="none"/>
                <w:shd w:val="clear"/>
                <w:lang w:val="en-US" w:eastAsia="zh-CN" w:bidi="ar-SA"/>
              </w:rPr>
              <w:t>（5）</w:t>
            </w:r>
            <w:r>
              <w:rPr>
                <w:rFonts w:hint="eastAsia" w:ascii="宋体" w:hAnsi="宋体" w:eastAsia="宋体" w:cs="宋体"/>
                <w:i w:val="0"/>
                <w:iCs w:val="0"/>
                <w:color w:val="auto"/>
                <w:kern w:val="2"/>
                <w:sz w:val="21"/>
                <w:szCs w:val="21"/>
                <w:highlight w:val="none"/>
                <w:shd w:val="clear" w:color="auto" w:fill="auto"/>
                <w:lang w:val="en-US" w:eastAsia="zh-CN" w:bidi="ar"/>
              </w:rPr>
              <w:t>投标人应按资格审查资料“拟委任的项目经理和项目总工资历表”的格式要求填写项目</w:t>
            </w:r>
            <w:r>
              <w:rPr>
                <w:rFonts w:hint="eastAsia" w:ascii="宋体" w:hAnsi="宋体" w:cs="宋体"/>
                <w:i w:val="0"/>
                <w:iCs w:val="0"/>
                <w:color w:val="auto"/>
                <w:kern w:val="2"/>
                <w:sz w:val="21"/>
                <w:szCs w:val="21"/>
                <w:highlight w:val="none"/>
                <w:shd w:val="clear" w:color="auto" w:fill="auto"/>
                <w:lang w:val="en-US" w:eastAsia="zh-CN" w:bidi="ar"/>
              </w:rPr>
              <w:t>总工</w:t>
            </w:r>
            <w:r>
              <w:rPr>
                <w:rFonts w:hint="eastAsia" w:ascii="宋体" w:hAnsi="宋体" w:eastAsia="宋体" w:cs="宋体"/>
                <w:i w:val="0"/>
                <w:iCs w:val="0"/>
                <w:color w:val="auto"/>
                <w:kern w:val="2"/>
                <w:sz w:val="21"/>
                <w:szCs w:val="21"/>
                <w:highlight w:val="none"/>
                <w:shd w:val="clear" w:color="auto" w:fill="auto"/>
                <w:lang w:val="en-US" w:eastAsia="zh-CN" w:bidi="ar"/>
              </w:rPr>
              <w:t>的资历</w:t>
            </w:r>
            <w:r>
              <w:rPr>
                <w:rFonts w:hint="eastAsia" w:ascii="宋体" w:hAnsi="宋体" w:cs="宋体"/>
                <w:i w:val="0"/>
                <w:iCs w:val="0"/>
                <w:color w:val="auto"/>
                <w:kern w:val="2"/>
                <w:sz w:val="21"/>
                <w:szCs w:val="21"/>
                <w:highlight w:val="none"/>
                <w:shd w:val="clear" w:color="auto" w:fill="auto"/>
                <w:lang w:val="en-US" w:eastAsia="zh-CN" w:bidi="ar"/>
              </w:rPr>
              <w:t>，</w:t>
            </w:r>
            <w:r>
              <w:rPr>
                <w:rFonts w:hint="eastAsia" w:ascii="宋体" w:hAnsi="宋体" w:eastAsia="宋体" w:cs="宋体"/>
                <w:b w:val="0"/>
                <w:bCs w:val="0"/>
                <w:i w:val="0"/>
                <w:iCs w:val="0"/>
                <w:color w:val="auto"/>
                <w:sz w:val="21"/>
                <w:szCs w:val="21"/>
                <w:highlight w:val="none"/>
                <w:shd w:val="clear"/>
              </w:rPr>
              <w:t>应附项目</w:t>
            </w:r>
            <w:r>
              <w:rPr>
                <w:rFonts w:hint="eastAsia" w:ascii="宋体" w:hAnsi="宋体" w:cs="宋体"/>
                <w:b w:val="0"/>
                <w:bCs w:val="0"/>
                <w:i w:val="0"/>
                <w:iCs w:val="0"/>
                <w:color w:val="auto"/>
                <w:sz w:val="21"/>
                <w:szCs w:val="21"/>
                <w:highlight w:val="none"/>
                <w:shd w:val="clear"/>
                <w:lang w:val="en-US" w:eastAsia="zh-CN"/>
              </w:rPr>
              <w:t>总工</w:t>
            </w:r>
            <w:r>
              <w:rPr>
                <w:rFonts w:hint="eastAsia" w:ascii="宋体" w:hAnsi="宋体" w:eastAsia="宋体" w:cs="宋体"/>
                <w:b w:val="0"/>
                <w:bCs w:val="0"/>
                <w:i w:val="0"/>
                <w:iCs w:val="0"/>
                <w:color w:val="auto"/>
                <w:sz w:val="21"/>
                <w:szCs w:val="21"/>
                <w:highlight w:val="none"/>
                <w:shd w:val="clear"/>
              </w:rPr>
              <w:t>的身份证、职称资格证书以及资格审查条件所要求的其他相关证书</w:t>
            </w:r>
            <w:r>
              <w:rPr>
                <w:rFonts w:hint="eastAsia" w:ascii="宋体" w:hAnsi="宋体" w:cs="宋体"/>
                <w:b w:val="0"/>
                <w:bCs w:val="0"/>
                <w:i w:val="0"/>
                <w:iCs w:val="0"/>
                <w:color w:val="auto"/>
                <w:sz w:val="21"/>
                <w:szCs w:val="21"/>
                <w:highlight w:val="none"/>
                <w:shd w:val="clear"/>
                <w:lang w:eastAsia="zh-CN"/>
              </w:rPr>
              <w:t>等</w:t>
            </w:r>
            <w:r>
              <w:rPr>
                <w:rFonts w:hint="eastAsia" w:ascii="宋体" w:hAnsi="宋体" w:eastAsia="宋体" w:cs="宋体"/>
                <w:b w:val="0"/>
                <w:bCs w:val="0"/>
                <w:i w:val="0"/>
                <w:iCs w:val="0"/>
                <w:color w:val="auto"/>
                <w:sz w:val="21"/>
                <w:szCs w:val="21"/>
                <w:highlight w:val="none"/>
                <w:shd w:val="clear"/>
              </w:rPr>
              <w:t>的</w:t>
            </w:r>
            <w:r>
              <w:rPr>
                <w:rFonts w:hint="eastAsia" w:ascii="宋体" w:hAnsi="宋体" w:eastAsia="宋体" w:cs="宋体"/>
                <w:b w:val="0"/>
                <w:bCs w:val="0"/>
                <w:i w:val="0"/>
                <w:iCs w:val="0"/>
                <w:color w:val="auto"/>
                <w:sz w:val="21"/>
                <w:szCs w:val="21"/>
                <w:highlight w:val="none"/>
                <w:shd w:val="clear"/>
                <w:lang w:val="en-US" w:eastAsia="zh-CN"/>
              </w:rPr>
              <w:t>扫描件</w:t>
            </w:r>
            <w:r>
              <w:rPr>
                <w:rFonts w:hint="eastAsia" w:ascii="宋体" w:hAnsi="宋体" w:eastAsia="宋体" w:cs="宋体"/>
                <w:b w:val="0"/>
                <w:bCs w:val="0"/>
                <w:i w:val="0"/>
                <w:iCs w:val="0"/>
                <w:color w:val="auto"/>
                <w:sz w:val="21"/>
                <w:szCs w:val="21"/>
                <w:highlight w:val="none"/>
                <w:shd w:val="clear"/>
              </w:rPr>
              <w:t>，以及在社保系统打印的拟委任的项目总工</w:t>
            </w:r>
            <w:r>
              <w:rPr>
                <w:rFonts w:hint="eastAsia" w:ascii="宋体" w:hAnsi="宋体" w:eastAsia="宋体" w:cs="宋体"/>
                <w:b w:val="0"/>
                <w:bCs w:val="0"/>
                <w:i w:val="0"/>
                <w:iCs w:val="0"/>
                <w:color w:val="auto"/>
                <w:sz w:val="21"/>
                <w:szCs w:val="21"/>
                <w:highlight w:val="none"/>
                <w:shd w:val="clear" w:color="auto" w:fill="auto"/>
                <w:lang w:eastAsia="zh-CN"/>
              </w:rPr>
              <w:t>2</w:t>
            </w:r>
            <w:r>
              <w:rPr>
                <w:rFonts w:hint="eastAsia" w:ascii="宋体" w:hAnsi="宋体" w:eastAsia="宋体" w:cs="宋体"/>
                <w:b w:val="0"/>
                <w:bCs w:val="0"/>
                <w:i w:val="0"/>
                <w:iCs w:val="0"/>
                <w:color w:val="auto"/>
                <w:sz w:val="21"/>
                <w:szCs w:val="21"/>
                <w:highlight w:val="none"/>
                <w:shd w:val="clear" w:color="auto" w:fill="auto"/>
                <w:lang w:val="en-US" w:eastAsia="zh-CN"/>
              </w:rPr>
              <w:t>02</w:t>
            </w:r>
            <w:r>
              <w:rPr>
                <w:rFonts w:hint="eastAsia" w:ascii="宋体" w:hAnsi="宋体" w:cs="宋体"/>
                <w:b w:val="0"/>
                <w:bCs w:val="0"/>
                <w:i w:val="0"/>
                <w:iCs w:val="0"/>
                <w:color w:val="auto"/>
                <w:sz w:val="21"/>
                <w:szCs w:val="21"/>
                <w:highlight w:val="none"/>
                <w:shd w:val="clear" w:color="auto" w:fill="auto"/>
                <w:lang w:val="en-US" w:eastAsia="zh-CN"/>
              </w:rPr>
              <w:t>5</w:t>
            </w:r>
            <w:r>
              <w:rPr>
                <w:rFonts w:hint="eastAsia" w:ascii="宋体" w:hAnsi="宋体" w:eastAsia="宋体" w:cs="宋体"/>
                <w:b w:val="0"/>
                <w:bCs w:val="0"/>
                <w:i w:val="0"/>
                <w:iCs w:val="0"/>
                <w:color w:val="auto"/>
                <w:sz w:val="21"/>
                <w:szCs w:val="21"/>
                <w:highlight w:val="none"/>
                <w:shd w:val="clear" w:color="auto" w:fill="auto"/>
                <w:lang w:val="en-US" w:eastAsia="zh-CN"/>
              </w:rPr>
              <w:t>年</w:t>
            </w:r>
            <w:r>
              <w:rPr>
                <w:rFonts w:hint="eastAsia" w:ascii="宋体" w:hAnsi="宋体" w:cs="宋体"/>
                <w:b w:val="0"/>
                <w:bCs w:val="0"/>
                <w:i w:val="0"/>
                <w:iCs w:val="0"/>
                <w:color w:val="auto"/>
                <w:sz w:val="21"/>
                <w:szCs w:val="21"/>
                <w:highlight w:val="none"/>
                <w:shd w:val="clear" w:color="auto" w:fill="auto"/>
                <w:lang w:val="en-US" w:eastAsia="zh-CN"/>
              </w:rPr>
              <w:t>9</w:t>
            </w:r>
            <w:r>
              <w:rPr>
                <w:rFonts w:hint="eastAsia" w:ascii="宋体" w:hAnsi="宋体" w:eastAsia="宋体" w:cs="宋体"/>
                <w:b w:val="0"/>
                <w:bCs w:val="0"/>
                <w:i w:val="0"/>
                <w:iCs w:val="0"/>
                <w:color w:val="auto"/>
                <w:sz w:val="21"/>
                <w:szCs w:val="21"/>
                <w:highlight w:val="none"/>
                <w:shd w:val="clear" w:color="auto" w:fill="auto"/>
                <w:lang w:val="en-US" w:eastAsia="zh-CN"/>
              </w:rPr>
              <w:t>月至今任意连续3个月</w:t>
            </w:r>
            <w:r>
              <w:rPr>
                <w:rFonts w:hint="eastAsia" w:ascii="宋体" w:hAnsi="宋体" w:eastAsia="宋体" w:cs="宋体"/>
                <w:b w:val="0"/>
                <w:bCs w:val="0"/>
                <w:i w:val="0"/>
                <w:iCs w:val="0"/>
                <w:color w:val="auto"/>
                <w:sz w:val="21"/>
                <w:szCs w:val="21"/>
                <w:highlight w:val="none"/>
                <w:shd w:val="clear" w:color="auto" w:fill="auto"/>
                <w:lang w:eastAsia="zh-CN"/>
              </w:rPr>
              <w:t>缴费明细扫描件</w:t>
            </w:r>
            <w:r>
              <w:rPr>
                <w:rFonts w:hint="eastAsia" w:ascii="宋体" w:hAnsi="宋体" w:eastAsia="宋体" w:cs="宋体"/>
                <w:b w:val="0"/>
                <w:bCs w:val="0"/>
                <w:i w:val="0"/>
                <w:iCs w:val="0"/>
                <w:color w:val="auto"/>
                <w:sz w:val="21"/>
                <w:szCs w:val="21"/>
                <w:highlight w:val="none"/>
                <w:shd w:val="clear"/>
              </w:rPr>
              <w:t>。</w:t>
            </w:r>
          </w:p>
          <w:p w14:paraId="24ABA91A">
            <w:pPr>
              <w:numPr>
                <w:ilvl w:val="0"/>
                <w:numId w:val="0"/>
              </w:numPr>
              <w:adjustRightInd w:val="0"/>
              <w:snapToGrid w:val="0"/>
              <w:spacing w:line="360" w:lineRule="auto"/>
              <w:ind w:left="0" w:leftChars="0" w:firstLine="0" w:firstLineChars="0"/>
              <w:rPr>
                <w:rFonts w:hint="eastAsia" w:ascii="宋体" w:hAnsi="宋体" w:eastAsia="宋体" w:cs="宋体"/>
                <w:i w:val="0"/>
                <w:iCs w:val="0"/>
                <w:color w:val="auto"/>
                <w:kern w:val="2"/>
                <w:sz w:val="21"/>
                <w:szCs w:val="21"/>
                <w:highlight w:val="none"/>
                <w:lang w:val="en-US" w:eastAsia="zh-CN" w:bidi="ar"/>
              </w:rPr>
            </w:pPr>
            <w:r>
              <w:rPr>
                <w:rFonts w:hint="eastAsia" w:ascii="宋体" w:hAnsi="宋体" w:cs="宋体"/>
                <w:b w:val="0"/>
                <w:bCs w:val="0"/>
                <w:i w:val="0"/>
                <w:iCs w:val="0"/>
                <w:color w:val="auto"/>
                <w:sz w:val="21"/>
                <w:szCs w:val="21"/>
                <w:highlight w:val="none"/>
                <w:shd w:val="clear"/>
                <w:lang w:eastAsia="zh-CN"/>
              </w:rPr>
              <w:t>（</w:t>
            </w:r>
            <w:r>
              <w:rPr>
                <w:rFonts w:hint="eastAsia" w:ascii="宋体" w:hAnsi="宋体" w:cs="宋体"/>
                <w:b w:val="0"/>
                <w:bCs w:val="0"/>
                <w:i w:val="0"/>
                <w:iCs w:val="0"/>
                <w:color w:val="auto"/>
                <w:sz w:val="21"/>
                <w:szCs w:val="21"/>
                <w:highlight w:val="none"/>
                <w:shd w:val="clear"/>
                <w:lang w:val="en-US" w:eastAsia="zh-CN"/>
              </w:rPr>
              <w:t>6</w:t>
            </w:r>
            <w:r>
              <w:rPr>
                <w:rFonts w:hint="eastAsia" w:ascii="宋体" w:hAnsi="宋体" w:cs="宋体"/>
                <w:b w:val="0"/>
                <w:bCs w:val="0"/>
                <w:i w:val="0"/>
                <w:iCs w:val="0"/>
                <w:color w:val="auto"/>
                <w:sz w:val="21"/>
                <w:szCs w:val="21"/>
                <w:highlight w:val="none"/>
                <w:shd w:val="clear"/>
                <w:lang w:eastAsia="zh-CN"/>
              </w:rPr>
              <w:t>）项目总工</w:t>
            </w:r>
            <w:r>
              <w:rPr>
                <w:rFonts w:hint="eastAsia" w:ascii="宋体" w:hAnsi="宋体" w:eastAsia="宋体" w:cs="宋体"/>
                <w:i w:val="0"/>
                <w:iCs w:val="0"/>
                <w:snapToGrid/>
                <w:color w:val="auto"/>
                <w:kern w:val="2"/>
                <w:sz w:val="21"/>
                <w:szCs w:val="21"/>
                <w:highlight w:val="none"/>
                <w:lang w:eastAsia="zh-CN"/>
              </w:rPr>
              <w:t>必须是在投标人单位参加社会保险的全日制从业人员；社保缴费单位与投标人名称必须一致；所有证件需清楚的反映有效期、年检情况及单位变更情况信息（如有）；所附人员的各类证书、证照以及各种证明材料中该人员的姓名应完全一致（除曾用名）。</w:t>
            </w:r>
          </w:p>
          <w:p w14:paraId="5044F091">
            <w:pPr>
              <w:keepNext w:val="0"/>
              <w:keepLines w:val="0"/>
              <w:pageBreakBefore w:val="0"/>
              <w:widowControl/>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b w:val="0"/>
                <w:bCs w:val="0"/>
                <w:i w:val="0"/>
                <w:iCs w:val="0"/>
                <w:color w:val="auto"/>
                <w:sz w:val="21"/>
                <w:szCs w:val="21"/>
                <w:highlight w:val="none"/>
                <w:shd w:val="clear"/>
              </w:rPr>
            </w:pPr>
            <w:r>
              <w:rPr>
                <w:rFonts w:hint="eastAsia" w:ascii="宋体" w:hAnsi="宋体" w:cs="宋体"/>
                <w:i w:val="0"/>
                <w:iCs w:val="0"/>
                <w:color w:val="auto"/>
                <w:kern w:val="2"/>
                <w:sz w:val="21"/>
                <w:szCs w:val="21"/>
                <w:highlight w:val="none"/>
                <w:shd w:val="clear"/>
                <w:lang w:val="en-US" w:eastAsia="zh-CN" w:bidi="ar"/>
              </w:rPr>
              <w:t>（7）</w:t>
            </w:r>
            <w:r>
              <w:rPr>
                <w:rFonts w:hint="eastAsia" w:ascii="宋体" w:hAnsi="宋体" w:eastAsia="宋体" w:cs="宋体"/>
                <w:b w:val="0"/>
                <w:bCs w:val="0"/>
                <w:i w:val="0"/>
                <w:iCs w:val="0"/>
                <w:color w:val="auto"/>
                <w:sz w:val="21"/>
                <w:szCs w:val="21"/>
                <w:highlight w:val="none"/>
                <w:shd w:val="clear"/>
              </w:rPr>
              <w:t>“拟委任的项目经理和项目总工资历表”还应附交通运输部“全国公路建设市场</w:t>
            </w:r>
            <w:r>
              <w:rPr>
                <w:rFonts w:hint="eastAsia" w:ascii="宋体" w:hAnsi="宋体" w:cs="宋体"/>
                <w:b w:val="0"/>
                <w:bCs w:val="0"/>
                <w:i w:val="0"/>
                <w:iCs w:val="0"/>
                <w:color w:val="auto"/>
                <w:sz w:val="21"/>
                <w:szCs w:val="21"/>
                <w:highlight w:val="none"/>
                <w:shd w:val="clear"/>
                <w:lang w:val="en-US" w:eastAsia="zh-CN"/>
              </w:rPr>
              <w:t>监督</w:t>
            </w:r>
            <w:r>
              <w:rPr>
                <w:rFonts w:hint="eastAsia" w:ascii="宋体" w:hAnsi="宋体" w:eastAsia="宋体" w:cs="宋体"/>
                <w:b w:val="0"/>
                <w:bCs w:val="0"/>
                <w:i w:val="0"/>
                <w:iCs w:val="0"/>
                <w:color w:val="auto"/>
                <w:sz w:val="21"/>
                <w:szCs w:val="21"/>
                <w:highlight w:val="none"/>
                <w:shd w:val="clear"/>
              </w:rPr>
              <w:t>管理系统”中载明的、能够证明项目</w:t>
            </w:r>
            <w:r>
              <w:rPr>
                <w:rFonts w:hint="eastAsia" w:ascii="宋体" w:hAnsi="宋体" w:cs="宋体"/>
                <w:b w:val="0"/>
                <w:bCs w:val="0"/>
                <w:i w:val="0"/>
                <w:iCs w:val="0"/>
                <w:color w:val="auto"/>
                <w:sz w:val="21"/>
                <w:szCs w:val="21"/>
                <w:highlight w:val="none"/>
                <w:shd w:val="clear"/>
                <w:lang w:val="en-US" w:eastAsia="zh-CN"/>
              </w:rPr>
              <w:t>总工</w:t>
            </w:r>
            <w:r>
              <w:rPr>
                <w:rFonts w:hint="eastAsia" w:ascii="宋体" w:hAnsi="宋体" w:eastAsia="宋体" w:cs="宋体"/>
                <w:b w:val="0"/>
                <w:bCs w:val="0"/>
                <w:i w:val="0"/>
                <w:iCs w:val="0"/>
                <w:color w:val="auto"/>
                <w:sz w:val="21"/>
                <w:szCs w:val="21"/>
                <w:highlight w:val="none"/>
                <w:shd w:val="clear"/>
              </w:rPr>
              <w:t>具有相关业绩的网页截图。在交通运输部“全国公路建设市场</w:t>
            </w:r>
            <w:r>
              <w:rPr>
                <w:rFonts w:hint="eastAsia" w:ascii="宋体" w:hAnsi="宋体" w:cs="宋体"/>
                <w:b w:val="0"/>
                <w:bCs w:val="0"/>
                <w:i w:val="0"/>
                <w:iCs w:val="0"/>
                <w:color w:val="auto"/>
                <w:sz w:val="21"/>
                <w:szCs w:val="21"/>
                <w:highlight w:val="none"/>
                <w:shd w:val="clear"/>
                <w:lang w:val="en-US" w:eastAsia="zh-CN"/>
              </w:rPr>
              <w:t>监督</w:t>
            </w:r>
            <w:r>
              <w:rPr>
                <w:rFonts w:hint="eastAsia" w:ascii="宋体" w:hAnsi="宋体" w:eastAsia="宋体" w:cs="宋体"/>
                <w:b w:val="0"/>
                <w:bCs w:val="0"/>
                <w:i w:val="0"/>
                <w:iCs w:val="0"/>
                <w:color w:val="auto"/>
                <w:sz w:val="21"/>
                <w:szCs w:val="21"/>
                <w:highlight w:val="none"/>
                <w:shd w:val="clear"/>
              </w:rPr>
              <w:t>管理系统”中无法查询，但可在省级交通运输主管部门“公路建设市场</w:t>
            </w:r>
            <w:r>
              <w:rPr>
                <w:rFonts w:hint="eastAsia" w:ascii="宋体" w:hAnsi="宋体" w:eastAsia="宋体" w:cs="宋体"/>
                <w:b w:val="0"/>
                <w:bCs w:val="0"/>
                <w:i w:val="0"/>
                <w:iCs w:val="0"/>
                <w:color w:val="auto"/>
                <w:sz w:val="21"/>
                <w:szCs w:val="21"/>
                <w:highlight w:val="none"/>
                <w:shd w:val="clear"/>
                <w:lang w:val="en-US"/>
              </w:rPr>
              <w:t>信用信息</w:t>
            </w:r>
            <w:r>
              <w:rPr>
                <w:rFonts w:hint="eastAsia" w:ascii="宋体" w:hAnsi="宋体" w:eastAsia="宋体" w:cs="宋体"/>
                <w:b w:val="0"/>
                <w:bCs w:val="0"/>
                <w:i w:val="0"/>
                <w:iCs w:val="0"/>
                <w:color w:val="auto"/>
                <w:sz w:val="21"/>
                <w:szCs w:val="21"/>
                <w:highlight w:val="none"/>
                <w:shd w:val="clear"/>
              </w:rPr>
              <w:t>管理系统”中查询的，应附省级交通运输主管部门“公路建设市场信用信息管理系统”中查询到的网页截图。除网页截图外，投标人无须再提供任何业绩证明材料。如投标人未提供相关业绩网页截图或相关业绩网页截图中的信息无法证实投标人满足招标文件规定的资格审查条件（项目经理和项目总工最低要求），则该业绩不予认定。</w:t>
            </w:r>
          </w:p>
          <w:p w14:paraId="4A8171B6">
            <w:pPr>
              <w:adjustRightInd w:val="0"/>
              <w:snapToGrid w:val="0"/>
              <w:spacing w:line="400" w:lineRule="exact"/>
              <w:ind w:firstLine="0" w:firstLineChars="0"/>
              <w:rPr>
                <w:rFonts w:hint="eastAsia" w:ascii="宋体" w:hAnsi="宋体" w:eastAsia="宋体" w:cs="宋体"/>
                <w:b w:val="0"/>
                <w:bCs w:val="0"/>
                <w:i w:val="0"/>
                <w:iCs w:val="0"/>
                <w:color w:val="auto"/>
                <w:sz w:val="21"/>
                <w:szCs w:val="21"/>
                <w:highlight w:val="none"/>
                <w:shd w:val="clear"/>
              </w:rPr>
            </w:pPr>
            <w:r>
              <w:rPr>
                <w:rFonts w:hint="eastAsia" w:ascii="宋体" w:hAnsi="宋体" w:eastAsia="宋体" w:cs="宋体"/>
                <w:b w:val="0"/>
                <w:bCs w:val="0"/>
                <w:i w:val="0"/>
                <w:iCs w:val="0"/>
                <w:color w:val="auto"/>
                <w:sz w:val="21"/>
                <w:szCs w:val="21"/>
                <w:highlight w:val="none"/>
                <w:shd w:val="clear"/>
              </w:rPr>
              <w:t>如项目</w:t>
            </w:r>
            <w:r>
              <w:rPr>
                <w:rFonts w:hint="eastAsia" w:ascii="宋体" w:hAnsi="宋体" w:cs="宋体"/>
                <w:b w:val="0"/>
                <w:bCs w:val="0"/>
                <w:i w:val="0"/>
                <w:iCs w:val="0"/>
                <w:color w:val="auto"/>
                <w:sz w:val="21"/>
                <w:szCs w:val="21"/>
                <w:highlight w:val="none"/>
                <w:shd w:val="clear"/>
                <w:lang w:val="en-US" w:eastAsia="zh-CN"/>
              </w:rPr>
              <w:t>总工</w:t>
            </w:r>
            <w:r>
              <w:rPr>
                <w:rFonts w:hint="eastAsia" w:ascii="宋体" w:hAnsi="宋体" w:eastAsia="宋体" w:cs="宋体"/>
                <w:b w:val="0"/>
                <w:bCs w:val="0"/>
                <w:i w:val="0"/>
                <w:iCs w:val="0"/>
                <w:color w:val="auto"/>
                <w:sz w:val="21"/>
                <w:szCs w:val="21"/>
                <w:highlight w:val="none"/>
                <w:shd w:val="clear"/>
              </w:rPr>
              <w:t>目前仍在其他项目上任职，则投标人应出具上述人员能够从该项目撤离的承诺书。</w:t>
            </w:r>
          </w:p>
          <w:p w14:paraId="5B82FD6A">
            <w:pPr>
              <w:numPr>
                <w:ilvl w:val="-1"/>
                <w:numId w:val="0"/>
              </w:numPr>
              <w:adjustRightInd w:val="0"/>
              <w:snapToGrid w:val="0"/>
              <w:spacing w:line="400" w:lineRule="exact"/>
              <w:ind w:firstLine="0" w:firstLineChars="0"/>
              <w:rPr>
                <w:rFonts w:hint="eastAsia" w:ascii="宋体" w:hAnsi="宋体" w:cs="宋体"/>
                <w:b w:val="0"/>
                <w:bCs w:val="0"/>
                <w:i w:val="0"/>
                <w:iCs w:val="0"/>
                <w:color w:val="auto"/>
                <w:sz w:val="21"/>
                <w:szCs w:val="21"/>
                <w:highlight w:val="none"/>
                <w:shd w:val="clear"/>
                <w:lang w:eastAsia="zh-CN"/>
              </w:rPr>
            </w:pPr>
            <w:r>
              <w:rPr>
                <w:rFonts w:hint="eastAsia" w:ascii="宋体" w:hAnsi="宋体" w:eastAsia="宋体" w:cs="宋体"/>
                <w:b w:val="0"/>
                <w:bCs w:val="0"/>
                <w:i w:val="0"/>
                <w:iCs w:val="0"/>
                <w:color w:val="auto"/>
                <w:kern w:val="2"/>
                <w:sz w:val="21"/>
                <w:szCs w:val="21"/>
                <w:highlight w:val="none"/>
                <w:shd w:val="clear" w:color="auto" w:fill="auto"/>
                <w:lang w:val="en-US" w:eastAsia="zh-CN" w:bidi="ar"/>
              </w:rPr>
              <w:t>（</w:t>
            </w:r>
            <w:r>
              <w:rPr>
                <w:rFonts w:hint="eastAsia" w:ascii="宋体" w:hAnsi="宋体" w:cs="宋体"/>
                <w:b w:val="0"/>
                <w:bCs w:val="0"/>
                <w:i w:val="0"/>
                <w:iCs w:val="0"/>
                <w:color w:val="auto"/>
                <w:kern w:val="2"/>
                <w:sz w:val="21"/>
                <w:szCs w:val="21"/>
                <w:highlight w:val="none"/>
                <w:shd w:val="clear" w:color="auto" w:fill="auto"/>
                <w:lang w:val="en-US" w:eastAsia="zh-CN" w:bidi="ar"/>
              </w:rPr>
              <w:t>8</w:t>
            </w:r>
            <w:r>
              <w:rPr>
                <w:rFonts w:hint="eastAsia" w:ascii="宋体" w:hAnsi="宋体" w:eastAsia="宋体" w:cs="宋体"/>
                <w:b w:val="0"/>
                <w:bCs w:val="0"/>
                <w:i w:val="0"/>
                <w:iCs w:val="0"/>
                <w:color w:val="auto"/>
                <w:kern w:val="2"/>
                <w:sz w:val="21"/>
                <w:szCs w:val="21"/>
                <w:highlight w:val="none"/>
                <w:shd w:val="clear" w:color="auto" w:fill="auto"/>
                <w:lang w:val="en-US" w:eastAsia="zh-CN" w:bidi="ar"/>
              </w:rPr>
              <w:t>）</w:t>
            </w:r>
            <w:r>
              <w:rPr>
                <w:rFonts w:hint="eastAsia" w:ascii="宋体" w:hAnsi="宋体" w:cs="宋体"/>
                <w:b w:val="0"/>
                <w:bCs w:val="0"/>
                <w:i w:val="0"/>
                <w:iCs w:val="0"/>
                <w:color w:val="auto"/>
                <w:sz w:val="21"/>
                <w:szCs w:val="21"/>
                <w:highlight w:val="none"/>
                <w:shd w:val="clear"/>
                <w:lang w:eastAsia="zh-CN"/>
              </w:rPr>
              <w:t>投标人对投标文件中拟委任的项目经理、项目总工业绩、是否在岗必须如实填报，在评标过程中或公示期间，若招标人收到有关反映投标人项目总工有在岗项目的投诉，招标人一经查实将认定为失信投标行为（如中标同时取消其中标资格），并依据《宁夏回族自治区公路建设与养护市场信用评价管理办法》（宁交规发〔2024〕1号）文件对投标人本次投标行为进行评价，同时将评价结果上报宁夏回族自治区交通运输厅，并在宁夏回族自治区交通运输厅网站予以公布。</w:t>
            </w:r>
          </w:p>
          <w:p w14:paraId="485C9537">
            <w:pPr>
              <w:numPr>
                <w:ilvl w:val="-1"/>
                <w:numId w:val="0"/>
              </w:numPr>
              <w:adjustRightInd w:val="0"/>
              <w:snapToGrid w:val="0"/>
              <w:spacing w:line="400" w:lineRule="exact"/>
              <w:ind w:firstLine="0" w:firstLineChars="0"/>
              <w:rPr>
                <w:rFonts w:hint="eastAsia" w:ascii="宋体" w:hAnsi="宋体" w:cs="宋体"/>
                <w:b w:val="0"/>
                <w:bCs w:val="0"/>
                <w:i w:val="0"/>
                <w:iCs w:val="0"/>
                <w:color w:val="auto"/>
                <w:sz w:val="21"/>
                <w:szCs w:val="21"/>
                <w:highlight w:val="green"/>
                <w:shd w:val="clear"/>
                <w:lang w:eastAsia="zh-CN"/>
              </w:rPr>
            </w:pPr>
            <w:r>
              <w:rPr>
                <w:rFonts w:hint="eastAsia" w:ascii="宋体" w:hAnsi="宋体" w:cs="宋体"/>
                <w:b w:val="0"/>
                <w:bCs w:val="0"/>
                <w:i w:val="0"/>
                <w:iCs w:val="0"/>
                <w:color w:val="auto"/>
                <w:sz w:val="21"/>
                <w:szCs w:val="21"/>
                <w:highlight w:val="none"/>
                <w:shd w:val="clear"/>
                <w:lang w:eastAsia="zh-CN"/>
              </w:rPr>
              <w:t>（</w:t>
            </w:r>
            <w:r>
              <w:rPr>
                <w:rFonts w:hint="eastAsia" w:ascii="宋体" w:hAnsi="宋体" w:cs="宋体"/>
                <w:b w:val="0"/>
                <w:bCs w:val="0"/>
                <w:i w:val="0"/>
                <w:iCs w:val="0"/>
                <w:color w:val="auto"/>
                <w:sz w:val="21"/>
                <w:szCs w:val="21"/>
                <w:highlight w:val="none"/>
                <w:shd w:val="clear"/>
                <w:lang w:val="en-US" w:eastAsia="zh-CN"/>
              </w:rPr>
              <w:t>9</w:t>
            </w:r>
            <w:r>
              <w:rPr>
                <w:rFonts w:hint="eastAsia" w:ascii="宋体" w:hAnsi="宋体" w:cs="宋体"/>
                <w:b w:val="0"/>
                <w:bCs w:val="0"/>
                <w:i w:val="0"/>
                <w:iCs w:val="0"/>
                <w:color w:val="auto"/>
                <w:sz w:val="21"/>
                <w:szCs w:val="21"/>
                <w:highlight w:val="none"/>
                <w:shd w:val="clear"/>
                <w:lang w:eastAsia="zh-CN"/>
              </w:rPr>
              <w:t>）招标文件中其他地方与此处不一致时，以此处为准。</w:t>
            </w:r>
          </w:p>
        </w:tc>
        <w:tc>
          <w:tcPr>
            <w:tcW w:w="594" w:type="pct"/>
            <w:vMerge w:val="continue"/>
            <w:vAlign w:val="center"/>
          </w:tcPr>
          <w:p w14:paraId="609C46A4">
            <w:pPr>
              <w:keepNext w:val="0"/>
              <w:keepLines w:val="0"/>
              <w:pageBreakBefore w:val="0"/>
              <w:kinsoku/>
              <w:wordWrap/>
              <w:autoSpaceDE/>
              <w:autoSpaceDN/>
              <w:bidi w:val="0"/>
              <w:adjustRightInd w:val="0"/>
              <w:snapToGrid w:val="0"/>
              <w:spacing w:line="400" w:lineRule="exact"/>
              <w:ind w:left="0" w:leftChars="0" w:right="0" w:rightChars="0" w:firstLine="0" w:firstLineChars="0"/>
              <w:rPr>
                <w:rFonts w:hint="eastAsia" w:ascii="宋体" w:hAnsi="宋体" w:eastAsia="宋体" w:cs="宋体"/>
                <w:b w:val="0"/>
                <w:bCs w:val="0"/>
                <w:i w:val="0"/>
                <w:iCs w:val="0"/>
                <w:color w:val="auto"/>
                <w:szCs w:val="21"/>
                <w:highlight w:val="none"/>
                <w:shd w:val="clear" w:color="auto" w:fill="auto"/>
              </w:rPr>
            </w:pPr>
          </w:p>
        </w:tc>
      </w:tr>
    </w:tbl>
    <w:p w14:paraId="37B9FE64">
      <w:pPr>
        <w:adjustRightInd w:val="0"/>
        <w:snapToGrid w:val="0"/>
        <w:spacing w:line="240" w:lineRule="exact"/>
        <w:rPr>
          <w:rFonts w:hint="eastAsia" w:ascii="宋体" w:hAnsi="宋体" w:eastAsia="宋体" w:cs="宋体"/>
          <w:b w:val="0"/>
          <w:bCs w:val="0"/>
          <w:i w:val="0"/>
          <w:iCs w:val="0"/>
          <w:color w:val="auto"/>
          <w:szCs w:val="21"/>
          <w:highlight w:val="none"/>
          <w:shd w:val="clear" w:color="auto" w:fill="auto"/>
        </w:rPr>
      </w:pPr>
    </w:p>
    <w:p w14:paraId="1205C1B8">
      <w:pPr>
        <w:spacing w:before="240" w:after="240"/>
        <w:rPr>
          <w:rFonts w:hint="eastAsia" w:ascii="黑体" w:hAnsi="黑体" w:eastAsia="黑体" w:cs="黑体"/>
          <w:b w:val="0"/>
          <w:bCs w:val="0"/>
          <w:i w:val="0"/>
          <w:iCs w:val="0"/>
          <w:color w:val="auto"/>
          <w:sz w:val="36"/>
          <w:szCs w:val="36"/>
          <w:highlight w:val="none"/>
          <w:shd w:val="clear" w:color="auto" w:fill="auto"/>
        </w:rPr>
        <w:sectPr>
          <w:headerReference r:id="rId4" w:type="default"/>
          <w:footerReference r:id="rId6" w:type="default"/>
          <w:headerReference r:id="rId5" w:type="even"/>
          <w:footerReference r:id="rId7" w:type="even"/>
          <w:footnotePr>
            <w:numFmt w:val="decimalEnclosedCircleChinese"/>
            <w:numRestart w:val="eachPage"/>
          </w:footnotePr>
          <w:pgSz w:w="11907" w:h="16840"/>
          <w:pgMar w:top="1587" w:right="1531" w:bottom="1644" w:left="1587" w:header="851" w:footer="851" w:gutter="0"/>
          <w:pgNumType w:fmt="decimal"/>
          <w:cols w:space="425" w:num="1"/>
          <w:rtlGutter w:val="0"/>
          <w:docGrid w:linePitch="312" w:charSpace="0"/>
        </w:sectPr>
      </w:pPr>
    </w:p>
    <w:p w14:paraId="4CB07252">
      <w:pPr>
        <w:pStyle w:val="26"/>
        <w:keepNext w:val="0"/>
        <w:keepLines w:val="0"/>
        <w:numPr>
          <w:ilvl w:val="0"/>
          <w:numId w:val="0"/>
        </w:numPr>
        <w:shd w:val="clear" w:color="auto" w:fill="auto"/>
        <w:tabs>
          <w:tab w:val="right" w:leader="dot" w:pos="9515"/>
        </w:tabs>
        <w:spacing w:line="360" w:lineRule="auto"/>
        <w:rPr>
          <w:rFonts w:hint="eastAsia" w:ascii="宋体" w:hAnsi="宋体" w:eastAsia="宋体" w:cs="宋体"/>
          <w:b/>
          <w:bCs/>
          <w:i w:val="0"/>
          <w:iCs w:val="0"/>
          <w:color w:val="auto"/>
          <w:spacing w:val="20"/>
          <w:sz w:val="28"/>
          <w:szCs w:val="28"/>
          <w:highlight w:val="none"/>
          <w:shd w:val="clear"/>
        </w:rPr>
      </w:pPr>
      <w:bookmarkStart w:id="30" w:name="_Toc22306"/>
      <w:bookmarkStart w:id="31" w:name="_Toc6243"/>
      <w:bookmarkStart w:id="32" w:name="_Toc27872"/>
      <w:bookmarkStart w:id="33" w:name="_Toc17121"/>
      <w:bookmarkStart w:id="34" w:name="_Toc28971"/>
      <w:bookmarkStart w:id="35" w:name="_Toc17815"/>
      <w:bookmarkStart w:id="36" w:name="_Toc20796"/>
      <w:bookmarkStart w:id="37" w:name="_Toc23308"/>
      <w:bookmarkStart w:id="38" w:name="_Toc20706"/>
      <w:bookmarkStart w:id="39" w:name="_Toc12963"/>
      <w:bookmarkStart w:id="40" w:name="_Toc32455"/>
      <w:bookmarkStart w:id="41" w:name="_Toc16588"/>
      <w:r>
        <w:rPr>
          <w:rFonts w:hint="eastAsia" w:ascii="宋体" w:hAnsi="宋体" w:cs="宋体"/>
          <w:b/>
          <w:bCs/>
          <w:i w:val="0"/>
          <w:iCs w:val="0"/>
          <w:color w:val="auto"/>
          <w:spacing w:val="20"/>
          <w:sz w:val="28"/>
          <w:szCs w:val="28"/>
          <w:highlight w:val="none"/>
          <w:shd w:val="clear"/>
          <w:lang w:val="en-US" w:eastAsia="zh-CN"/>
        </w:rPr>
        <w:t>四、</w:t>
      </w:r>
      <w:r>
        <w:rPr>
          <w:rFonts w:hint="eastAsia" w:ascii="宋体" w:hAnsi="宋体" w:eastAsia="宋体" w:cs="宋体"/>
          <w:b/>
          <w:bCs/>
          <w:i w:val="0"/>
          <w:iCs w:val="0"/>
          <w:color w:val="auto"/>
          <w:spacing w:val="20"/>
          <w:sz w:val="28"/>
          <w:szCs w:val="28"/>
          <w:highlight w:val="none"/>
          <w:shd w:val="clear"/>
        </w:rPr>
        <w:t>评标办法（技术评分最低标价法）</w:t>
      </w:r>
      <w:bookmarkEnd w:id="30"/>
      <w:bookmarkEnd w:id="31"/>
      <w:bookmarkEnd w:id="32"/>
      <w:bookmarkEnd w:id="33"/>
      <w:bookmarkEnd w:id="34"/>
      <w:bookmarkEnd w:id="35"/>
    </w:p>
    <w:p w14:paraId="4E609F09">
      <w:pPr>
        <w:pStyle w:val="3"/>
        <w:spacing w:before="480" w:after="240" w:line="380" w:lineRule="atLeast"/>
        <w:outlineLvl w:val="1"/>
        <w:rPr>
          <w:rFonts w:hint="eastAsia" w:ascii="黑体" w:hAnsi="黑体" w:eastAsia="黑体" w:cs="黑体"/>
          <w:b w:val="0"/>
          <w:bCs w:val="0"/>
          <w:i w:val="0"/>
          <w:iCs w:val="0"/>
          <w:color w:val="auto"/>
          <w:sz w:val="24"/>
          <w:szCs w:val="24"/>
          <w:highlight w:val="none"/>
          <w:shd w:val="clear" w:color="auto" w:fill="auto"/>
        </w:rPr>
      </w:pPr>
      <w:bookmarkStart w:id="42" w:name="_Toc8965"/>
      <w:bookmarkStart w:id="43" w:name="_Toc28108"/>
      <w:bookmarkStart w:id="44" w:name="_Toc29975"/>
      <w:bookmarkStart w:id="45" w:name="_Toc23174"/>
      <w:bookmarkStart w:id="46" w:name="_Toc24055"/>
      <w:bookmarkStart w:id="47" w:name="_Toc5208"/>
      <w:bookmarkStart w:id="48" w:name="_Toc7643"/>
      <w:r>
        <w:rPr>
          <w:rFonts w:hint="eastAsia" w:ascii="黑体" w:hAnsi="黑体" w:eastAsia="黑体" w:cs="黑体"/>
          <w:b w:val="0"/>
          <w:bCs w:val="0"/>
          <w:i w:val="0"/>
          <w:iCs w:val="0"/>
          <w:color w:val="auto"/>
          <w:sz w:val="28"/>
          <w:szCs w:val="28"/>
          <w:highlight w:val="none"/>
          <w:shd w:val="clear" w:color="auto" w:fill="auto"/>
        </w:rPr>
        <w:t>评标办法前附表</w:t>
      </w:r>
      <w:bookmarkEnd w:id="42"/>
      <w:bookmarkEnd w:id="43"/>
      <w:bookmarkEnd w:id="44"/>
      <w:bookmarkEnd w:id="45"/>
      <w:bookmarkEnd w:id="46"/>
      <w:bookmarkEnd w:id="47"/>
      <w:bookmarkEnd w:id="48"/>
    </w:p>
    <w:tbl>
      <w:tblPr>
        <w:tblStyle w:val="36"/>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6"/>
        <w:gridCol w:w="709"/>
        <w:gridCol w:w="7480"/>
      </w:tblGrid>
      <w:tr w14:paraId="5739A0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blHeader/>
        </w:trPr>
        <w:tc>
          <w:tcPr>
            <w:tcW w:w="846" w:type="pct"/>
            <w:gridSpan w:val="2"/>
            <w:tcBorders>
              <w:top w:val="single" w:color="auto" w:sz="4" w:space="0"/>
              <w:bottom w:val="single" w:color="auto" w:sz="4" w:space="0"/>
              <w:right w:val="single" w:color="auto" w:sz="4" w:space="0"/>
            </w:tcBorders>
            <w:vAlign w:val="center"/>
          </w:tcPr>
          <w:p w14:paraId="12942296">
            <w:pPr>
              <w:spacing w:line="380" w:lineRule="atLeast"/>
              <w:jc w:val="center"/>
              <w:rPr>
                <w:rFonts w:hint="eastAsia" w:ascii="宋体" w:hAnsi="宋体" w:eastAsia="宋体" w:cs="宋体"/>
                <w:b w:val="0"/>
                <w:bCs w:val="0"/>
                <w:i w:val="0"/>
                <w:iCs w:val="0"/>
                <w:color w:val="auto"/>
                <w:szCs w:val="21"/>
                <w:highlight w:val="none"/>
                <w:shd w:val="clear" w:color="auto" w:fill="auto"/>
              </w:rPr>
            </w:pPr>
            <w:r>
              <w:rPr>
                <w:rFonts w:hint="eastAsia" w:ascii="宋体" w:hAnsi="宋体" w:eastAsia="宋体" w:cs="宋体"/>
                <w:b w:val="0"/>
                <w:bCs w:val="0"/>
                <w:i w:val="0"/>
                <w:iCs w:val="0"/>
                <w:color w:val="auto"/>
                <w:szCs w:val="21"/>
                <w:highlight w:val="none"/>
                <w:shd w:val="clear" w:color="auto" w:fill="auto"/>
              </w:rPr>
              <w:t>条款号</w:t>
            </w:r>
          </w:p>
        </w:tc>
        <w:tc>
          <w:tcPr>
            <w:tcW w:w="4153" w:type="pct"/>
            <w:tcBorders>
              <w:top w:val="single" w:color="auto" w:sz="4" w:space="0"/>
              <w:left w:val="single" w:color="auto" w:sz="4" w:space="0"/>
              <w:bottom w:val="single" w:color="auto" w:sz="4" w:space="0"/>
              <w:right w:val="single" w:color="auto" w:sz="4" w:space="0"/>
            </w:tcBorders>
            <w:vAlign w:val="center"/>
          </w:tcPr>
          <w:p w14:paraId="19A5978C">
            <w:pPr>
              <w:spacing w:line="380" w:lineRule="atLeast"/>
              <w:jc w:val="center"/>
              <w:rPr>
                <w:rFonts w:hint="eastAsia" w:ascii="宋体" w:hAnsi="宋体" w:eastAsia="宋体" w:cs="宋体"/>
                <w:b w:val="0"/>
                <w:bCs w:val="0"/>
                <w:i w:val="0"/>
                <w:iCs w:val="0"/>
                <w:color w:val="auto"/>
                <w:spacing w:val="4"/>
                <w:szCs w:val="21"/>
                <w:highlight w:val="none"/>
                <w:shd w:val="clear" w:color="auto" w:fill="auto"/>
              </w:rPr>
            </w:pPr>
            <w:r>
              <w:rPr>
                <w:rFonts w:hint="eastAsia" w:ascii="宋体" w:hAnsi="宋体" w:eastAsia="宋体" w:cs="宋体"/>
                <w:b w:val="0"/>
                <w:bCs w:val="0"/>
                <w:i w:val="0"/>
                <w:iCs w:val="0"/>
                <w:color w:val="auto"/>
                <w:spacing w:val="4"/>
                <w:szCs w:val="21"/>
                <w:highlight w:val="none"/>
                <w:shd w:val="clear" w:color="auto" w:fill="auto"/>
              </w:rPr>
              <w:t>评审因素与评审标准</w:t>
            </w:r>
          </w:p>
        </w:tc>
      </w:tr>
      <w:tr w14:paraId="397343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53" w:type="pct"/>
            <w:tcBorders>
              <w:top w:val="single" w:color="auto" w:sz="4" w:space="0"/>
              <w:bottom w:val="single" w:color="auto" w:sz="4" w:space="0"/>
              <w:right w:val="single" w:color="auto" w:sz="4" w:space="0"/>
            </w:tcBorders>
            <w:vAlign w:val="center"/>
          </w:tcPr>
          <w:p w14:paraId="0CADCA50">
            <w:pPr>
              <w:keepNext w:val="0"/>
              <w:keepLines w:val="0"/>
              <w:pageBreakBefore w:val="0"/>
              <w:kinsoku/>
              <w:wordWrap/>
              <w:autoSpaceDE/>
              <w:autoSpaceDN/>
              <w:bidi w:val="0"/>
              <w:spacing w:line="400" w:lineRule="exact"/>
              <w:ind w:left="0" w:leftChars="0" w:right="0" w:rightChars="0" w:firstLine="0" w:firstLineChars="0"/>
              <w:jc w:val="center"/>
              <w:rPr>
                <w:rFonts w:hint="eastAsia" w:ascii="宋体" w:hAnsi="宋体" w:eastAsia="宋体" w:cs="宋体"/>
                <w:b w:val="0"/>
                <w:bCs w:val="0"/>
                <w:i w:val="0"/>
                <w:iCs w:val="0"/>
                <w:color w:val="auto"/>
                <w:szCs w:val="21"/>
                <w:highlight w:val="none"/>
                <w:shd w:val="clear" w:color="auto" w:fill="auto"/>
              </w:rPr>
            </w:pPr>
            <w:r>
              <w:rPr>
                <w:rFonts w:hint="eastAsia" w:ascii="宋体" w:hAnsi="宋体" w:eastAsia="宋体" w:cs="宋体"/>
                <w:b w:val="0"/>
                <w:bCs w:val="0"/>
                <w:i w:val="0"/>
                <w:iCs w:val="0"/>
                <w:color w:val="auto"/>
                <w:szCs w:val="21"/>
                <w:highlight w:val="none"/>
                <w:shd w:val="clear" w:color="auto" w:fill="auto"/>
              </w:rPr>
              <w:t>2.1.1</w:t>
            </w:r>
          </w:p>
          <w:p w14:paraId="710CC346">
            <w:pPr>
              <w:keepNext w:val="0"/>
              <w:keepLines w:val="0"/>
              <w:pageBreakBefore w:val="0"/>
              <w:kinsoku/>
              <w:wordWrap/>
              <w:autoSpaceDE/>
              <w:autoSpaceDN/>
              <w:bidi w:val="0"/>
              <w:spacing w:line="400" w:lineRule="exact"/>
              <w:ind w:left="0" w:leftChars="0" w:right="0" w:rightChars="0" w:firstLine="0" w:firstLineChars="0"/>
              <w:jc w:val="center"/>
              <w:rPr>
                <w:rFonts w:hint="eastAsia" w:ascii="宋体" w:hAnsi="宋体" w:eastAsia="宋体" w:cs="宋体"/>
                <w:b w:val="0"/>
                <w:bCs w:val="0"/>
                <w:i w:val="0"/>
                <w:iCs w:val="0"/>
                <w:color w:val="auto"/>
                <w:szCs w:val="21"/>
                <w:highlight w:val="none"/>
                <w:shd w:val="clear" w:color="auto" w:fill="auto"/>
              </w:rPr>
            </w:pPr>
            <w:r>
              <w:rPr>
                <w:rFonts w:hint="eastAsia" w:ascii="宋体" w:hAnsi="宋体" w:eastAsia="宋体" w:cs="宋体"/>
                <w:b w:val="0"/>
                <w:bCs w:val="0"/>
                <w:i w:val="0"/>
                <w:iCs w:val="0"/>
                <w:color w:val="auto"/>
                <w:szCs w:val="21"/>
                <w:highlight w:val="none"/>
                <w:shd w:val="clear" w:color="auto" w:fill="auto"/>
              </w:rPr>
              <w:t>2.1.3</w:t>
            </w:r>
          </w:p>
        </w:tc>
        <w:tc>
          <w:tcPr>
            <w:tcW w:w="393" w:type="pct"/>
            <w:tcBorders>
              <w:top w:val="single" w:color="auto" w:sz="4" w:space="0"/>
              <w:bottom w:val="single" w:color="auto" w:sz="4" w:space="0"/>
              <w:right w:val="single" w:color="auto" w:sz="4" w:space="0"/>
            </w:tcBorders>
            <w:vAlign w:val="center"/>
          </w:tcPr>
          <w:p w14:paraId="094808C7">
            <w:pPr>
              <w:keepNext w:val="0"/>
              <w:keepLines w:val="0"/>
              <w:pageBreakBefore w:val="0"/>
              <w:kinsoku/>
              <w:wordWrap/>
              <w:autoSpaceDE/>
              <w:autoSpaceDN/>
              <w:bidi w:val="0"/>
              <w:spacing w:line="400" w:lineRule="exact"/>
              <w:ind w:left="0" w:leftChars="0" w:right="0" w:rightChars="0" w:firstLine="0" w:firstLineChars="0"/>
              <w:jc w:val="center"/>
              <w:rPr>
                <w:rFonts w:hint="eastAsia" w:ascii="宋体" w:hAnsi="宋体" w:eastAsia="宋体" w:cs="宋体"/>
                <w:b w:val="0"/>
                <w:bCs w:val="0"/>
                <w:i w:val="0"/>
                <w:iCs w:val="0"/>
                <w:color w:val="auto"/>
                <w:szCs w:val="21"/>
                <w:highlight w:val="none"/>
                <w:shd w:val="clear" w:color="auto" w:fill="auto"/>
              </w:rPr>
            </w:pPr>
            <w:r>
              <w:rPr>
                <w:rFonts w:hint="eastAsia" w:ascii="宋体" w:hAnsi="宋体" w:eastAsia="宋体" w:cs="宋体"/>
                <w:b w:val="0"/>
                <w:bCs w:val="0"/>
                <w:i w:val="0"/>
                <w:iCs w:val="0"/>
                <w:color w:val="auto"/>
                <w:szCs w:val="21"/>
                <w:highlight w:val="none"/>
                <w:shd w:val="clear" w:color="auto" w:fill="auto"/>
              </w:rPr>
              <w:t>形式评审与响应性评审标准</w:t>
            </w:r>
          </w:p>
        </w:tc>
        <w:tc>
          <w:tcPr>
            <w:tcW w:w="4153" w:type="pct"/>
            <w:tcBorders>
              <w:top w:val="single" w:color="auto" w:sz="4" w:space="0"/>
              <w:left w:val="single" w:color="auto" w:sz="4" w:space="0"/>
              <w:right w:val="single" w:color="auto" w:sz="4" w:space="0"/>
            </w:tcBorders>
            <w:vAlign w:val="center"/>
          </w:tcPr>
          <w:p w14:paraId="6829130A">
            <w:pPr>
              <w:keepNext w:val="0"/>
              <w:keepLines w:val="0"/>
              <w:pageBreakBefore w:val="0"/>
              <w:widowControl/>
              <w:kinsoku/>
              <w:wordWrap/>
              <w:autoSpaceDE/>
              <w:autoSpaceDN/>
              <w:bidi w:val="0"/>
              <w:spacing w:line="400" w:lineRule="exact"/>
              <w:ind w:left="0" w:leftChars="0" w:right="0" w:rightChars="0" w:firstLine="0" w:firstLineChars="0"/>
              <w:rPr>
                <w:rFonts w:hint="eastAsia" w:ascii="宋体" w:hAnsi="宋体" w:eastAsia="宋体" w:cs="宋体"/>
                <w:b w:val="0"/>
                <w:bCs w:val="0"/>
                <w:i w:val="0"/>
                <w:iCs w:val="0"/>
                <w:color w:val="auto"/>
                <w:szCs w:val="21"/>
                <w:highlight w:val="none"/>
                <w:shd w:val="clear" w:color="auto" w:fill="auto"/>
              </w:rPr>
            </w:pPr>
            <w:r>
              <w:rPr>
                <w:rFonts w:hint="eastAsia" w:ascii="宋体" w:hAnsi="宋体" w:eastAsia="宋体" w:cs="宋体"/>
                <w:b w:val="0"/>
                <w:bCs w:val="0"/>
                <w:i w:val="0"/>
                <w:iCs w:val="0"/>
                <w:color w:val="auto"/>
                <w:szCs w:val="21"/>
                <w:highlight w:val="none"/>
                <w:shd w:val="clear" w:color="auto" w:fill="auto"/>
              </w:rPr>
              <w:t>第一个信封（商务及技术文件）评审标准：</w:t>
            </w:r>
          </w:p>
          <w:p w14:paraId="1FF96E6A">
            <w:pPr>
              <w:keepNext w:val="0"/>
              <w:keepLines w:val="0"/>
              <w:pageBreakBefore w:val="0"/>
              <w:widowControl/>
              <w:kinsoku/>
              <w:wordWrap/>
              <w:autoSpaceDE/>
              <w:autoSpaceDN/>
              <w:bidi w:val="0"/>
              <w:spacing w:line="400" w:lineRule="exact"/>
              <w:ind w:left="0" w:leftChars="0" w:right="0" w:rightChars="0" w:firstLine="0" w:firstLineChars="0"/>
              <w:rPr>
                <w:rFonts w:hint="eastAsia" w:ascii="宋体" w:hAnsi="宋体" w:eastAsia="宋体" w:cs="宋体"/>
                <w:b w:val="0"/>
                <w:bCs w:val="0"/>
                <w:i w:val="0"/>
                <w:iCs w:val="0"/>
                <w:color w:val="auto"/>
                <w:szCs w:val="21"/>
                <w:highlight w:val="none"/>
                <w:shd w:val="clear" w:color="auto" w:fill="auto"/>
              </w:rPr>
            </w:pPr>
            <w:r>
              <w:rPr>
                <w:rFonts w:hint="eastAsia" w:ascii="宋体" w:hAnsi="宋体" w:eastAsia="宋体" w:cs="宋体"/>
                <w:b w:val="0"/>
                <w:bCs w:val="0"/>
                <w:i w:val="0"/>
                <w:iCs w:val="0"/>
                <w:color w:val="auto"/>
                <w:szCs w:val="21"/>
                <w:highlight w:val="none"/>
                <w:shd w:val="clear" w:color="auto" w:fill="auto"/>
              </w:rPr>
              <w:t>（1）投标文件按照招标文件规定的格式、内容填写，字迹清晰可辨：</w:t>
            </w:r>
          </w:p>
          <w:p w14:paraId="14232EAD">
            <w:pPr>
              <w:keepNext w:val="0"/>
              <w:keepLines w:val="0"/>
              <w:pageBreakBefore w:val="0"/>
              <w:widowControl/>
              <w:kinsoku/>
              <w:wordWrap/>
              <w:autoSpaceDE/>
              <w:autoSpaceDN/>
              <w:bidi w:val="0"/>
              <w:spacing w:line="400" w:lineRule="exact"/>
              <w:ind w:left="0" w:leftChars="0" w:right="0" w:rightChars="0" w:firstLine="0" w:firstLineChars="0"/>
              <w:rPr>
                <w:rFonts w:hint="eastAsia" w:ascii="宋体" w:hAnsi="宋体" w:eastAsia="宋体" w:cs="宋体"/>
                <w:b w:val="0"/>
                <w:bCs w:val="0"/>
                <w:i w:val="0"/>
                <w:iCs w:val="0"/>
                <w:color w:val="auto"/>
                <w:szCs w:val="21"/>
                <w:highlight w:val="none"/>
                <w:shd w:val="clear" w:color="auto" w:fill="auto"/>
              </w:rPr>
            </w:pPr>
            <w:r>
              <w:rPr>
                <w:rFonts w:hint="eastAsia" w:ascii="宋体" w:hAnsi="宋体" w:eastAsia="宋体" w:cs="宋体"/>
                <w:b w:val="0"/>
                <w:bCs w:val="0"/>
                <w:i w:val="0"/>
                <w:iCs w:val="0"/>
                <w:color w:val="auto"/>
                <w:szCs w:val="21"/>
                <w:highlight w:val="none"/>
                <w:shd w:val="clear" w:color="auto" w:fill="auto"/>
              </w:rPr>
              <w:t>a.投标函按招标文件规定填报了项目名称、标段号、补遗书编号（如有）、工期、工程质量要求及安全目标；</w:t>
            </w:r>
          </w:p>
          <w:p w14:paraId="345C5B51">
            <w:pPr>
              <w:keepNext w:val="0"/>
              <w:keepLines w:val="0"/>
              <w:pageBreakBefore w:val="0"/>
              <w:widowControl/>
              <w:kinsoku/>
              <w:wordWrap/>
              <w:autoSpaceDE/>
              <w:autoSpaceDN/>
              <w:bidi w:val="0"/>
              <w:spacing w:line="400" w:lineRule="exact"/>
              <w:ind w:left="0" w:leftChars="0" w:right="0" w:rightChars="0" w:firstLine="0" w:firstLineChars="0"/>
              <w:rPr>
                <w:rFonts w:hint="eastAsia" w:ascii="宋体" w:hAnsi="宋体" w:eastAsia="宋体" w:cs="宋体"/>
                <w:b w:val="0"/>
                <w:bCs w:val="0"/>
                <w:i w:val="0"/>
                <w:iCs w:val="0"/>
                <w:color w:val="auto"/>
                <w:szCs w:val="21"/>
                <w:highlight w:val="none"/>
                <w:shd w:val="clear" w:color="auto" w:fill="auto"/>
              </w:rPr>
            </w:pPr>
            <w:r>
              <w:rPr>
                <w:rFonts w:hint="eastAsia" w:ascii="宋体" w:hAnsi="宋体" w:eastAsia="宋体" w:cs="宋体"/>
                <w:b w:val="0"/>
                <w:bCs w:val="0"/>
                <w:i w:val="0"/>
                <w:iCs w:val="0"/>
                <w:color w:val="auto"/>
                <w:szCs w:val="21"/>
                <w:highlight w:val="none"/>
                <w:shd w:val="clear" w:color="auto" w:fill="auto"/>
              </w:rPr>
              <w:t>b.投标函附录的所有数据均符合招标文件规定；</w:t>
            </w:r>
          </w:p>
          <w:p w14:paraId="108C4212">
            <w:pPr>
              <w:keepNext w:val="0"/>
              <w:keepLines w:val="0"/>
              <w:pageBreakBefore w:val="0"/>
              <w:widowControl/>
              <w:kinsoku/>
              <w:wordWrap/>
              <w:autoSpaceDE/>
              <w:autoSpaceDN/>
              <w:bidi w:val="0"/>
              <w:spacing w:line="400" w:lineRule="exact"/>
              <w:ind w:left="0" w:leftChars="0" w:right="0" w:rightChars="0" w:firstLine="0" w:firstLineChars="0"/>
              <w:rPr>
                <w:rFonts w:hint="eastAsia" w:ascii="宋体" w:hAnsi="宋体" w:eastAsia="宋体" w:cs="宋体"/>
                <w:b w:val="0"/>
                <w:bCs w:val="0"/>
                <w:i w:val="0"/>
                <w:iCs w:val="0"/>
                <w:color w:val="auto"/>
                <w:szCs w:val="21"/>
                <w:highlight w:val="none"/>
                <w:shd w:val="clear" w:color="auto" w:fill="auto"/>
              </w:rPr>
            </w:pPr>
            <w:r>
              <w:rPr>
                <w:rFonts w:hint="eastAsia" w:ascii="宋体" w:hAnsi="宋体" w:eastAsia="宋体" w:cs="宋体"/>
                <w:b w:val="0"/>
                <w:bCs w:val="0"/>
                <w:i w:val="0"/>
                <w:iCs w:val="0"/>
                <w:color w:val="auto"/>
                <w:szCs w:val="21"/>
                <w:highlight w:val="none"/>
                <w:shd w:val="clear" w:color="auto" w:fill="auto"/>
              </w:rPr>
              <w:t>c.投标文件组成齐全完整，内容均按规定填写。</w:t>
            </w:r>
          </w:p>
          <w:p w14:paraId="67CFBB0A">
            <w:pPr>
              <w:keepNext w:val="0"/>
              <w:keepLines w:val="0"/>
              <w:pageBreakBefore w:val="0"/>
              <w:widowControl/>
              <w:kinsoku/>
              <w:wordWrap/>
              <w:autoSpaceDE/>
              <w:autoSpaceDN/>
              <w:bidi w:val="0"/>
              <w:spacing w:line="400" w:lineRule="exact"/>
              <w:ind w:left="0" w:leftChars="0" w:right="0" w:rightChars="0" w:firstLine="0" w:firstLineChars="0"/>
              <w:rPr>
                <w:rFonts w:hint="eastAsia" w:ascii="宋体" w:hAnsi="宋体" w:eastAsia="宋体" w:cs="宋体"/>
                <w:b w:val="0"/>
                <w:bCs w:val="0"/>
                <w:i w:val="0"/>
                <w:iCs w:val="0"/>
                <w:color w:val="auto"/>
                <w:szCs w:val="21"/>
                <w:highlight w:val="none"/>
                <w:shd w:val="clear" w:color="auto" w:fill="auto"/>
              </w:rPr>
            </w:pPr>
            <w:r>
              <w:rPr>
                <w:rFonts w:hint="eastAsia" w:ascii="宋体" w:hAnsi="宋体" w:eastAsia="宋体" w:cs="宋体"/>
                <w:b w:val="0"/>
                <w:bCs w:val="0"/>
                <w:i w:val="0"/>
                <w:iCs w:val="0"/>
                <w:color w:val="auto"/>
                <w:szCs w:val="21"/>
                <w:highlight w:val="none"/>
                <w:shd w:val="clear" w:color="auto" w:fill="auto"/>
              </w:rPr>
              <w:t>（2）投标文件上法定代表人或其委托代理人的签字、投标人的单位章盖章齐全，符合招标文件规定。</w:t>
            </w:r>
          </w:p>
          <w:p w14:paraId="635B8DBE">
            <w:pPr>
              <w:keepNext w:val="0"/>
              <w:keepLines w:val="0"/>
              <w:pageBreakBefore w:val="0"/>
              <w:widowControl/>
              <w:kinsoku/>
              <w:wordWrap/>
              <w:autoSpaceDE/>
              <w:autoSpaceDN/>
              <w:bidi w:val="0"/>
              <w:spacing w:line="400" w:lineRule="exact"/>
              <w:ind w:left="0" w:leftChars="0" w:right="0" w:rightChars="0" w:firstLine="0" w:firstLineChars="0"/>
              <w:rPr>
                <w:rFonts w:hint="eastAsia" w:ascii="宋体" w:hAnsi="宋体" w:eastAsia="宋体" w:cs="宋体"/>
                <w:b w:val="0"/>
                <w:bCs w:val="0"/>
                <w:i w:val="0"/>
                <w:iCs w:val="0"/>
                <w:color w:val="auto"/>
                <w:szCs w:val="21"/>
                <w:highlight w:val="none"/>
                <w:shd w:val="clear" w:color="auto" w:fill="auto"/>
              </w:rPr>
            </w:pPr>
            <w:r>
              <w:rPr>
                <w:rFonts w:hint="eastAsia" w:ascii="宋体" w:hAnsi="宋体" w:eastAsia="宋体" w:cs="宋体"/>
                <w:b w:val="0"/>
                <w:bCs w:val="0"/>
                <w:i w:val="0"/>
                <w:iCs w:val="0"/>
                <w:color w:val="auto"/>
                <w:szCs w:val="21"/>
                <w:highlight w:val="none"/>
                <w:shd w:val="clear" w:color="auto" w:fill="auto"/>
              </w:rPr>
              <w:t>（</w:t>
            </w:r>
            <w:r>
              <w:rPr>
                <w:rFonts w:hint="eastAsia" w:ascii="宋体" w:hAnsi="宋体" w:cs="宋体"/>
                <w:b w:val="0"/>
                <w:bCs w:val="0"/>
                <w:i w:val="0"/>
                <w:iCs w:val="0"/>
                <w:color w:val="auto"/>
                <w:szCs w:val="21"/>
                <w:highlight w:val="none"/>
                <w:shd w:val="clear" w:color="auto" w:fill="auto"/>
                <w:lang w:val="en-US" w:eastAsia="zh-CN"/>
              </w:rPr>
              <w:t>3</w:t>
            </w:r>
            <w:r>
              <w:rPr>
                <w:rFonts w:hint="eastAsia" w:ascii="宋体" w:hAnsi="宋体" w:eastAsia="宋体" w:cs="宋体"/>
                <w:b w:val="0"/>
                <w:bCs w:val="0"/>
                <w:i w:val="0"/>
                <w:iCs w:val="0"/>
                <w:color w:val="auto"/>
                <w:szCs w:val="21"/>
                <w:highlight w:val="none"/>
                <w:shd w:val="clear" w:color="auto" w:fill="auto"/>
              </w:rPr>
              <w:t>）投标人按照招标文件的规定提供了投标保证金：</w:t>
            </w:r>
          </w:p>
          <w:p w14:paraId="6ED3CB69">
            <w:pPr>
              <w:keepNext w:val="0"/>
              <w:keepLines w:val="0"/>
              <w:pageBreakBefore w:val="0"/>
              <w:widowControl/>
              <w:kinsoku/>
              <w:wordWrap/>
              <w:autoSpaceDE/>
              <w:autoSpaceDN/>
              <w:bidi w:val="0"/>
              <w:spacing w:line="400" w:lineRule="exact"/>
              <w:ind w:left="0" w:leftChars="0" w:right="0" w:rightChars="0" w:firstLine="0" w:firstLineChars="0"/>
              <w:rPr>
                <w:rFonts w:hint="eastAsia" w:ascii="宋体" w:hAnsi="宋体" w:eastAsia="宋体" w:cs="宋体"/>
                <w:b w:val="0"/>
                <w:bCs w:val="0"/>
                <w:i w:val="0"/>
                <w:iCs w:val="0"/>
                <w:color w:val="auto"/>
                <w:szCs w:val="21"/>
                <w:highlight w:val="none"/>
                <w:shd w:val="clear" w:color="auto" w:fill="auto"/>
              </w:rPr>
            </w:pPr>
            <w:r>
              <w:rPr>
                <w:rFonts w:hint="eastAsia" w:ascii="宋体" w:hAnsi="宋体" w:eastAsia="宋体" w:cs="宋体"/>
                <w:b w:val="0"/>
                <w:bCs w:val="0"/>
                <w:i w:val="0"/>
                <w:iCs w:val="0"/>
                <w:color w:val="auto"/>
                <w:szCs w:val="21"/>
                <w:highlight w:val="none"/>
                <w:shd w:val="clear" w:color="auto" w:fill="auto"/>
              </w:rPr>
              <w:t>a.投标保证金金额符合招标文件规定的金额，且投标保证金有效期不少于投标有效期；</w:t>
            </w:r>
          </w:p>
          <w:p w14:paraId="41C79BB0">
            <w:pPr>
              <w:keepNext w:val="0"/>
              <w:keepLines w:val="0"/>
              <w:pageBreakBefore w:val="0"/>
              <w:widowControl/>
              <w:kinsoku/>
              <w:wordWrap/>
              <w:autoSpaceDE/>
              <w:autoSpaceDN/>
              <w:bidi w:val="0"/>
              <w:spacing w:line="400" w:lineRule="exact"/>
              <w:ind w:left="0" w:leftChars="0" w:right="0" w:rightChars="0" w:firstLine="0" w:firstLineChars="0"/>
              <w:rPr>
                <w:rFonts w:hint="eastAsia" w:ascii="宋体" w:hAnsi="宋体" w:eastAsia="宋体" w:cs="宋体"/>
                <w:b w:val="0"/>
                <w:bCs w:val="0"/>
                <w:i w:val="0"/>
                <w:iCs w:val="0"/>
                <w:color w:val="auto"/>
                <w:szCs w:val="21"/>
                <w:highlight w:val="none"/>
                <w:shd w:val="clear" w:color="auto" w:fill="auto"/>
              </w:rPr>
            </w:pPr>
            <w:r>
              <w:rPr>
                <w:rFonts w:hint="eastAsia" w:ascii="宋体" w:hAnsi="宋体" w:eastAsia="宋体" w:cs="宋体"/>
                <w:b w:val="0"/>
                <w:bCs w:val="0"/>
                <w:i w:val="0"/>
                <w:iCs w:val="0"/>
                <w:color w:val="auto"/>
                <w:szCs w:val="21"/>
                <w:highlight w:val="none"/>
                <w:shd w:val="clear" w:color="auto" w:fill="auto"/>
              </w:rPr>
              <w:t>b.若投标保证金采用现金或支票形式提交，投标人应在递交投标文件截止时间之前，将投标保证金由投标人的基本账户转入招标人指定账户；</w:t>
            </w:r>
          </w:p>
          <w:p w14:paraId="39A6FF32">
            <w:pPr>
              <w:keepNext w:val="0"/>
              <w:keepLines w:val="0"/>
              <w:pageBreakBefore w:val="0"/>
              <w:widowControl/>
              <w:kinsoku/>
              <w:wordWrap/>
              <w:autoSpaceDE/>
              <w:autoSpaceDN/>
              <w:bidi w:val="0"/>
              <w:spacing w:line="400" w:lineRule="exact"/>
              <w:ind w:left="0" w:leftChars="0" w:right="0" w:rightChars="0" w:firstLine="0" w:firstLineChars="0"/>
              <w:rPr>
                <w:rFonts w:hint="eastAsia" w:ascii="宋体" w:hAnsi="宋体" w:eastAsia="宋体" w:cs="宋体"/>
                <w:b w:val="0"/>
                <w:bCs w:val="0"/>
                <w:i w:val="0"/>
                <w:iCs w:val="0"/>
                <w:color w:val="auto"/>
                <w:szCs w:val="21"/>
                <w:highlight w:val="none"/>
                <w:shd w:val="clear" w:color="auto" w:fill="auto"/>
              </w:rPr>
            </w:pPr>
            <w:r>
              <w:rPr>
                <w:rFonts w:hint="eastAsia" w:ascii="宋体" w:hAnsi="宋体" w:eastAsia="宋体" w:cs="宋体"/>
                <w:b w:val="0"/>
                <w:bCs w:val="0"/>
                <w:i w:val="0"/>
                <w:iCs w:val="0"/>
                <w:color w:val="auto"/>
                <w:szCs w:val="21"/>
                <w:highlight w:val="none"/>
                <w:shd w:val="clear" w:color="auto" w:fill="auto"/>
              </w:rPr>
              <w:t>c.若投标保证金采用银行保函形式提交，银行保函的格式、开具保函的银行均满足招标文件要求，且在递交投标文件截止时间之前向招标人提交了银行保函原件。</w:t>
            </w:r>
          </w:p>
          <w:p w14:paraId="31BF762C">
            <w:pPr>
              <w:widowControl/>
              <w:spacing w:line="400" w:lineRule="exact"/>
              <w:rPr>
                <w:rFonts w:hint="eastAsia" w:ascii="宋体" w:hAnsi="宋体" w:eastAsia="宋体" w:cs="宋体"/>
                <w:i w:val="0"/>
                <w:iCs w:val="0"/>
                <w:color w:val="auto"/>
                <w:szCs w:val="21"/>
                <w:highlight w:val="none"/>
                <w:shd w:val="clear" w:color="auto" w:fill="auto"/>
              </w:rPr>
            </w:pPr>
            <w:r>
              <w:rPr>
                <w:rFonts w:hint="eastAsia" w:ascii="宋体" w:hAnsi="宋体" w:eastAsia="宋体" w:cs="宋体"/>
                <w:i w:val="0"/>
                <w:iCs w:val="0"/>
                <w:color w:val="auto"/>
                <w:szCs w:val="21"/>
                <w:highlight w:val="none"/>
                <w:shd w:val="clear" w:color="auto" w:fill="auto"/>
                <w:vertAlign w:val="baseline"/>
                <w:lang w:val="en-US" w:eastAsia="zh-CN"/>
              </w:rPr>
              <w:t>d.投标人以保函（保险）等形式提交投标保证金的，经招标人核验，投标人未提供保函（保险）开具方的官方、可靠和可持续的验证渠道和验证信息或经招标人核验投标人保函（保险）真实性有效性不足的。</w:t>
            </w:r>
          </w:p>
          <w:p w14:paraId="5B670587">
            <w:pPr>
              <w:keepNext w:val="0"/>
              <w:keepLines w:val="0"/>
              <w:pageBreakBefore w:val="0"/>
              <w:widowControl/>
              <w:kinsoku/>
              <w:wordWrap/>
              <w:autoSpaceDE/>
              <w:autoSpaceDN/>
              <w:bidi w:val="0"/>
              <w:spacing w:line="400" w:lineRule="exact"/>
              <w:ind w:left="0" w:leftChars="0" w:right="0" w:rightChars="0" w:firstLine="0" w:firstLineChars="0"/>
              <w:rPr>
                <w:rFonts w:hint="eastAsia" w:ascii="宋体" w:hAnsi="宋体" w:eastAsia="宋体" w:cs="宋体"/>
                <w:b w:val="0"/>
                <w:bCs w:val="0"/>
                <w:i w:val="0"/>
                <w:iCs w:val="0"/>
                <w:color w:val="auto"/>
                <w:szCs w:val="21"/>
                <w:highlight w:val="none"/>
                <w:shd w:val="clear" w:color="auto" w:fill="auto"/>
              </w:rPr>
            </w:pPr>
            <w:r>
              <w:rPr>
                <w:rFonts w:hint="eastAsia" w:ascii="宋体" w:hAnsi="宋体" w:eastAsia="宋体" w:cs="宋体"/>
                <w:b w:val="0"/>
                <w:bCs w:val="0"/>
                <w:i w:val="0"/>
                <w:iCs w:val="0"/>
                <w:color w:val="auto"/>
                <w:szCs w:val="21"/>
                <w:highlight w:val="none"/>
                <w:shd w:val="clear" w:color="auto" w:fill="auto"/>
              </w:rPr>
              <w:t>（</w:t>
            </w:r>
            <w:r>
              <w:rPr>
                <w:rFonts w:hint="eastAsia" w:ascii="宋体" w:hAnsi="宋体" w:cs="宋体"/>
                <w:b w:val="0"/>
                <w:bCs w:val="0"/>
                <w:i w:val="0"/>
                <w:iCs w:val="0"/>
                <w:color w:val="auto"/>
                <w:szCs w:val="21"/>
                <w:highlight w:val="none"/>
                <w:shd w:val="clear" w:color="auto" w:fill="auto"/>
                <w:lang w:val="en-US" w:eastAsia="zh-CN"/>
              </w:rPr>
              <w:t>4</w:t>
            </w:r>
            <w:r>
              <w:rPr>
                <w:rFonts w:hint="eastAsia" w:ascii="宋体" w:hAnsi="宋体" w:eastAsia="宋体" w:cs="宋体"/>
                <w:b w:val="0"/>
                <w:bCs w:val="0"/>
                <w:i w:val="0"/>
                <w:iCs w:val="0"/>
                <w:color w:val="auto"/>
                <w:szCs w:val="21"/>
                <w:highlight w:val="none"/>
                <w:shd w:val="clear" w:color="auto" w:fill="auto"/>
              </w:rPr>
              <w:t>）投标人法定代表人授权委托代理人签署投标文件的，须提交授权委托书，且授权人和被授权人均在授权委托书上签名，</w:t>
            </w:r>
            <w:r>
              <w:rPr>
                <w:rFonts w:hint="eastAsia" w:ascii="宋体" w:hAnsi="宋体" w:eastAsia="宋体" w:cs="宋体"/>
                <w:b w:val="0"/>
                <w:bCs w:val="0"/>
                <w:i w:val="0"/>
                <w:iCs w:val="0"/>
                <w:color w:val="auto"/>
                <w:szCs w:val="21"/>
                <w:highlight w:val="none"/>
                <w:shd w:val="clear" w:color="auto" w:fill="auto"/>
                <w:lang w:val="en-US" w:eastAsia="zh-CN"/>
              </w:rPr>
              <w:t>签字盖章</w:t>
            </w:r>
            <w:r>
              <w:rPr>
                <w:rFonts w:hint="eastAsia" w:ascii="宋体" w:hAnsi="宋体" w:eastAsia="宋体" w:cs="宋体"/>
                <w:b w:val="0"/>
                <w:bCs w:val="0"/>
                <w:i w:val="0"/>
                <w:iCs w:val="0"/>
                <w:color w:val="auto"/>
                <w:szCs w:val="21"/>
                <w:highlight w:val="none"/>
                <w:shd w:val="clear" w:color="auto" w:fill="auto"/>
              </w:rPr>
              <w:t>符合招标文件第二章“投标人须知”第</w:t>
            </w:r>
            <w:r>
              <w:rPr>
                <w:rFonts w:hint="eastAsia" w:ascii="宋体" w:hAnsi="宋体" w:eastAsia="宋体" w:cs="宋体"/>
                <w:b w:val="0"/>
                <w:bCs w:val="0"/>
                <w:i w:val="0"/>
                <w:iCs w:val="0"/>
                <w:color w:val="auto"/>
                <w:szCs w:val="21"/>
                <w:highlight w:val="none"/>
                <w:shd w:val="clear" w:color="auto" w:fill="auto"/>
                <w:lang w:val="en-US" w:eastAsia="zh-CN"/>
              </w:rPr>
              <w:t>3.7.3项</w:t>
            </w:r>
            <w:r>
              <w:rPr>
                <w:rFonts w:hint="eastAsia" w:ascii="宋体" w:hAnsi="宋体" w:eastAsia="宋体" w:cs="宋体"/>
                <w:b w:val="0"/>
                <w:bCs w:val="0"/>
                <w:i w:val="0"/>
                <w:iCs w:val="0"/>
                <w:color w:val="auto"/>
                <w:szCs w:val="21"/>
                <w:highlight w:val="none"/>
                <w:shd w:val="clear" w:color="auto" w:fill="auto"/>
              </w:rPr>
              <w:t>规定。</w:t>
            </w:r>
          </w:p>
          <w:p w14:paraId="5FE435FC">
            <w:pPr>
              <w:keepNext w:val="0"/>
              <w:keepLines w:val="0"/>
              <w:pageBreakBefore w:val="0"/>
              <w:widowControl/>
              <w:kinsoku/>
              <w:wordWrap/>
              <w:autoSpaceDE/>
              <w:autoSpaceDN/>
              <w:bidi w:val="0"/>
              <w:spacing w:line="400" w:lineRule="exact"/>
              <w:ind w:left="0" w:leftChars="0" w:right="0" w:rightChars="0" w:firstLine="0" w:firstLineChars="0"/>
              <w:rPr>
                <w:rFonts w:hint="eastAsia" w:ascii="宋体" w:hAnsi="宋体" w:eastAsia="宋体" w:cs="宋体"/>
                <w:b w:val="0"/>
                <w:bCs w:val="0"/>
                <w:i w:val="0"/>
                <w:iCs w:val="0"/>
                <w:color w:val="auto"/>
                <w:szCs w:val="21"/>
                <w:highlight w:val="none"/>
                <w:shd w:val="clear" w:color="auto" w:fill="auto"/>
              </w:rPr>
            </w:pPr>
            <w:r>
              <w:rPr>
                <w:rFonts w:hint="eastAsia" w:ascii="宋体" w:hAnsi="宋体" w:eastAsia="宋体" w:cs="宋体"/>
                <w:b w:val="0"/>
                <w:bCs w:val="0"/>
                <w:i w:val="0"/>
                <w:iCs w:val="0"/>
                <w:color w:val="auto"/>
                <w:szCs w:val="21"/>
                <w:highlight w:val="none"/>
                <w:shd w:val="clear" w:color="auto" w:fill="auto"/>
              </w:rPr>
              <w:t>（</w:t>
            </w:r>
            <w:r>
              <w:rPr>
                <w:rFonts w:hint="eastAsia" w:ascii="宋体" w:hAnsi="宋体" w:cs="宋体"/>
                <w:b w:val="0"/>
                <w:bCs w:val="0"/>
                <w:i w:val="0"/>
                <w:iCs w:val="0"/>
                <w:color w:val="auto"/>
                <w:szCs w:val="21"/>
                <w:highlight w:val="none"/>
                <w:shd w:val="clear" w:color="auto" w:fill="auto"/>
                <w:lang w:val="en-US" w:eastAsia="zh-CN"/>
              </w:rPr>
              <w:t>5</w:t>
            </w:r>
            <w:r>
              <w:rPr>
                <w:rFonts w:hint="eastAsia" w:ascii="宋体" w:hAnsi="宋体" w:eastAsia="宋体" w:cs="宋体"/>
                <w:b w:val="0"/>
                <w:bCs w:val="0"/>
                <w:i w:val="0"/>
                <w:iCs w:val="0"/>
                <w:color w:val="auto"/>
                <w:szCs w:val="21"/>
                <w:highlight w:val="none"/>
                <w:shd w:val="clear" w:color="auto" w:fill="auto"/>
              </w:rPr>
              <w:t>）投标人法定代表人亲自签署投标文件的，提供了法定代表人身份证明，且法定代表人在法定代表人身份证明上签名，</w:t>
            </w:r>
            <w:r>
              <w:rPr>
                <w:rFonts w:hint="eastAsia" w:ascii="宋体" w:hAnsi="宋体" w:eastAsia="宋体" w:cs="宋体"/>
                <w:b w:val="0"/>
                <w:bCs w:val="0"/>
                <w:i w:val="0"/>
                <w:iCs w:val="0"/>
                <w:color w:val="auto"/>
                <w:szCs w:val="21"/>
                <w:highlight w:val="none"/>
                <w:shd w:val="clear" w:color="auto" w:fill="auto"/>
                <w:lang w:val="en-US" w:eastAsia="zh-CN"/>
              </w:rPr>
              <w:t>签字盖章</w:t>
            </w:r>
            <w:r>
              <w:rPr>
                <w:rFonts w:hint="eastAsia" w:ascii="宋体" w:hAnsi="宋体" w:eastAsia="宋体" w:cs="宋体"/>
                <w:b w:val="0"/>
                <w:bCs w:val="0"/>
                <w:i w:val="0"/>
                <w:iCs w:val="0"/>
                <w:color w:val="auto"/>
                <w:szCs w:val="21"/>
                <w:highlight w:val="none"/>
                <w:shd w:val="clear" w:color="auto" w:fill="auto"/>
              </w:rPr>
              <w:t>符合招标文件第二章“投标人须知”第</w:t>
            </w:r>
            <w:r>
              <w:rPr>
                <w:rFonts w:hint="eastAsia" w:ascii="宋体" w:hAnsi="宋体" w:eastAsia="宋体" w:cs="宋体"/>
                <w:b w:val="0"/>
                <w:bCs w:val="0"/>
                <w:i w:val="0"/>
                <w:iCs w:val="0"/>
                <w:color w:val="auto"/>
                <w:szCs w:val="21"/>
                <w:highlight w:val="none"/>
                <w:shd w:val="clear" w:color="auto" w:fill="auto"/>
                <w:lang w:val="en-US" w:eastAsia="zh-CN"/>
              </w:rPr>
              <w:t>3.7.3项</w:t>
            </w:r>
            <w:r>
              <w:rPr>
                <w:rFonts w:hint="eastAsia" w:ascii="宋体" w:hAnsi="宋体" w:eastAsia="宋体" w:cs="宋体"/>
                <w:b w:val="0"/>
                <w:bCs w:val="0"/>
                <w:i w:val="0"/>
                <w:iCs w:val="0"/>
                <w:color w:val="auto"/>
                <w:szCs w:val="21"/>
                <w:highlight w:val="none"/>
                <w:shd w:val="clear" w:color="auto" w:fill="auto"/>
              </w:rPr>
              <w:t>规定。</w:t>
            </w:r>
          </w:p>
          <w:p w14:paraId="576D8A6C">
            <w:pPr>
              <w:keepNext w:val="0"/>
              <w:keepLines w:val="0"/>
              <w:pageBreakBefore w:val="0"/>
              <w:widowControl/>
              <w:kinsoku/>
              <w:wordWrap/>
              <w:autoSpaceDE/>
              <w:autoSpaceDN/>
              <w:bidi w:val="0"/>
              <w:spacing w:line="400" w:lineRule="exact"/>
              <w:ind w:left="0" w:leftChars="0" w:right="0" w:rightChars="0" w:firstLine="0" w:firstLineChars="0"/>
              <w:rPr>
                <w:rFonts w:hint="eastAsia" w:ascii="宋体" w:hAnsi="宋体" w:eastAsia="宋体" w:cs="宋体"/>
                <w:b w:val="0"/>
                <w:bCs w:val="0"/>
                <w:i w:val="0"/>
                <w:iCs w:val="0"/>
                <w:color w:val="auto"/>
                <w:szCs w:val="21"/>
                <w:highlight w:val="none"/>
                <w:shd w:val="clear" w:color="auto" w:fill="auto"/>
              </w:rPr>
            </w:pPr>
            <w:r>
              <w:rPr>
                <w:rFonts w:hint="eastAsia" w:ascii="宋体" w:hAnsi="宋体" w:eastAsia="宋体" w:cs="宋体"/>
                <w:b w:val="0"/>
                <w:bCs w:val="0"/>
                <w:i w:val="0"/>
                <w:iCs w:val="0"/>
                <w:color w:val="auto"/>
                <w:szCs w:val="21"/>
                <w:highlight w:val="none"/>
                <w:shd w:val="clear" w:color="auto" w:fill="auto"/>
              </w:rPr>
              <w:t>（</w:t>
            </w:r>
            <w:r>
              <w:rPr>
                <w:rFonts w:hint="eastAsia" w:ascii="宋体" w:hAnsi="宋体" w:cs="宋体"/>
                <w:b w:val="0"/>
                <w:bCs w:val="0"/>
                <w:i w:val="0"/>
                <w:iCs w:val="0"/>
                <w:color w:val="auto"/>
                <w:szCs w:val="21"/>
                <w:highlight w:val="none"/>
                <w:shd w:val="clear" w:color="auto" w:fill="auto"/>
                <w:lang w:val="en-US" w:eastAsia="zh-CN"/>
              </w:rPr>
              <w:t>6</w:t>
            </w:r>
            <w:r>
              <w:rPr>
                <w:rFonts w:hint="eastAsia" w:ascii="宋体" w:hAnsi="宋体" w:eastAsia="宋体" w:cs="宋体"/>
                <w:b w:val="0"/>
                <w:bCs w:val="0"/>
                <w:i w:val="0"/>
                <w:iCs w:val="0"/>
                <w:color w:val="auto"/>
                <w:szCs w:val="21"/>
                <w:highlight w:val="none"/>
                <w:shd w:val="clear" w:color="auto" w:fill="auto"/>
              </w:rPr>
              <w:t>）投标人</w:t>
            </w:r>
            <w:r>
              <w:rPr>
                <w:rFonts w:hint="eastAsia" w:ascii="宋体" w:hAnsi="宋体" w:cs="宋体"/>
                <w:b w:val="0"/>
                <w:bCs w:val="0"/>
                <w:i w:val="0"/>
                <w:iCs w:val="0"/>
                <w:color w:val="auto"/>
                <w:szCs w:val="21"/>
                <w:highlight w:val="none"/>
                <w:shd w:val="clear" w:color="auto" w:fill="auto"/>
                <w:lang w:val="en-US" w:eastAsia="zh-CN"/>
              </w:rPr>
              <w:t>未</w:t>
            </w:r>
            <w:r>
              <w:rPr>
                <w:rFonts w:hint="eastAsia" w:ascii="宋体" w:hAnsi="宋体" w:eastAsia="宋体" w:cs="宋体"/>
                <w:b w:val="0"/>
                <w:bCs w:val="0"/>
                <w:i w:val="0"/>
                <w:iCs w:val="0"/>
                <w:color w:val="auto"/>
                <w:szCs w:val="21"/>
                <w:highlight w:val="none"/>
                <w:shd w:val="clear" w:color="auto" w:fill="auto"/>
              </w:rPr>
              <w:t>以联合体形式投标。</w:t>
            </w:r>
          </w:p>
          <w:p w14:paraId="5FE07143">
            <w:pPr>
              <w:keepNext w:val="0"/>
              <w:keepLines w:val="0"/>
              <w:pageBreakBefore w:val="0"/>
              <w:widowControl/>
              <w:kinsoku/>
              <w:wordWrap/>
              <w:autoSpaceDE/>
              <w:autoSpaceDN/>
              <w:bidi w:val="0"/>
              <w:spacing w:line="400" w:lineRule="exact"/>
              <w:ind w:left="0" w:leftChars="0" w:right="0" w:rightChars="0" w:firstLine="0" w:firstLineChars="0"/>
              <w:rPr>
                <w:rFonts w:hint="eastAsia" w:ascii="宋体" w:hAnsi="宋体" w:eastAsia="宋体" w:cs="宋体"/>
                <w:b w:val="0"/>
                <w:bCs w:val="0"/>
                <w:i w:val="0"/>
                <w:iCs w:val="0"/>
                <w:color w:val="auto"/>
                <w:szCs w:val="21"/>
                <w:highlight w:val="none"/>
                <w:shd w:val="clear" w:color="auto" w:fill="auto"/>
              </w:rPr>
            </w:pPr>
          </w:p>
        </w:tc>
      </w:tr>
    </w:tbl>
    <w:p w14:paraId="54E78182">
      <w:pPr>
        <w:widowControl/>
        <w:jc w:val="left"/>
        <w:rPr>
          <w:rFonts w:hint="eastAsia" w:ascii="宋体" w:hAnsi="宋体" w:eastAsia="宋体" w:cs="宋体"/>
          <w:b w:val="0"/>
          <w:bCs w:val="0"/>
          <w:i w:val="0"/>
          <w:iCs w:val="0"/>
          <w:color w:val="auto"/>
          <w:highlight w:val="none"/>
          <w:shd w:val="clear" w:color="auto" w:fill="auto"/>
        </w:rPr>
      </w:pPr>
      <w:r>
        <w:rPr>
          <w:rFonts w:hint="eastAsia" w:ascii="宋体" w:hAnsi="宋体" w:eastAsia="宋体" w:cs="宋体"/>
          <w:b w:val="0"/>
          <w:bCs w:val="0"/>
          <w:i w:val="0"/>
          <w:iCs w:val="0"/>
          <w:color w:val="auto"/>
          <w:highlight w:val="none"/>
          <w:shd w:val="clear" w:color="auto" w:fill="auto"/>
        </w:rPr>
        <w:br w:type="page"/>
      </w:r>
    </w:p>
    <w:tbl>
      <w:tblPr>
        <w:tblStyle w:val="36"/>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03"/>
        <w:gridCol w:w="719"/>
        <w:gridCol w:w="7483"/>
      </w:tblGrid>
      <w:tr w14:paraId="69C783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000" w:type="pct"/>
            <w:gridSpan w:val="3"/>
            <w:tcBorders>
              <w:top w:val="nil"/>
              <w:left w:val="nil"/>
              <w:bottom w:val="single" w:color="auto" w:sz="4" w:space="0"/>
              <w:right w:val="nil"/>
            </w:tcBorders>
            <w:vAlign w:val="center"/>
          </w:tcPr>
          <w:p w14:paraId="410C381B">
            <w:pPr>
              <w:spacing w:line="380" w:lineRule="atLeast"/>
              <w:jc w:val="right"/>
              <w:rPr>
                <w:rFonts w:hint="eastAsia" w:ascii="宋体" w:hAnsi="宋体" w:eastAsia="宋体" w:cs="宋体"/>
                <w:b w:val="0"/>
                <w:bCs w:val="0"/>
                <w:i w:val="0"/>
                <w:iCs w:val="0"/>
                <w:color w:val="auto"/>
                <w:spacing w:val="4"/>
                <w:szCs w:val="21"/>
                <w:highlight w:val="none"/>
                <w:shd w:val="clear" w:color="auto" w:fill="auto"/>
              </w:rPr>
            </w:pPr>
            <w:r>
              <w:rPr>
                <w:rFonts w:hint="eastAsia" w:ascii="宋体" w:hAnsi="宋体" w:eastAsia="宋体" w:cs="宋体"/>
                <w:b w:val="0"/>
                <w:bCs w:val="0"/>
                <w:i w:val="0"/>
                <w:iCs w:val="0"/>
                <w:color w:val="auto"/>
                <w:spacing w:val="4"/>
                <w:szCs w:val="21"/>
                <w:highlight w:val="none"/>
                <w:shd w:val="clear" w:color="auto" w:fill="auto"/>
              </w:rPr>
              <w:t>续上表</w:t>
            </w:r>
          </w:p>
        </w:tc>
      </w:tr>
      <w:tr w14:paraId="15E86A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45" w:type="pct"/>
            <w:gridSpan w:val="2"/>
            <w:tcBorders>
              <w:top w:val="single" w:color="auto" w:sz="4" w:space="0"/>
              <w:bottom w:val="single" w:color="auto" w:sz="4" w:space="0"/>
              <w:right w:val="single" w:color="auto" w:sz="4" w:space="0"/>
            </w:tcBorders>
            <w:vAlign w:val="center"/>
          </w:tcPr>
          <w:p w14:paraId="469B7004">
            <w:pPr>
              <w:spacing w:line="380" w:lineRule="atLeast"/>
              <w:jc w:val="center"/>
              <w:rPr>
                <w:rFonts w:hint="eastAsia" w:ascii="宋体" w:hAnsi="宋体" w:eastAsia="宋体" w:cs="宋体"/>
                <w:b w:val="0"/>
                <w:bCs w:val="0"/>
                <w:i w:val="0"/>
                <w:iCs w:val="0"/>
                <w:color w:val="auto"/>
                <w:szCs w:val="21"/>
                <w:highlight w:val="none"/>
                <w:shd w:val="clear" w:color="auto" w:fill="auto"/>
              </w:rPr>
            </w:pPr>
            <w:r>
              <w:rPr>
                <w:rFonts w:hint="eastAsia" w:ascii="宋体" w:hAnsi="宋体" w:eastAsia="宋体" w:cs="宋体"/>
                <w:b w:val="0"/>
                <w:bCs w:val="0"/>
                <w:i w:val="0"/>
                <w:iCs w:val="0"/>
                <w:color w:val="auto"/>
                <w:szCs w:val="21"/>
                <w:highlight w:val="none"/>
                <w:shd w:val="clear" w:color="auto" w:fill="auto"/>
              </w:rPr>
              <w:t>条款号</w:t>
            </w:r>
          </w:p>
        </w:tc>
        <w:tc>
          <w:tcPr>
            <w:tcW w:w="4154" w:type="pct"/>
            <w:tcBorders>
              <w:top w:val="single" w:color="auto" w:sz="4" w:space="0"/>
              <w:left w:val="single" w:color="auto" w:sz="4" w:space="0"/>
              <w:bottom w:val="single" w:color="auto" w:sz="4" w:space="0"/>
              <w:right w:val="single" w:color="auto" w:sz="4" w:space="0"/>
            </w:tcBorders>
            <w:vAlign w:val="center"/>
          </w:tcPr>
          <w:p w14:paraId="2FB5AB9B">
            <w:pPr>
              <w:spacing w:line="380" w:lineRule="atLeast"/>
              <w:jc w:val="center"/>
              <w:rPr>
                <w:rFonts w:hint="eastAsia" w:ascii="宋体" w:hAnsi="宋体" w:eastAsia="宋体" w:cs="宋体"/>
                <w:b w:val="0"/>
                <w:bCs w:val="0"/>
                <w:i w:val="0"/>
                <w:iCs w:val="0"/>
                <w:color w:val="auto"/>
                <w:spacing w:val="4"/>
                <w:szCs w:val="21"/>
                <w:highlight w:val="none"/>
                <w:shd w:val="clear" w:color="auto" w:fill="auto"/>
              </w:rPr>
            </w:pPr>
            <w:r>
              <w:rPr>
                <w:rFonts w:hint="eastAsia" w:ascii="宋体" w:hAnsi="宋体" w:eastAsia="宋体" w:cs="宋体"/>
                <w:b w:val="0"/>
                <w:bCs w:val="0"/>
                <w:i w:val="0"/>
                <w:iCs w:val="0"/>
                <w:color w:val="auto"/>
                <w:spacing w:val="4"/>
                <w:szCs w:val="21"/>
                <w:highlight w:val="none"/>
                <w:shd w:val="clear" w:color="auto" w:fill="auto"/>
              </w:rPr>
              <w:t>评审因素与评审标准</w:t>
            </w:r>
          </w:p>
        </w:tc>
      </w:tr>
      <w:tr w14:paraId="3A2C99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46" w:type="pct"/>
            <w:tcBorders>
              <w:top w:val="single" w:color="auto" w:sz="4" w:space="0"/>
              <w:bottom w:val="single" w:color="auto" w:sz="4" w:space="0"/>
              <w:right w:val="single" w:color="auto" w:sz="4" w:space="0"/>
            </w:tcBorders>
            <w:vAlign w:val="center"/>
          </w:tcPr>
          <w:p w14:paraId="25402020">
            <w:pPr>
              <w:keepNext w:val="0"/>
              <w:keepLines w:val="0"/>
              <w:pageBreakBefore w:val="0"/>
              <w:kinsoku/>
              <w:wordWrap/>
              <w:autoSpaceDE/>
              <w:autoSpaceDN/>
              <w:bidi w:val="0"/>
              <w:spacing w:line="400" w:lineRule="exact"/>
              <w:ind w:left="0" w:leftChars="0" w:right="0" w:rightChars="0" w:firstLine="0" w:firstLineChars="0"/>
              <w:jc w:val="center"/>
              <w:rPr>
                <w:rFonts w:hint="eastAsia" w:ascii="宋体" w:hAnsi="宋体" w:eastAsia="宋体" w:cs="宋体"/>
                <w:b w:val="0"/>
                <w:bCs w:val="0"/>
                <w:i w:val="0"/>
                <w:iCs w:val="0"/>
                <w:color w:val="auto"/>
                <w:szCs w:val="21"/>
                <w:highlight w:val="none"/>
                <w:shd w:val="clear" w:color="auto" w:fill="auto"/>
              </w:rPr>
            </w:pPr>
            <w:r>
              <w:rPr>
                <w:rFonts w:hint="eastAsia" w:ascii="宋体" w:hAnsi="宋体" w:eastAsia="宋体" w:cs="宋体"/>
                <w:b w:val="0"/>
                <w:bCs w:val="0"/>
                <w:i w:val="0"/>
                <w:iCs w:val="0"/>
                <w:color w:val="auto"/>
                <w:szCs w:val="21"/>
                <w:highlight w:val="none"/>
                <w:shd w:val="clear" w:color="auto" w:fill="auto"/>
              </w:rPr>
              <w:t>2.1.1</w:t>
            </w:r>
          </w:p>
          <w:p w14:paraId="1383F4B4">
            <w:pPr>
              <w:keepNext w:val="0"/>
              <w:keepLines w:val="0"/>
              <w:pageBreakBefore w:val="0"/>
              <w:kinsoku/>
              <w:wordWrap/>
              <w:autoSpaceDE/>
              <w:autoSpaceDN/>
              <w:bidi w:val="0"/>
              <w:spacing w:line="400" w:lineRule="exact"/>
              <w:ind w:left="0" w:leftChars="0" w:right="0" w:rightChars="0" w:firstLine="0" w:firstLineChars="0"/>
              <w:jc w:val="center"/>
              <w:rPr>
                <w:rFonts w:hint="eastAsia" w:ascii="宋体" w:hAnsi="宋体" w:eastAsia="宋体" w:cs="宋体"/>
                <w:b w:val="0"/>
                <w:bCs w:val="0"/>
                <w:i w:val="0"/>
                <w:iCs w:val="0"/>
                <w:color w:val="auto"/>
                <w:szCs w:val="21"/>
                <w:highlight w:val="none"/>
                <w:shd w:val="clear" w:color="auto" w:fill="auto"/>
              </w:rPr>
            </w:pPr>
            <w:r>
              <w:rPr>
                <w:rFonts w:hint="eastAsia" w:ascii="宋体" w:hAnsi="宋体" w:eastAsia="宋体" w:cs="宋体"/>
                <w:b w:val="0"/>
                <w:bCs w:val="0"/>
                <w:i w:val="0"/>
                <w:iCs w:val="0"/>
                <w:color w:val="auto"/>
                <w:szCs w:val="21"/>
                <w:highlight w:val="none"/>
                <w:shd w:val="clear" w:color="auto" w:fill="auto"/>
              </w:rPr>
              <w:t>2.1.3</w:t>
            </w:r>
          </w:p>
        </w:tc>
        <w:tc>
          <w:tcPr>
            <w:tcW w:w="399" w:type="pct"/>
            <w:tcBorders>
              <w:top w:val="single" w:color="auto" w:sz="4" w:space="0"/>
              <w:bottom w:val="single" w:color="auto" w:sz="4" w:space="0"/>
              <w:right w:val="single" w:color="auto" w:sz="4" w:space="0"/>
            </w:tcBorders>
            <w:vAlign w:val="center"/>
          </w:tcPr>
          <w:p w14:paraId="428DEAB3">
            <w:pPr>
              <w:keepNext w:val="0"/>
              <w:keepLines w:val="0"/>
              <w:pageBreakBefore w:val="0"/>
              <w:kinsoku/>
              <w:wordWrap/>
              <w:autoSpaceDE/>
              <w:autoSpaceDN/>
              <w:bidi w:val="0"/>
              <w:spacing w:line="400" w:lineRule="exact"/>
              <w:ind w:left="0" w:leftChars="0" w:right="0" w:rightChars="0" w:firstLine="0" w:firstLineChars="0"/>
              <w:jc w:val="center"/>
              <w:rPr>
                <w:rFonts w:hint="eastAsia" w:ascii="宋体" w:hAnsi="宋体" w:eastAsia="宋体" w:cs="宋体"/>
                <w:b w:val="0"/>
                <w:bCs w:val="0"/>
                <w:i w:val="0"/>
                <w:iCs w:val="0"/>
                <w:color w:val="auto"/>
                <w:szCs w:val="21"/>
                <w:highlight w:val="none"/>
                <w:shd w:val="clear" w:color="auto" w:fill="auto"/>
              </w:rPr>
            </w:pPr>
            <w:r>
              <w:rPr>
                <w:rFonts w:hint="eastAsia" w:ascii="宋体" w:hAnsi="宋体" w:eastAsia="宋体" w:cs="宋体"/>
                <w:b w:val="0"/>
                <w:bCs w:val="0"/>
                <w:i w:val="0"/>
                <w:iCs w:val="0"/>
                <w:color w:val="auto"/>
                <w:szCs w:val="21"/>
                <w:highlight w:val="none"/>
                <w:shd w:val="clear" w:color="auto" w:fill="auto"/>
              </w:rPr>
              <w:t>形式评审与响应性评审标准</w:t>
            </w:r>
          </w:p>
        </w:tc>
        <w:tc>
          <w:tcPr>
            <w:tcW w:w="4154" w:type="pct"/>
            <w:tcBorders>
              <w:top w:val="single" w:color="auto" w:sz="4" w:space="0"/>
              <w:left w:val="single" w:color="auto" w:sz="4" w:space="0"/>
              <w:right w:val="single" w:color="auto" w:sz="4" w:space="0"/>
            </w:tcBorders>
            <w:vAlign w:val="center"/>
          </w:tcPr>
          <w:p w14:paraId="6C49A1B0">
            <w:pPr>
              <w:keepNext w:val="0"/>
              <w:keepLines w:val="0"/>
              <w:pageBreakBefore w:val="0"/>
              <w:numPr>
                <w:ilvl w:val="0"/>
                <w:numId w:val="2"/>
              </w:numPr>
              <w:kinsoku/>
              <w:wordWrap/>
              <w:autoSpaceDE/>
              <w:autoSpaceDN/>
              <w:bidi w:val="0"/>
              <w:spacing w:line="400" w:lineRule="exact"/>
              <w:ind w:left="0" w:leftChars="0" w:right="0" w:rightChars="0" w:firstLine="0" w:firstLineChars="0"/>
              <w:rPr>
                <w:rFonts w:hint="eastAsia" w:ascii="宋体" w:hAnsi="宋体" w:eastAsia="宋体" w:cs="宋体"/>
                <w:b w:val="0"/>
                <w:bCs w:val="0"/>
                <w:i w:val="0"/>
                <w:iCs w:val="0"/>
                <w:color w:val="auto"/>
                <w:szCs w:val="21"/>
                <w:highlight w:val="none"/>
                <w:shd w:val="clear" w:color="auto" w:fill="auto"/>
              </w:rPr>
            </w:pPr>
            <w:r>
              <w:rPr>
                <w:rFonts w:hint="eastAsia" w:ascii="宋体" w:hAnsi="宋体" w:eastAsia="宋体" w:cs="宋体"/>
                <w:b w:val="0"/>
                <w:bCs w:val="0"/>
                <w:i w:val="0"/>
                <w:iCs w:val="0"/>
                <w:color w:val="auto"/>
                <w:szCs w:val="21"/>
                <w:highlight w:val="none"/>
                <w:shd w:val="clear" w:color="auto" w:fill="auto"/>
              </w:rPr>
              <w:t>投标人如</w:t>
            </w:r>
            <w:r>
              <w:rPr>
                <w:rFonts w:hint="eastAsia" w:ascii="宋体" w:hAnsi="宋体" w:cs="宋体"/>
                <w:b w:val="0"/>
                <w:bCs w:val="0"/>
                <w:i w:val="0"/>
                <w:iCs w:val="0"/>
                <w:color w:val="auto"/>
                <w:szCs w:val="21"/>
                <w:highlight w:val="none"/>
                <w:shd w:val="clear" w:color="auto" w:fill="auto"/>
                <w:lang w:val="en-US" w:eastAsia="zh-CN"/>
              </w:rPr>
              <w:t>在投标阶段</w:t>
            </w:r>
            <w:r>
              <w:rPr>
                <w:rFonts w:hint="eastAsia" w:ascii="宋体" w:hAnsi="宋体" w:eastAsia="宋体" w:cs="宋体"/>
                <w:b w:val="0"/>
                <w:bCs w:val="0"/>
                <w:i w:val="0"/>
                <w:iCs w:val="0"/>
                <w:color w:val="auto"/>
                <w:szCs w:val="21"/>
                <w:highlight w:val="none"/>
                <w:shd w:val="clear" w:color="auto" w:fill="auto"/>
              </w:rPr>
              <w:t>有分包计划，符合招标文件第二章“投标人须知”第1.11款规定，且按招标文件第九章“投标文件格式”的要求填写了“拟分包项目情况表”。</w:t>
            </w:r>
          </w:p>
          <w:p w14:paraId="3779140D">
            <w:pPr>
              <w:keepNext w:val="0"/>
              <w:keepLines w:val="0"/>
              <w:pageBreakBefore w:val="0"/>
              <w:numPr>
                <w:ilvl w:val="-1"/>
                <w:numId w:val="0"/>
              </w:numPr>
              <w:kinsoku/>
              <w:wordWrap/>
              <w:autoSpaceDE/>
              <w:autoSpaceDN/>
              <w:bidi w:val="0"/>
              <w:spacing w:line="400" w:lineRule="exact"/>
              <w:ind w:left="0" w:leftChars="0" w:right="0" w:rightChars="0" w:firstLine="0" w:firstLineChars="0"/>
              <w:rPr>
                <w:rFonts w:hint="eastAsia" w:ascii="宋体" w:hAnsi="宋体" w:eastAsia="宋体" w:cs="宋体"/>
                <w:b w:val="0"/>
                <w:bCs w:val="0"/>
                <w:i w:val="0"/>
                <w:iCs w:val="0"/>
                <w:color w:val="auto"/>
                <w:szCs w:val="21"/>
                <w:highlight w:val="none"/>
                <w:shd w:val="clear" w:color="auto" w:fill="auto"/>
              </w:rPr>
            </w:pPr>
            <w:r>
              <w:rPr>
                <w:rFonts w:hint="eastAsia" w:ascii="宋体" w:hAnsi="宋体" w:eastAsia="宋体" w:cs="宋体"/>
                <w:b w:val="0"/>
                <w:bCs w:val="0"/>
                <w:i w:val="0"/>
                <w:iCs w:val="0"/>
                <w:color w:val="auto"/>
                <w:szCs w:val="21"/>
                <w:highlight w:val="none"/>
                <w:shd w:val="clear" w:color="auto" w:fill="auto"/>
              </w:rPr>
              <w:t>（</w:t>
            </w:r>
            <w:r>
              <w:rPr>
                <w:rFonts w:hint="eastAsia" w:ascii="宋体" w:hAnsi="宋体" w:cs="宋体"/>
                <w:b w:val="0"/>
                <w:bCs w:val="0"/>
                <w:i w:val="0"/>
                <w:iCs w:val="0"/>
                <w:color w:val="auto"/>
                <w:szCs w:val="21"/>
                <w:highlight w:val="none"/>
                <w:shd w:val="clear" w:color="auto" w:fill="auto"/>
                <w:lang w:val="en-US" w:eastAsia="zh-CN"/>
              </w:rPr>
              <w:t>8</w:t>
            </w:r>
            <w:r>
              <w:rPr>
                <w:rFonts w:hint="eastAsia" w:ascii="宋体" w:hAnsi="宋体" w:eastAsia="宋体" w:cs="宋体"/>
                <w:b w:val="0"/>
                <w:bCs w:val="0"/>
                <w:i w:val="0"/>
                <w:iCs w:val="0"/>
                <w:color w:val="auto"/>
                <w:szCs w:val="21"/>
                <w:highlight w:val="none"/>
                <w:shd w:val="clear" w:color="auto" w:fill="auto"/>
              </w:rPr>
              <w:t>）同一投标人未提交两个以上不同的投标文件，但招标文件要求提交备选投标的除外。</w:t>
            </w:r>
          </w:p>
          <w:p w14:paraId="77699AF8">
            <w:pPr>
              <w:keepNext w:val="0"/>
              <w:keepLines w:val="0"/>
              <w:pageBreakBefore w:val="0"/>
              <w:kinsoku/>
              <w:wordWrap/>
              <w:autoSpaceDE/>
              <w:autoSpaceDN/>
              <w:bidi w:val="0"/>
              <w:spacing w:line="400" w:lineRule="exact"/>
              <w:ind w:left="0" w:leftChars="0" w:right="0" w:rightChars="0" w:firstLine="0" w:firstLineChars="0"/>
              <w:rPr>
                <w:rFonts w:hint="eastAsia" w:ascii="宋体" w:hAnsi="宋体" w:eastAsia="宋体" w:cs="宋体"/>
                <w:b w:val="0"/>
                <w:bCs w:val="0"/>
                <w:i w:val="0"/>
                <w:iCs w:val="0"/>
                <w:color w:val="auto"/>
                <w:szCs w:val="21"/>
                <w:highlight w:val="none"/>
                <w:shd w:val="clear" w:color="auto" w:fill="auto"/>
              </w:rPr>
            </w:pPr>
            <w:r>
              <w:rPr>
                <w:rFonts w:hint="eastAsia" w:ascii="宋体" w:hAnsi="宋体" w:eastAsia="宋体" w:cs="宋体"/>
                <w:b w:val="0"/>
                <w:bCs w:val="0"/>
                <w:i w:val="0"/>
                <w:iCs w:val="0"/>
                <w:color w:val="auto"/>
                <w:szCs w:val="21"/>
                <w:highlight w:val="none"/>
                <w:shd w:val="clear" w:color="auto" w:fill="auto"/>
              </w:rPr>
              <w:t>（</w:t>
            </w:r>
            <w:r>
              <w:rPr>
                <w:rFonts w:hint="eastAsia" w:ascii="宋体" w:hAnsi="宋体" w:cs="宋体"/>
                <w:b w:val="0"/>
                <w:bCs w:val="0"/>
                <w:i w:val="0"/>
                <w:iCs w:val="0"/>
                <w:color w:val="auto"/>
                <w:szCs w:val="21"/>
                <w:highlight w:val="none"/>
                <w:shd w:val="clear" w:color="auto" w:fill="auto"/>
                <w:lang w:val="en-US" w:eastAsia="zh-CN"/>
              </w:rPr>
              <w:t>9</w:t>
            </w:r>
            <w:r>
              <w:rPr>
                <w:rFonts w:hint="eastAsia" w:ascii="宋体" w:hAnsi="宋体" w:eastAsia="宋体" w:cs="宋体"/>
                <w:b w:val="0"/>
                <w:bCs w:val="0"/>
                <w:i w:val="0"/>
                <w:iCs w:val="0"/>
                <w:color w:val="auto"/>
                <w:szCs w:val="21"/>
                <w:highlight w:val="none"/>
                <w:shd w:val="clear" w:color="auto" w:fill="auto"/>
              </w:rPr>
              <w:t>）投标文件中未出现有关投标报价的内容。</w:t>
            </w:r>
          </w:p>
          <w:p w14:paraId="2E855DA3">
            <w:pPr>
              <w:keepNext w:val="0"/>
              <w:keepLines w:val="0"/>
              <w:pageBreakBefore w:val="0"/>
              <w:kinsoku/>
              <w:wordWrap/>
              <w:autoSpaceDE/>
              <w:autoSpaceDN/>
              <w:bidi w:val="0"/>
              <w:spacing w:line="400" w:lineRule="exact"/>
              <w:ind w:left="0" w:leftChars="0" w:right="0" w:rightChars="0" w:firstLine="0" w:firstLineChars="0"/>
              <w:rPr>
                <w:rFonts w:hint="eastAsia" w:ascii="宋体" w:hAnsi="宋体" w:eastAsia="宋体" w:cs="宋体"/>
                <w:b w:val="0"/>
                <w:bCs w:val="0"/>
                <w:i w:val="0"/>
                <w:iCs w:val="0"/>
                <w:color w:val="auto"/>
                <w:szCs w:val="21"/>
                <w:highlight w:val="none"/>
                <w:shd w:val="clear" w:color="auto" w:fill="auto"/>
              </w:rPr>
            </w:pPr>
            <w:r>
              <w:rPr>
                <w:rFonts w:hint="eastAsia" w:ascii="宋体" w:hAnsi="宋体" w:eastAsia="宋体" w:cs="宋体"/>
                <w:b w:val="0"/>
                <w:bCs w:val="0"/>
                <w:i w:val="0"/>
                <w:iCs w:val="0"/>
                <w:color w:val="auto"/>
                <w:szCs w:val="21"/>
                <w:highlight w:val="none"/>
                <w:shd w:val="clear" w:color="auto" w:fill="auto"/>
              </w:rPr>
              <w:t>（1</w:t>
            </w:r>
            <w:r>
              <w:rPr>
                <w:rFonts w:hint="eastAsia" w:ascii="宋体" w:hAnsi="宋体" w:cs="宋体"/>
                <w:b w:val="0"/>
                <w:bCs w:val="0"/>
                <w:i w:val="0"/>
                <w:iCs w:val="0"/>
                <w:color w:val="auto"/>
                <w:szCs w:val="21"/>
                <w:highlight w:val="none"/>
                <w:shd w:val="clear" w:color="auto" w:fill="auto"/>
                <w:lang w:val="en-US" w:eastAsia="zh-CN"/>
              </w:rPr>
              <w:t>0</w:t>
            </w:r>
            <w:r>
              <w:rPr>
                <w:rFonts w:hint="eastAsia" w:ascii="宋体" w:hAnsi="宋体" w:eastAsia="宋体" w:cs="宋体"/>
                <w:b w:val="0"/>
                <w:bCs w:val="0"/>
                <w:i w:val="0"/>
                <w:iCs w:val="0"/>
                <w:color w:val="auto"/>
                <w:szCs w:val="21"/>
                <w:highlight w:val="none"/>
                <w:shd w:val="clear" w:color="auto" w:fill="auto"/>
              </w:rPr>
              <w:t>）投标文件载明的招标项目完成期限未超过招标文件规定的时限。</w:t>
            </w:r>
          </w:p>
          <w:p w14:paraId="30DBC603">
            <w:pPr>
              <w:keepNext w:val="0"/>
              <w:keepLines w:val="0"/>
              <w:pageBreakBefore w:val="0"/>
              <w:kinsoku/>
              <w:wordWrap/>
              <w:autoSpaceDE/>
              <w:autoSpaceDN/>
              <w:bidi w:val="0"/>
              <w:spacing w:line="400" w:lineRule="exact"/>
              <w:ind w:left="0" w:leftChars="0" w:right="0" w:rightChars="0" w:firstLine="0" w:firstLineChars="0"/>
              <w:rPr>
                <w:rFonts w:hint="eastAsia" w:ascii="宋体" w:hAnsi="宋体" w:eastAsia="宋体" w:cs="宋体"/>
                <w:b w:val="0"/>
                <w:bCs w:val="0"/>
                <w:i w:val="0"/>
                <w:iCs w:val="0"/>
                <w:color w:val="auto"/>
                <w:szCs w:val="21"/>
                <w:highlight w:val="none"/>
                <w:shd w:val="clear" w:color="auto" w:fill="auto"/>
              </w:rPr>
            </w:pPr>
            <w:r>
              <w:rPr>
                <w:rFonts w:hint="eastAsia" w:ascii="宋体" w:hAnsi="宋体" w:eastAsia="宋体" w:cs="宋体"/>
                <w:b w:val="0"/>
                <w:bCs w:val="0"/>
                <w:i w:val="0"/>
                <w:iCs w:val="0"/>
                <w:color w:val="auto"/>
                <w:szCs w:val="21"/>
                <w:highlight w:val="none"/>
                <w:shd w:val="clear" w:color="auto" w:fill="auto"/>
              </w:rPr>
              <w:t>（1</w:t>
            </w:r>
            <w:r>
              <w:rPr>
                <w:rFonts w:hint="eastAsia" w:ascii="宋体" w:hAnsi="宋体" w:cs="宋体"/>
                <w:b w:val="0"/>
                <w:bCs w:val="0"/>
                <w:i w:val="0"/>
                <w:iCs w:val="0"/>
                <w:color w:val="auto"/>
                <w:szCs w:val="21"/>
                <w:highlight w:val="none"/>
                <w:shd w:val="clear" w:color="auto" w:fill="auto"/>
                <w:lang w:val="en-US" w:eastAsia="zh-CN"/>
              </w:rPr>
              <w:t>1</w:t>
            </w:r>
            <w:r>
              <w:rPr>
                <w:rFonts w:hint="eastAsia" w:ascii="宋体" w:hAnsi="宋体" w:eastAsia="宋体" w:cs="宋体"/>
                <w:b w:val="0"/>
                <w:bCs w:val="0"/>
                <w:i w:val="0"/>
                <w:iCs w:val="0"/>
                <w:color w:val="auto"/>
                <w:szCs w:val="21"/>
                <w:highlight w:val="none"/>
                <w:shd w:val="clear" w:color="auto" w:fill="auto"/>
              </w:rPr>
              <w:t>）投标文件对招标文件的实质性要求和条件作出响应。</w:t>
            </w:r>
          </w:p>
          <w:p w14:paraId="535F16DB">
            <w:pPr>
              <w:keepNext w:val="0"/>
              <w:keepLines w:val="0"/>
              <w:pageBreakBefore w:val="0"/>
              <w:kinsoku/>
              <w:wordWrap/>
              <w:autoSpaceDE/>
              <w:autoSpaceDN/>
              <w:bidi w:val="0"/>
              <w:spacing w:line="400" w:lineRule="exact"/>
              <w:ind w:left="0" w:leftChars="0" w:right="0" w:rightChars="0" w:firstLine="0" w:firstLineChars="0"/>
              <w:rPr>
                <w:rFonts w:hint="eastAsia" w:ascii="宋体" w:hAnsi="宋体" w:eastAsia="宋体" w:cs="宋体"/>
                <w:b w:val="0"/>
                <w:bCs w:val="0"/>
                <w:i w:val="0"/>
                <w:iCs w:val="0"/>
                <w:color w:val="auto"/>
                <w:szCs w:val="21"/>
                <w:highlight w:val="none"/>
                <w:shd w:val="clear" w:color="auto" w:fill="auto"/>
              </w:rPr>
            </w:pPr>
            <w:r>
              <w:rPr>
                <w:rFonts w:hint="eastAsia" w:ascii="宋体" w:hAnsi="宋体" w:eastAsia="宋体" w:cs="宋体"/>
                <w:b w:val="0"/>
                <w:bCs w:val="0"/>
                <w:i w:val="0"/>
                <w:iCs w:val="0"/>
                <w:color w:val="auto"/>
                <w:szCs w:val="21"/>
                <w:highlight w:val="none"/>
                <w:shd w:val="clear" w:color="auto" w:fill="auto"/>
              </w:rPr>
              <w:t>（1</w:t>
            </w:r>
            <w:r>
              <w:rPr>
                <w:rFonts w:hint="eastAsia" w:ascii="宋体" w:hAnsi="宋体" w:cs="宋体"/>
                <w:b w:val="0"/>
                <w:bCs w:val="0"/>
                <w:i w:val="0"/>
                <w:iCs w:val="0"/>
                <w:color w:val="auto"/>
                <w:szCs w:val="21"/>
                <w:highlight w:val="none"/>
                <w:shd w:val="clear" w:color="auto" w:fill="auto"/>
                <w:lang w:val="en-US" w:eastAsia="zh-CN"/>
              </w:rPr>
              <w:t>2</w:t>
            </w:r>
            <w:r>
              <w:rPr>
                <w:rFonts w:hint="eastAsia" w:ascii="宋体" w:hAnsi="宋体" w:eastAsia="宋体" w:cs="宋体"/>
                <w:b w:val="0"/>
                <w:bCs w:val="0"/>
                <w:i w:val="0"/>
                <w:iCs w:val="0"/>
                <w:color w:val="auto"/>
                <w:szCs w:val="21"/>
                <w:highlight w:val="none"/>
                <w:shd w:val="clear" w:color="auto" w:fill="auto"/>
              </w:rPr>
              <w:t>）权利义务符合招标文件规定：</w:t>
            </w:r>
          </w:p>
          <w:p w14:paraId="67B24950">
            <w:pPr>
              <w:keepNext w:val="0"/>
              <w:keepLines w:val="0"/>
              <w:pageBreakBefore w:val="0"/>
              <w:kinsoku/>
              <w:wordWrap/>
              <w:autoSpaceDE/>
              <w:autoSpaceDN/>
              <w:bidi w:val="0"/>
              <w:spacing w:line="400" w:lineRule="exact"/>
              <w:ind w:left="0" w:leftChars="0" w:right="0" w:rightChars="0" w:firstLine="0" w:firstLineChars="0"/>
              <w:rPr>
                <w:rFonts w:hint="eastAsia" w:ascii="宋体" w:hAnsi="宋体" w:eastAsia="宋体" w:cs="宋体"/>
                <w:b w:val="0"/>
                <w:bCs w:val="0"/>
                <w:i w:val="0"/>
                <w:iCs w:val="0"/>
                <w:color w:val="auto"/>
                <w:szCs w:val="21"/>
                <w:highlight w:val="none"/>
                <w:shd w:val="clear" w:color="auto" w:fill="auto"/>
              </w:rPr>
            </w:pPr>
            <w:r>
              <w:rPr>
                <w:rFonts w:hint="eastAsia" w:ascii="宋体" w:hAnsi="宋体" w:eastAsia="宋体" w:cs="宋体"/>
                <w:b w:val="0"/>
                <w:bCs w:val="0"/>
                <w:i w:val="0"/>
                <w:iCs w:val="0"/>
                <w:color w:val="auto"/>
                <w:szCs w:val="21"/>
                <w:highlight w:val="none"/>
                <w:shd w:val="clear" w:color="auto" w:fill="auto"/>
              </w:rPr>
              <w:t>a.投标人应接受招标文件规定的风险划分原则，未提出新的风险划分办法；</w:t>
            </w:r>
          </w:p>
          <w:p w14:paraId="584FD9ED">
            <w:pPr>
              <w:keepNext w:val="0"/>
              <w:keepLines w:val="0"/>
              <w:pageBreakBefore w:val="0"/>
              <w:kinsoku/>
              <w:wordWrap/>
              <w:autoSpaceDE/>
              <w:autoSpaceDN/>
              <w:bidi w:val="0"/>
              <w:spacing w:line="400" w:lineRule="exact"/>
              <w:ind w:left="0" w:leftChars="0" w:right="0" w:rightChars="0" w:firstLine="0" w:firstLineChars="0"/>
              <w:rPr>
                <w:rFonts w:hint="eastAsia" w:ascii="宋体" w:hAnsi="宋体" w:eastAsia="宋体" w:cs="宋体"/>
                <w:b w:val="0"/>
                <w:bCs w:val="0"/>
                <w:i w:val="0"/>
                <w:iCs w:val="0"/>
                <w:color w:val="auto"/>
                <w:szCs w:val="21"/>
                <w:highlight w:val="none"/>
                <w:shd w:val="clear" w:color="auto" w:fill="auto"/>
              </w:rPr>
            </w:pPr>
            <w:r>
              <w:rPr>
                <w:rFonts w:hint="eastAsia" w:ascii="宋体" w:hAnsi="宋体" w:eastAsia="宋体" w:cs="宋体"/>
                <w:b w:val="0"/>
                <w:bCs w:val="0"/>
                <w:i w:val="0"/>
                <w:iCs w:val="0"/>
                <w:color w:val="auto"/>
                <w:szCs w:val="21"/>
                <w:highlight w:val="none"/>
                <w:shd w:val="clear" w:color="auto" w:fill="auto"/>
              </w:rPr>
              <w:t>b.投标人未增加发包人的责任范围，或减少投标人义务；</w:t>
            </w:r>
          </w:p>
          <w:p w14:paraId="335D047A">
            <w:pPr>
              <w:keepNext w:val="0"/>
              <w:keepLines w:val="0"/>
              <w:pageBreakBefore w:val="0"/>
              <w:kinsoku/>
              <w:wordWrap/>
              <w:autoSpaceDE/>
              <w:autoSpaceDN/>
              <w:bidi w:val="0"/>
              <w:spacing w:line="400" w:lineRule="exact"/>
              <w:ind w:left="0" w:leftChars="0" w:right="0" w:rightChars="0" w:firstLine="0" w:firstLineChars="0"/>
              <w:rPr>
                <w:rFonts w:hint="eastAsia" w:ascii="宋体" w:hAnsi="宋体" w:eastAsia="宋体" w:cs="宋体"/>
                <w:b w:val="0"/>
                <w:bCs w:val="0"/>
                <w:i w:val="0"/>
                <w:iCs w:val="0"/>
                <w:color w:val="auto"/>
                <w:szCs w:val="21"/>
                <w:highlight w:val="none"/>
                <w:shd w:val="clear" w:color="auto" w:fill="auto"/>
              </w:rPr>
            </w:pPr>
            <w:r>
              <w:rPr>
                <w:rFonts w:hint="eastAsia" w:ascii="宋体" w:hAnsi="宋体" w:eastAsia="宋体" w:cs="宋体"/>
                <w:b w:val="0"/>
                <w:bCs w:val="0"/>
                <w:i w:val="0"/>
                <w:iCs w:val="0"/>
                <w:color w:val="auto"/>
                <w:szCs w:val="21"/>
                <w:highlight w:val="none"/>
                <w:shd w:val="clear" w:color="auto" w:fill="auto"/>
              </w:rPr>
              <w:t>c.投标人未提出不同的工程验收、计量、支付办法；</w:t>
            </w:r>
          </w:p>
          <w:p w14:paraId="25D329AB">
            <w:pPr>
              <w:keepNext w:val="0"/>
              <w:keepLines w:val="0"/>
              <w:pageBreakBefore w:val="0"/>
              <w:kinsoku/>
              <w:wordWrap/>
              <w:autoSpaceDE/>
              <w:autoSpaceDN/>
              <w:bidi w:val="0"/>
              <w:spacing w:line="400" w:lineRule="exact"/>
              <w:ind w:left="0" w:leftChars="0" w:right="0" w:rightChars="0" w:firstLine="0" w:firstLineChars="0"/>
              <w:rPr>
                <w:rFonts w:hint="eastAsia" w:ascii="宋体" w:hAnsi="宋体" w:eastAsia="宋体" w:cs="宋体"/>
                <w:b w:val="0"/>
                <w:bCs w:val="0"/>
                <w:i w:val="0"/>
                <w:iCs w:val="0"/>
                <w:color w:val="auto"/>
                <w:szCs w:val="21"/>
                <w:highlight w:val="none"/>
                <w:shd w:val="clear" w:color="auto" w:fill="auto"/>
              </w:rPr>
            </w:pPr>
            <w:r>
              <w:rPr>
                <w:rFonts w:hint="eastAsia" w:ascii="宋体" w:hAnsi="宋体" w:eastAsia="宋体" w:cs="宋体"/>
                <w:b w:val="0"/>
                <w:bCs w:val="0"/>
                <w:i w:val="0"/>
                <w:iCs w:val="0"/>
                <w:color w:val="auto"/>
                <w:szCs w:val="21"/>
                <w:highlight w:val="none"/>
                <w:shd w:val="clear" w:color="auto" w:fill="auto"/>
              </w:rPr>
              <w:t>d.投标人对合同纠纷、事故处理办法未提出异议；</w:t>
            </w:r>
          </w:p>
          <w:p w14:paraId="21C14805">
            <w:pPr>
              <w:keepNext w:val="0"/>
              <w:keepLines w:val="0"/>
              <w:pageBreakBefore w:val="0"/>
              <w:kinsoku/>
              <w:wordWrap/>
              <w:autoSpaceDE/>
              <w:autoSpaceDN/>
              <w:bidi w:val="0"/>
              <w:spacing w:line="400" w:lineRule="exact"/>
              <w:ind w:left="0" w:leftChars="0" w:right="0" w:rightChars="0" w:firstLine="0" w:firstLineChars="0"/>
              <w:rPr>
                <w:rFonts w:hint="eastAsia" w:ascii="宋体" w:hAnsi="宋体" w:eastAsia="宋体" w:cs="宋体"/>
                <w:b w:val="0"/>
                <w:bCs w:val="0"/>
                <w:i w:val="0"/>
                <w:iCs w:val="0"/>
                <w:color w:val="auto"/>
                <w:szCs w:val="21"/>
                <w:highlight w:val="none"/>
                <w:shd w:val="clear" w:color="auto" w:fill="auto"/>
              </w:rPr>
            </w:pPr>
            <w:r>
              <w:rPr>
                <w:rFonts w:hint="eastAsia" w:ascii="宋体" w:hAnsi="宋体" w:eastAsia="宋体" w:cs="宋体"/>
                <w:b w:val="0"/>
                <w:bCs w:val="0"/>
                <w:i w:val="0"/>
                <w:iCs w:val="0"/>
                <w:color w:val="auto"/>
                <w:szCs w:val="21"/>
                <w:highlight w:val="none"/>
                <w:shd w:val="clear" w:color="auto" w:fill="auto"/>
              </w:rPr>
              <w:t>e.投标人在投标活动中无欺诈行为；</w:t>
            </w:r>
          </w:p>
          <w:p w14:paraId="6C6A2865">
            <w:pPr>
              <w:keepNext w:val="0"/>
              <w:keepLines w:val="0"/>
              <w:pageBreakBefore w:val="0"/>
              <w:kinsoku/>
              <w:wordWrap/>
              <w:autoSpaceDE/>
              <w:autoSpaceDN/>
              <w:bidi w:val="0"/>
              <w:spacing w:line="400" w:lineRule="exact"/>
              <w:ind w:left="0" w:leftChars="0" w:right="0" w:rightChars="0" w:firstLine="0" w:firstLineChars="0"/>
              <w:rPr>
                <w:rFonts w:hint="eastAsia" w:ascii="宋体" w:hAnsi="宋体" w:eastAsia="宋体" w:cs="宋体"/>
                <w:b w:val="0"/>
                <w:bCs w:val="0"/>
                <w:i w:val="0"/>
                <w:iCs w:val="0"/>
                <w:color w:val="auto"/>
                <w:szCs w:val="21"/>
                <w:highlight w:val="none"/>
                <w:shd w:val="clear" w:color="auto" w:fill="auto"/>
              </w:rPr>
            </w:pPr>
            <w:r>
              <w:rPr>
                <w:rFonts w:hint="eastAsia" w:ascii="宋体" w:hAnsi="宋体" w:eastAsia="宋体" w:cs="宋体"/>
                <w:b w:val="0"/>
                <w:bCs w:val="0"/>
                <w:i w:val="0"/>
                <w:iCs w:val="0"/>
                <w:color w:val="auto"/>
                <w:szCs w:val="21"/>
                <w:highlight w:val="none"/>
                <w:shd w:val="clear" w:color="auto" w:fill="auto"/>
              </w:rPr>
              <w:t>f.投标人未对合同条款有重要保留。</w:t>
            </w:r>
          </w:p>
          <w:p w14:paraId="6FD58699">
            <w:pPr>
              <w:keepNext w:val="0"/>
              <w:keepLines w:val="0"/>
              <w:pageBreakBefore w:val="0"/>
              <w:kinsoku/>
              <w:wordWrap/>
              <w:autoSpaceDE/>
              <w:autoSpaceDN/>
              <w:bidi w:val="0"/>
              <w:spacing w:line="400" w:lineRule="exact"/>
              <w:ind w:left="0" w:leftChars="0" w:right="0" w:rightChars="0" w:firstLine="0" w:firstLineChars="0"/>
              <w:rPr>
                <w:rFonts w:hint="eastAsia" w:ascii="宋体" w:hAnsi="宋体" w:cs="宋体"/>
                <w:b w:val="0"/>
                <w:bCs w:val="0"/>
                <w:i w:val="0"/>
                <w:iCs w:val="0"/>
                <w:color w:val="auto"/>
                <w:szCs w:val="21"/>
                <w:highlight w:val="none"/>
                <w:shd w:val="clear" w:color="auto" w:fill="auto"/>
                <w:lang w:eastAsia="zh-CN"/>
              </w:rPr>
            </w:pPr>
          </w:p>
          <w:p w14:paraId="5C62166F">
            <w:pPr>
              <w:keepNext w:val="0"/>
              <w:keepLines w:val="0"/>
              <w:pageBreakBefore w:val="0"/>
              <w:kinsoku/>
              <w:wordWrap/>
              <w:autoSpaceDE/>
              <w:autoSpaceDN/>
              <w:bidi w:val="0"/>
              <w:spacing w:line="400" w:lineRule="exact"/>
              <w:ind w:left="0" w:leftChars="0" w:right="0" w:rightChars="0" w:firstLine="0" w:firstLineChars="0"/>
              <w:rPr>
                <w:rFonts w:hint="eastAsia" w:ascii="宋体" w:hAnsi="宋体" w:eastAsia="宋体" w:cs="宋体"/>
                <w:b w:val="0"/>
                <w:bCs w:val="0"/>
                <w:i w:val="0"/>
                <w:iCs w:val="0"/>
                <w:color w:val="auto"/>
                <w:szCs w:val="21"/>
                <w:highlight w:val="none"/>
                <w:shd w:val="clear" w:color="auto" w:fill="auto"/>
              </w:rPr>
            </w:pPr>
            <w:r>
              <w:rPr>
                <w:rFonts w:hint="eastAsia" w:ascii="宋体" w:hAnsi="宋体" w:eastAsia="宋体" w:cs="宋体"/>
                <w:b w:val="0"/>
                <w:bCs w:val="0"/>
                <w:i w:val="0"/>
                <w:iCs w:val="0"/>
                <w:color w:val="auto"/>
                <w:szCs w:val="21"/>
                <w:highlight w:val="none"/>
                <w:shd w:val="clear" w:color="auto" w:fill="auto"/>
              </w:rPr>
              <w:t>投标文件未满足以上任一条件的，其投标视为无效，评标委员会将否决其投标。</w:t>
            </w:r>
          </w:p>
        </w:tc>
      </w:tr>
    </w:tbl>
    <w:p w14:paraId="2AECD354">
      <w:pPr>
        <w:rPr>
          <w:rFonts w:hint="eastAsia" w:ascii="宋体" w:hAnsi="宋体" w:eastAsia="宋体" w:cs="宋体"/>
          <w:b w:val="0"/>
          <w:bCs w:val="0"/>
          <w:i w:val="0"/>
          <w:iCs w:val="0"/>
          <w:color w:val="auto"/>
          <w:highlight w:val="none"/>
          <w:shd w:val="clear" w:color="auto" w:fill="auto"/>
        </w:rPr>
      </w:pPr>
      <w:r>
        <w:rPr>
          <w:rFonts w:hint="eastAsia" w:ascii="宋体" w:hAnsi="宋体" w:eastAsia="宋体" w:cs="宋体"/>
          <w:b w:val="0"/>
          <w:bCs w:val="0"/>
          <w:i w:val="0"/>
          <w:iCs w:val="0"/>
          <w:color w:val="auto"/>
          <w:highlight w:val="none"/>
          <w:shd w:val="clear" w:color="auto" w:fill="auto"/>
        </w:rPr>
        <w:br w:type="page"/>
      </w:r>
    </w:p>
    <w:tbl>
      <w:tblPr>
        <w:tblStyle w:val="36"/>
        <w:tblW w:w="4952"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35"/>
        <w:gridCol w:w="645"/>
        <w:gridCol w:w="7439"/>
      </w:tblGrid>
      <w:tr w14:paraId="79AA20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000" w:type="pct"/>
            <w:gridSpan w:val="3"/>
            <w:tcBorders>
              <w:top w:val="nil"/>
              <w:left w:val="nil"/>
              <w:bottom w:val="single" w:color="auto" w:sz="4" w:space="0"/>
              <w:right w:val="nil"/>
            </w:tcBorders>
            <w:vAlign w:val="center"/>
          </w:tcPr>
          <w:p w14:paraId="40DD1DA3">
            <w:pPr>
              <w:spacing w:line="380" w:lineRule="atLeast"/>
              <w:jc w:val="right"/>
              <w:rPr>
                <w:rFonts w:hint="eastAsia" w:ascii="宋体" w:hAnsi="宋体" w:eastAsia="宋体" w:cs="宋体"/>
                <w:b w:val="0"/>
                <w:bCs w:val="0"/>
                <w:i w:val="0"/>
                <w:iCs w:val="0"/>
                <w:color w:val="auto"/>
                <w:spacing w:val="4"/>
                <w:szCs w:val="21"/>
                <w:highlight w:val="none"/>
                <w:shd w:val="clear" w:color="auto" w:fill="auto"/>
              </w:rPr>
            </w:pPr>
            <w:r>
              <w:rPr>
                <w:rFonts w:hint="eastAsia" w:ascii="宋体" w:hAnsi="宋体" w:eastAsia="宋体" w:cs="宋体"/>
                <w:b w:val="0"/>
                <w:bCs w:val="0"/>
                <w:i w:val="0"/>
                <w:iCs w:val="0"/>
                <w:color w:val="auto"/>
                <w:spacing w:val="4"/>
                <w:szCs w:val="21"/>
                <w:highlight w:val="none"/>
                <w:shd w:val="clear" w:color="auto" w:fill="auto"/>
              </w:rPr>
              <w:t>续上表</w:t>
            </w:r>
          </w:p>
        </w:tc>
      </w:tr>
      <w:tr w14:paraId="6FDE4D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29" w:type="pct"/>
            <w:gridSpan w:val="2"/>
            <w:tcBorders>
              <w:top w:val="single" w:color="auto" w:sz="4" w:space="0"/>
              <w:bottom w:val="single" w:color="auto" w:sz="4" w:space="0"/>
              <w:right w:val="single" w:color="auto" w:sz="4" w:space="0"/>
            </w:tcBorders>
            <w:vAlign w:val="center"/>
          </w:tcPr>
          <w:p w14:paraId="62812ED6">
            <w:pPr>
              <w:spacing w:line="380" w:lineRule="atLeast"/>
              <w:jc w:val="center"/>
              <w:rPr>
                <w:rFonts w:hint="eastAsia" w:ascii="宋体" w:hAnsi="宋体" w:eastAsia="宋体" w:cs="宋体"/>
                <w:b w:val="0"/>
                <w:bCs w:val="0"/>
                <w:i w:val="0"/>
                <w:iCs w:val="0"/>
                <w:color w:val="auto"/>
                <w:szCs w:val="21"/>
                <w:highlight w:val="none"/>
                <w:shd w:val="clear" w:color="auto" w:fill="auto"/>
              </w:rPr>
            </w:pPr>
            <w:r>
              <w:rPr>
                <w:rFonts w:hint="eastAsia" w:ascii="宋体" w:hAnsi="宋体" w:eastAsia="宋体" w:cs="宋体"/>
                <w:b w:val="0"/>
                <w:bCs w:val="0"/>
                <w:i w:val="0"/>
                <w:iCs w:val="0"/>
                <w:color w:val="auto"/>
                <w:szCs w:val="21"/>
                <w:highlight w:val="none"/>
                <w:shd w:val="clear" w:color="auto" w:fill="auto"/>
              </w:rPr>
              <w:t>条款号</w:t>
            </w:r>
          </w:p>
        </w:tc>
        <w:tc>
          <w:tcPr>
            <w:tcW w:w="4170" w:type="pct"/>
            <w:tcBorders>
              <w:top w:val="single" w:color="auto" w:sz="4" w:space="0"/>
              <w:left w:val="single" w:color="auto" w:sz="4" w:space="0"/>
              <w:bottom w:val="single" w:color="auto" w:sz="4" w:space="0"/>
              <w:right w:val="single" w:color="auto" w:sz="4" w:space="0"/>
            </w:tcBorders>
            <w:vAlign w:val="center"/>
          </w:tcPr>
          <w:p w14:paraId="54D12E5C">
            <w:pPr>
              <w:spacing w:line="380" w:lineRule="atLeast"/>
              <w:jc w:val="center"/>
              <w:rPr>
                <w:rFonts w:hint="eastAsia" w:ascii="宋体" w:hAnsi="宋体" w:eastAsia="宋体" w:cs="宋体"/>
                <w:b w:val="0"/>
                <w:bCs w:val="0"/>
                <w:i w:val="0"/>
                <w:iCs w:val="0"/>
                <w:color w:val="auto"/>
                <w:spacing w:val="4"/>
                <w:szCs w:val="21"/>
                <w:highlight w:val="none"/>
                <w:shd w:val="clear" w:color="auto" w:fill="auto"/>
              </w:rPr>
            </w:pPr>
            <w:r>
              <w:rPr>
                <w:rFonts w:hint="eastAsia" w:ascii="宋体" w:hAnsi="宋体" w:eastAsia="宋体" w:cs="宋体"/>
                <w:b w:val="0"/>
                <w:bCs w:val="0"/>
                <w:i w:val="0"/>
                <w:iCs w:val="0"/>
                <w:color w:val="auto"/>
                <w:spacing w:val="4"/>
                <w:szCs w:val="21"/>
                <w:highlight w:val="none"/>
                <w:shd w:val="clear" w:color="auto" w:fill="auto"/>
              </w:rPr>
              <w:t>评审因素与评审标准</w:t>
            </w:r>
          </w:p>
        </w:tc>
      </w:tr>
      <w:tr w14:paraId="2BD6F6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68" w:type="pct"/>
            <w:tcBorders>
              <w:top w:val="single" w:color="auto" w:sz="4" w:space="0"/>
              <w:bottom w:val="single" w:color="auto" w:sz="4" w:space="0"/>
              <w:right w:val="single" w:color="auto" w:sz="4" w:space="0"/>
            </w:tcBorders>
            <w:vAlign w:val="center"/>
          </w:tcPr>
          <w:p w14:paraId="57D039F2">
            <w:pPr>
              <w:keepNext w:val="0"/>
              <w:keepLines w:val="0"/>
              <w:pageBreakBefore w:val="0"/>
              <w:kinsoku/>
              <w:wordWrap/>
              <w:autoSpaceDE/>
              <w:autoSpaceDN/>
              <w:bidi w:val="0"/>
              <w:spacing w:line="400" w:lineRule="exact"/>
              <w:ind w:left="0" w:leftChars="0" w:right="0" w:rightChars="0" w:firstLine="0" w:firstLineChars="0"/>
              <w:jc w:val="center"/>
              <w:rPr>
                <w:rFonts w:hint="eastAsia" w:ascii="宋体" w:hAnsi="宋体" w:eastAsia="宋体" w:cs="宋体"/>
                <w:b w:val="0"/>
                <w:bCs w:val="0"/>
                <w:i w:val="0"/>
                <w:iCs w:val="0"/>
                <w:color w:val="auto"/>
                <w:szCs w:val="21"/>
                <w:highlight w:val="none"/>
                <w:shd w:val="clear" w:color="auto" w:fill="auto"/>
              </w:rPr>
            </w:pPr>
            <w:r>
              <w:rPr>
                <w:rFonts w:hint="eastAsia" w:ascii="宋体" w:hAnsi="宋体" w:eastAsia="宋体" w:cs="宋体"/>
                <w:b w:val="0"/>
                <w:bCs w:val="0"/>
                <w:i w:val="0"/>
                <w:iCs w:val="0"/>
                <w:color w:val="auto"/>
                <w:szCs w:val="21"/>
                <w:highlight w:val="none"/>
                <w:shd w:val="clear" w:color="auto" w:fill="auto"/>
              </w:rPr>
              <w:t>2.1.1</w:t>
            </w:r>
          </w:p>
          <w:p w14:paraId="5A7D53FD">
            <w:pPr>
              <w:keepNext w:val="0"/>
              <w:keepLines w:val="0"/>
              <w:pageBreakBefore w:val="0"/>
              <w:kinsoku/>
              <w:wordWrap/>
              <w:autoSpaceDE/>
              <w:autoSpaceDN/>
              <w:bidi w:val="0"/>
              <w:spacing w:line="400" w:lineRule="exact"/>
              <w:ind w:left="0" w:leftChars="0" w:right="0" w:rightChars="0" w:firstLine="0" w:firstLineChars="0"/>
              <w:jc w:val="center"/>
              <w:rPr>
                <w:rFonts w:hint="eastAsia" w:ascii="宋体" w:hAnsi="宋体" w:eastAsia="宋体" w:cs="宋体"/>
                <w:b w:val="0"/>
                <w:bCs w:val="0"/>
                <w:i w:val="0"/>
                <w:iCs w:val="0"/>
                <w:color w:val="auto"/>
                <w:szCs w:val="21"/>
                <w:highlight w:val="none"/>
                <w:shd w:val="clear" w:color="auto" w:fill="auto"/>
              </w:rPr>
            </w:pPr>
            <w:r>
              <w:rPr>
                <w:rFonts w:hint="eastAsia" w:ascii="宋体" w:hAnsi="宋体" w:eastAsia="宋体" w:cs="宋体"/>
                <w:b w:val="0"/>
                <w:bCs w:val="0"/>
                <w:i w:val="0"/>
                <w:iCs w:val="0"/>
                <w:color w:val="auto"/>
                <w:szCs w:val="21"/>
                <w:highlight w:val="none"/>
                <w:shd w:val="clear" w:color="auto" w:fill="auto"/>
              </w:rPr>
              <w:t>2.1.3</w:t>
            </w:r>
          </w:p>
        </w:tc>
        <w:tc>
          <w:tcPr>
            <w:tcW w:w="361" w:type="pct"/>
            <w:tcBorders>
              <w:top w:val="single" w:color="auto" w:sz="4" w:space="0"/>
              <w:bottom w:val="single" w:color="auto" w:sz="4" w:space="0"/>
              <w:right w:val="single" w:color="auto" w:sz="4" w:space="0"/>
            </w:tcBorders>
            <w:vAlign w:val="center"/>
          </w:tcPr>
          <w:p w14:paraId="634E2F9F">
            <w:pPr>
              <w:keepNext w:val="0"/>
              <w:keepLines w:val="0"/>
              <w:pageBreakBefore w:val="0"/>
              <w:kinsoku/>
              <w:wordWrap/>
              <w:autoSpaceDE/>
              <w:autoSpaceDN/>
              <w:bidi w:val="0"/>
              <w:spacing w:line="400" w:lineRule="exact"/>
              <w:ind w:left="0" w:leftChars="0" w:right="0" w:rightChars="0" w:firstLine="0" w:firstLineChars="0"/>
              <w:jc w:val="center"/>
              <w:rPr>
                <w:rFonts w:hint="eastAsia" w:ascii="宋体" w:hAnsi="宋体" w:eastAsia="宋体" w:cs="宋体"/>
                <w:b w:val="0"/>
                <w:bCs w:val="0"/>
                <w:i w:val="0"/>
                <w:iCs w:val="0"/>
                <w:color w:val="auto"/>
                <w:szCs w:val="21"/>
                <w:highlight w:val="none"/>
                <w:shd w:val="clear" w:color="auto" w:fill="auto"/>
              </w:rPr>
            </w:pPr>
            <w:r>
              <w:rPr>
                <w:rFonts w:hint="eastAsia" w:ascii="宋体" w:hAnsi="宋体" w:eastAsia="宋体" w:cs="宋体"/>
                <w:b w:val="0"/>
                <w:bCs w:val="0"/>
                <w:i w:val="0"/>
                <w:iCs w:val="0"/>
                <w:color w:val="auto"/>
                <w:szCs w:val="21"/>
                <w:highlight w:val="none"/>
                <w:shd w:val="clear" w:color="auto" w:fill="auto"/>
              </w:rPr>
              <w:t>形式评审与响应性评审标准</w:t>
            </w:r>
          </w:p>
        </w:tc>
        <w:tc>
          <w:tcPr>
            <w:tcW w:w="4170" w:type="pct"/>
            <w:tcBorders>
              <w:top w:val="single" w:color="auto" w:sz="4" w:space="0"/>
              <w:left w:val="single" w:color="auto" w:sz="4" w:space="0"/>
              <w:bottom w:val="single" w:color="auto" w:sz="4" w:space="0"/>
              <w:right w:val="single" w:color="auto" w:sz="4" w:space="0"/>
            </w:tcBorders>
            <w:vAlign w:val="center"/>
          </w:tcPr>
          <w:p w14:paraId="00939D61">
            <w:pPr>
              <w:keepNext w:val="0"/>
              <w:keepLines w:val="0"/>
              <w:pageBreakBefore w:val="0"/>
              <w:kinsoku/>
              <w:wordWrap/>
              <w:autoSpaceDE/>
              <w:autoSpaceDN/>
              <w:bidi w:val="0"/>
              <w:spacing w:line="400" w:lineRule="exact"/>
              <w:ind w:left="0" w:leftChars="0" w:right="0" w:rightChars="0" w:firstLine="0" w:firstLineChars="0"/>
              <w:rPr>
                <w:rFonts w:hint="eastAsia" w:ascii="宋体" w:hAnsi="宋体" w:eastAsia="宋体" w:cs="宋体"/>
                <w:b w:val="0"/>
                <w:bCs w:val="0"/>
                <w:i w:val="0"/>
                <w:iCs w:val="0"/>
                <w:color w:val="auto"/>
                <w:szCs w:val="21"/>
                <w:highlight w:val="none"/>
                <w:shd w:val="clear" w:color="auto" w:fill="auto"/>
              </w:rPr>
            </w:pPr>
            <w:r>
              <w:rPr>
                <w:rFonts w:hint="eastAsia" w:ascii="宋体" w:hAnsi="宋体" w:eastAsia="宋体" w:cs="宋体"/>
                <w:b w:val="0"/>
                <w:bCs w:val="0"/>
                <w:i w:val="0"/>
                <w:iCs w:val="0"/>
                <w:color w:val="auto"/>
                <w:szCs w:val="21"/>
                <w:highlight w:val="none"/>
                <w:shd w:val="clear" w:color="auto" w:fill="auto"/>
              </w:rPr>
              <w:t>第二个信封（报价文件）评审标准：</w:t>
            </w:r>
          </w:p>
          <w:p w14:paraId="1B246CFD">
            <w:pPr>
              <w:keepNext w:val="0"/>
              <w:keepLines w:val="0"/>
              <w:pageBreakBefore w:val="0"/>
              <w:kinsoku/>
              <w:wordWrap/>
              <w:autoSpaceDE/>
              <w:autoSpaceDN/>
              <w:bidi w:val="0"/>
              <w:spacing w:line="400" w:lineRule="exact"/>
              <w:ind w:left="0" w:leftChars="0" w:right="0" w:rightChars="0" w:firstLine="0" w:firstLineChars="0"/>
              <w:rPr>
                <w:rFonts w:hint="eastAsia" w:ascii="宋体" w:hAnsi="宋体" w:eastAsia="宋体" w:cs="宋体"/>
                <w:b w:val="0"/>
                <w:bCs w:val="0"/>
                <w:i w:val="0"/>
                <w:iCs w:val="0"/>
                <w:color w:val="auto"/>
                <w:szCs w:val="21"/>
                <w:highlight w:val="none"/>
                <w:shd w:val="clear" w:color="auto" w:fill="auto"/>
              </w:rPr>
            </w:pPr>
            <w:r>
              <w:rPr>
                <w:rFonts w:hint="eastAsia" w:ascii="宋体" w:hAnsi="宋体" w:eastAsia="宋体" w:cs="宋体"/>
                <w:b w:val="0"/>
                <w:bCs w:val="0"/>
                <w:i w:val="0"/>
                <w:iCs w:val="0"/>
                <w:color w:val="auto"/>
                <w:szCs w:val="21"/>
                <w:highlight w:val="none"/>
                <w:shd w:val="clear" w:color="auto" w:fill="auto"/>
              </w:rPr>
              <w:t>（1）投标文件按照招标文件规定的格式、内容填写，字迹清晰可辨：</w:t>
            </w:r>
          </w:p>
          <w:p w14:paraId="69188FFD">
            <w:pPr>
              <w:keepNext w:val="0"/>
              <w:keepLines w:val="0"/>
              <w:pageBreakBefore w:val="0"/>
              <w:kinsoku/>
              <w:wordWrap/>
              <w:autoSpaceDE/>
              <w:autoSpaceDN/>
              <w:bidi w:val="0"/>
              <w:spacing w:line="400" w:lineRule="exact"/>
              <w:ind w:left="0" w:leftChars="0" w:right="0" w:rightChars="0" w:firstLine="0" w:firstLineChars="0"/>
              <w:rPr>
                <w:rFonts w:hint="eastAsia" w:ascii="宋体" w:hAnsi="宋体" w:eastAsia="宋体" w:cs="宋体"/>
                <w:b w:val="0"/>
                <w:bCs w:val="0"/>
                <w:i w:val="0"/>
                <w:iCs w:val="0"/>
                <w:color w:val="auto"/>
                <w:szCs w:val="21"/>
                <w:highlight w:val="none"/>
                <w:shd w:val="clear" w:color="auto" w:fill="auto"/>
              </w:rPr>
            </w:pPr>
            <w:r>
              <w:rPr>
                <w:rFonts w:hint="eastAsia" w:ascii="宋体" w:hAnsi="宋体" w:eastAsia="宋体" w:cs="宋体"/>
                <w:b w:val="0"/>
                <w:bCs w:val="0"/>
                <w:i w:val="0"/>
                <w:iCs w:val="0"/>
                <w:color w:val="auto"/>
                <w:szCs w:val="21"/>
                <w:highlight w:val="none"/>
                <w:shd w:val="clear" w:color="auto" w:fill="auto"/>
              </w:rPr>
              <w:t>a.投标函按招标文件规定填报了项目名称、标段号、补遗书编号（如有）、投标价（包括大写金额和小写金额）；</w:t>
            </w:r>
          </w:p>
          <w:p w14:paraId="24D19C15">
            <w:pPr>
              <w:keepNext w:val="0"/>
              <w:keepLines w:val="0"/>
              <w:pageBreakBefore w:val="0"/>
              <w:kinsoku/>
              <w:wordWrap/>
              <w:autoSpaceDE/>
              <w:autoSpaceDN/>
              <w:bidi w:val="0"/>
              <w:spacing w:line="400" w:lineRule="exact"/>
              <w:ind w:left="0" w:leftChars="0" w:right="0" w:rightChars="0" w:firstLine="0" w:firstLineChars="0"/>
              <w:rPr>
                <w:rFonts w:hint="eastAsia" w:ascii="宋体" w:hAnsi="宋体" w:eastAsia="宋体" w:cs="宋体"/>
                <w:b w:val="0"/>
                <w:bCs w:val="0"/>
                <w:i w:val="0"/>
                <w:iCs w:val="0"/>
                <w:color w:val="auto"/>
                <w:szCs w:val="21"/>
                <w:highlight w:val="none"/>
                <w:shd w:val="clear" w:color="auto" w:fill="auto"/>
              </w:rPr>
            </w:pPr>
            <w:r>
              <w:rPr>
                <w:rFonts w:hint="eastAsia" w:ascii="宋体" w:hAnsi="宋体" w:eastAsia="宋体" w:cs="宋体"/>
                <w:b w:val="0"/>
                <w:bCs w:val="0"/>
                <w:i w:val="0"/>
                <w:iCs w:val="0"/>
                <w:color w:val="auto"/>
                <w:szCs w:val="21"/>
                <w:highlight w:val="none"/>
                <w:shd w:val="clear" w:color="auto" w:fill="auto"/>
              </w:rPr>
              <w:t>b.已标价工程量清单说明文字与招标文件规定一致，未进行实质性修改和删减；</w:t>
            </w:r>
          </w:p>
          <w:p w14:paraId="7FDB5BD3">
            <w:pPr>
              <w:keepNext w:val="0"/>
              <w:keepLines w:val="0"/>
              <w:pageBreakBefore w:val="0"/>
              <w:kinsoku/>
              <w:wordWrap/>
              <w:autoSpaceDE/>
              <w:autoSpaceDN/>
              <w:bidi w:val="0"/>
              <w:spacing w:line="400" w:lineRule="exact"/>
              <w:ind w:left="0" w:leftChars="0" w:right="0" w:rightChars="0" w:firstLine="0" w:firstLineChars="0"/>
              <w:rPr>
                <w:rFonts w:hint="eastAsia" w:ascii="宋体" w:hAnsi="宋体" w:eastAsia="宋体" w:cs="宋体"/>
                <w:b w:val="0"/>
                <w:bCs w:val="0"/>
                <w:i w:val="0"/>
                <w:iCs w:val="0"/>
                <w:color w:val="auto"/>
                <w:szCs w:val="21"/>
                <w:highlight w:val="none"/>
                <w:shd w:val="clear" w:color="auto" w:fill="auto"/>
              </w:rPr>
            </w:pPr>
            <w:r>
              <w:rPr>
                <w:rFonts w:hint="eastAsia" w:ascii="宋体" w:hAnsi="宋体" w:eastAsia="宋体" w:cs="宋体"/>
                <w:b w:val="0"/>
                <w:bCs w:val="0"/>
                <w:i w:val="0"/>
                <w:iCs w:val="0"/>
                <w:color w:val="auto"/>
                <w:szCs w:val="21"/>
                <w:highlight w:val="none"/>
                <w:shd w:val="clear" w:color="auto" w:fill="auto"/>
              </w:rPr>
              <w:t>c.投标文件组成齐全完整，内容均按规定填写。</w:t>
            </w:r>
          </w:p>
          <w:p w14:paraId="5C43133C">
            <w:pPr>
              <w:keepNext w:val="0"/>
              <w:keepLines w:val="0"/>
              <w:pageBreakBefore w:val="0"/>
              <w:kinsoku/>
              <w:wordWrap/>
              <w:autoSpaceDE/>
              <w:autoSpaceDN/>
              <w:bidi w:val="0"/>
              <w:spacing w:line="400" w:lineRule="exact"/>
              <w:ind w:left="0" w:leftChars="0" w:right="0" w:rightChars="0" w:firstLine="0" w:firstLineChars="0"/>
              <w:rPr>
                <w:rFonts w:hint="eastAsia" w:ascii="宋体" w:hAnsi="宋体" w:eastAsia="宋体" w:cs="宋体"/>
                <w:b w:val="0"/>
                <w:bCs w:val="0"/>
                <w:i w:val="0"/>
                <w:iCs w:val="0"/>
                <w:color w:val="auto"/>
                <w:szCs w:val="21"/>
                <w:highlight w:val="none"/>
                <w:shd w:val="clear" w:color="auto" w:fill="auto"/>
              </w:rPr>
            </w:pPr>
            <w:r>
              <w:rPr>
                <w:rFonts w:hint="eastAsia" w:ascii="宋体" w:hAnsi="宋体" w:eastAsia="宋体" w:cs="宋体"/>
                <w:b w:val="0"/>
                <w:bCs w:val="0"/>
                <w:i w:val="0"/>
                <w:iCs w:val="0"/>
                <w:color w:val="auto"/>
                <w:szCs w:val="21"/>
                <w:highlight w:val="none"/>
                <w:shd w:val="clear" w:color="auto" w:fill="auto"/>
              </w:rPr>
              <w:t>（2）投标文件上法定代表人或其委托代理人的签字、投标人的单位章盖章齐全，符合招标文件规定。</w:t>
            </w:r>
          </w:p>
          <w:p w14:paraId="541F964E">
            <w:pPr>
              <w:keepNext w:val="0"/>
              <w:keepLines w:val="0"/>
              <w:pageBreakBefore w:val="0"/>
              <w:kinsoku/>
              <w:wordWrap/>
              <w:autoSpaceDE/>
              <w:autoSpaceDN/>
              <w:bidi w:val="0"/>
              <w:spacing w:line="400" w:lineRule="exact"/>
              <w:ind w:left="0" w:leftChars="0" w:right="0" w:rightChars="0" w:firstLine="0" w:firstLineChars="0"/>
              <w:rPr>
                <w:rFonts w:hint="eastAsia" w:ascii="宋体" w:hAnsi="宋体" w:eastAsia="宋体" w:cs="宋体"/>
                <w:b w:val="0"/>
                <w:bCs w:val="0"/>
                <w:i w:val="0"/>
                <w:iCs w:val="0"/>
                <w:color w:val="auto"/>
                <w:szCs w:val="21"/>
                <w:highlight w:val="none"/>
                <w:shd w:val="clear" w:color="auto" w:fill="auto"/>
              </w:rPr>
            </w:pPr>
            <w:r>
              <w:rPr>
                <w:rFonts w:hint="eastAsia" w:ascii="宋体" w:hAnsi="宋体" w:eastAsia="宋体" w:cs="宋体"/>
                <w:b w:val="0"/>
                <w:bCs w:val="0"/>
                <w:i w:val="0"/>
                <w:iCs w:val="0"/>
                <w:color w:val="auto"/>
                <w:szCs w:val="21"/>
                <w:highlight w:val="none"/>
                <w:shd w:val="clear" w:color="auto" w:fill="auto"/>
              </w:rPr>
              <w:t>（3）投标报价未超过招标文件设定的最高投标限价（如有）。</w:t>
            </w:r>
          </w:p>
          <w:p w14:paraId="79CE76F0">
            <w:pPr>
              <w:keepNext w:val="0"/>
              <w:keepLines w:val="0"/>
              <w:pageBreakBefore w:val="0"/>
              <w:kinsoku/>
              <w:wordWrap/>
              <w:autoSpaceDE/>
              <w:autoSpaceDN/>
              <w:bidi w:val="0"/>
              <w:spacing w:line="400" w:lineRule="exact"/>
              <w:ind w:left="0" w:leftChars="0" w:right="0" w:rightChars="0" w:firstLine="0" w:firstLineChars="0"/>
              <w:rPr>
                <w:rFonts w:hint="eastAsia" w:ascii="宋体" w:hAnsi="宋体" w:eastAsia="宋体" w:cs="宋体"/>
                <w:b w:val="0"/>
                <w:bCs w:val="0"/>
                <w:i w:val="0"/>
                <w:iCs w:val="0"/>
                <w:color w:val="auto"/>
                <w:szCs w:val="21"/>
                <w:highlight w:val="none"/>
                <w:shd w:val="clear" w:color="auto" w:fill="auto"/>
              </w:rPr>
            </w:pPr>
            <w:r>
              <w:rPr>
                <w:rFonts w:hint="eastAsia" w:ascii="宋体" w:hAnsi="宋体" w:eastAsia="宋体" w:cs="宋体"/>
                <w:b w:val="0"/>
                <w:bCs w:val="0"/>
                <w:i w:val="0"/>
                <w:iCs w:val="0"/>
                <w:color w:val="auto"/>
                <w:szCs w:val="21"/>
                <w:highlight w:val="none"/>
                <w:shd w:val="clear" w:color="auto" w:fill="auto"/>
              </w:rPr>
              <w:t>（4）投标报价的大写金额能够确定具体数值。</w:t>
            </w:r>
          </w:p>
          <w:p w14:paraId="14158EBC">
            <w:pPr>
              <w:keepNext w:val="0"/>
              <w:keepLines w:val="0"/>
              <w:pageBreakBefore w:val="0"/>
              <w:kinsoku/>
              <w:wordWrap/>
              <w:autoSpaceDE/>
              <w:autoSpaceDN/>
              <w:bidi w:val="0"/>
              <w:spacing w:line="400" w:lineRule="exact"/>
              <w:ind w:left="0" w:leftChars="0" w:right="0" w:rightChars="0" w:firstLine="0" w:firstLineChars="0"/>
              <w:rPr>
                <w:rFonts w:hint="eastAsia" w:ascii="宋体" w:hAnsi="宋体" w:eastAsia="宋体" w:cs="宋体"/>
                <w:b w:val="0"/>
                <w:bCs w:val="0"/>
                <w:i w:val="0"/>
                <w:iCs w:val="0"/>
                <w:color w:val="auto"/>
                <w:szCs w:val="21"/>
                <w:highlight w:val="none"/>
                <w:shd w:val="clear" w:color="auto" w:fill="auto"/>
              </w:rPr>
            </w:pPr>
            <w:r>
              <w:rPr>
                <w:rFonts w:hint="eastAsia" w:ascii="宋体" w:hAnsi="宋体" w:eastAsia="宋体" w:cs="宋体"/>
                <w:b w:val="0"/>
                <w:bCs w:val="0"/>
                <w:i w:val="0"/>
                <w:iCs w:val="0"/>
                <w:color w:val="auto"/>
                <w:szCs w:val="21"/>
                <w:highlight w:val="none"/>
                <w:shd w:val="clear" w:color="auto" w:fill="auto"/>
              </w:rPr>
              <w:t>（5）同一投标人未提交两个以上不同的投标报价，但招标文件要求提交备选投标的除外。</w:t>
            </w:r>
          </w:p>
          <w:p w14:paraId="2139CB98">
            <w:pPr>
              <w:keepNext w:val="0"/>
              <w:keepLines w:val="0"/>
              <w:pageBreakBefore w:val="0"/>
              <w:kinsoku/>
              <w:wordWrap/>
              <w:autoSpaceDE/>
              <w:autoSpaceDN/>
              <w:bidi w:val="0"/>
              <w:spacing w:line="400" w:lineRule="exact"/>
              <w:ind w:left="0" w:leftChars="0" w:right="0" w:rightChars="0" w:firstLine="0" w:firstLineChars="0"/>
              <w:rPr>
                <w:rFonts w:hint="eastAsia" w:ascii="宋体" w:hAnsi="宋体" w:eastAsia="宋体" w:cs="宋体"/>
                <w:b w:val="0"/>
                <w:bCs w:val="0"/>
                <w:i w:val="0"/>
                <w:iCs w:val="0"/>
                <w:color w:val="auto"/>
                <w:szCs w:val="21"/>
                <w:highlight w:val="none"/>
                <w:shd w:val="clear" w:color="auto" w:fill="auto"/>
              </w:rPr>
            </w:pPr>
            <w:r>
              <w:rPr>
                <w:rFonts w:hint="eastAsia" w:ascii="宋体" w:hAnsi="宋体" w:eastAsia="宋体" w:cs="宋体"/>
                <w:b w:val="0"/>
                <w:bCs w:val="0"/>
                <w:i w:val="0"/>
                <w:iCs w:val="0"/>
                <w:color w:val="auto"/>
                <w:szCs w:val="21"/>
                <w:highlight w:val="none"/>
                <w:shd w:val="clear" w:color="auto" w:fill="auto"/>
              </w:rPr>
              <w:t>（</w:t>
            </w:r>
            <w:r>
              <w:rPr>
                <w:rFonts w:hint="eastAsia" w:ascii="宋体" w:hAnsi="宋体" w:eastAsia="宋体" w:cs="宋体"/>
                <w:b w:val="0"/>
                <w:bCs w:val="0"/>
                <w:i w:val="0"/>
                <w:iCs w:val="0"/>
                <w:color w:val="auto"/>
                <w:szCs w:val="21"/>
                <w:highlight w:val="none"/>
                <w:shd w:val="clear" w:color="auto" w:fill="auto"/>
                <w:lang w:val="en-US" w:eastAsia="zh-CN"/>
              </w:rPr>
              <w:t>6</w:t>
            </w:r>
            <w:r>
              <w:rPr>
                <w:rFonts w:hint="eastAsia" w:ascii="宋体" w:hAnsi="宋体" w:eastAsia="宋体" w:cs="宋体"/>
                <w:b w:val="0"/>
                <w:bCs w:val="0"/>
                <w:i w:val="0"/>
                <w:iCs w:val="0"/>
                <w:color w:val="auto"/>
                <w:szCs w:val="21"/>
                <w:highlight w:val="none"/>
                <w:shd w:val="clear" w:color="auto" w:fill="auto"/>
              </w:rPr>
              <w:t>）投标人若填写工程量固化清单，填写完毕的工程量固化清单未对工程量固化清单电子文件中的数据、格式和运算定义进行修改；工程量固化清单中的投标报价和投标函大写金额报价一致。</w:t>
            </w:r>
          </w:p>
          <w:p w14:paraId="1D575112">
            <w:pPr>
              <w:keepNext w:val="0"/>
              <w:keepLines w:val="0"/>
              <w:pageBreakBefore w:val="0"/>
              <w:kinsoku/>
              <w:wordWrap/>
              <w:autoSpaceDE/>
              <w:autoSpaceDN/>
              <w:bidi w:val="0"/>
              <w:spacing w:line="400" w:lineRule="exact"/>
              <w:ind w:left="0" w:leftChars="0" w:right="0" w:rightChars="0" w:firstLine="0" w:firstLineChars="0"/>
              <w:rPr>
                <w:rFonts w:hint="eastAsia" w:ascii="宋体" w:hAnsi="宋体" w:eastAsia="宋体" w:cs="宋体"/>
                <w:b w:val="0"/>
                <w:bCs w:val="0"/>
                <w:color w:val="auto"/>
                <w:szCs w:val="21"/>
                <w:highlight w:val="none"/>
                <w:shd w:val="clear" w:color="auto" w:fill="auto"/>
              </w:rPr>
            </w:pPr>
            <w:r>
              <w:rPr>
                <w:rFonts w:hint="eastAsia" w:ascii="宋体" w:hAnsi="宋体" w:eastAsia="宋体" w:cs="宋体"/>
                <w:b w:val="0"/>
                <w:bCs w:val="0"/>
                <w:i w:val="0"/>
                <w:iCs w:val="0"/>
                <w:color w:val="auto"/>
                <w:szCs w:val="21"/>
                <w:highlight w:val="none"/>
                <w:shd w:val="clear" w:color="auto" w:fill="auto"/>
              </w:rPr>
              <w:t>（</w:t>
            </w:r>
            <w:r>
              <w:rPr>
                <w:rFonts w:hint="eastAsia" w:ascii="宋体" w:hAnsi="宋体" w:eastAsia="宋体" w:cs="宋体"/>
                <w:b w:val="0"/>
                <w:bCs w:val="0"/>
                <w:i w:val="0"/>
                <w:iCs w:val="0"/>
                <w:color w:val="auto"/>
                <w:szCs w:val="21"/>
                <w:highlight w:val="none"/>
                <w:shd w:val="clear" w:color="auto" w:fill="auto"/>
                <w:lang w:val="en-US" w:eastAsia="zh-CN"/>
              </w:rPr>
              <w:t>7</w:t>
            </w:r>
            <w:r>
              <w:rPr>
                <w:rFonts w:hint="eastAsia" w:ascii="宋体" w:hAnsi="宋体" w:eastAsia="宋体" w:cs="宋体"/>
                <w:b w:val="0"/>
                <w:bCs w:val="0"/>
                <w:i w:val="0"/>
                <w:iCs w:val="0"/>
                <w:color w:val="auto"/>
                <w:szCs w:val="21"/>
                <w:highlight w:val="none"/>
                <w:shd w:val="clear" w:color="auto" w:fill="auto"/>
              </w:rPr>
              <w:t>）</w:t>
            </w:r>
            <w:r>
              <w:rPr>
                <w:rFonts w:hint="eastAsia" w:ascii="宋体" w:hAnsi="宋体" w:cs="宋体"/>
                <w:b w:val="0"/>
                <w:bCs w:val="0"/>
                <w:i w:val="0"/>
                <w:iCs w:val="0"/>
                <w:color w:val="auto"/>
                <w:szCs w:val="21"/>
                <w:highlight w:val="none"/>
                <w:shd w:val="clear" w:color="auto" w:fill="auto"/>
                <w:lang w:eastAsia="zh-CN"/>
              </w:rPr>
              <w:t>“</w:t>
            </w:r>
            <w:r>
              <w:rPr>
                <w:rFonts w:hint="eastAsia" w:ascii="宋体" w:hAnsi="宋体" w:eastAsia="宋体" w:cs="宋体"/>
                <w:b w:val="0"/>
                <w:bCs w:val="0"/>
                <w:color w:val="auto"/>
                <w:szCs w:val="21"/>
                <w:highlight w:val="none"/>
                <w:shd w:val="clear" w:color="auto" w:fill="auto"/>
              </w:rPr>
              <w:t>低于成本或者影响履约的异常低价</w:t>
            </w:r>
            <w:r>
              <w:rPr>
                <w:rFonts w:hint="eastAsia" w:ascii="宋体" w:hAnsi="宋体" w:eastAsia="宋体" w:cs="宋体"/>
                <w:b w:val="0"/>
                <w:bCs w:val="0"/>
                <w:color w:val="auto"/>
                <w:szCs w:val="21"/>
                <w:highlight w:val="none"/>
                <w:shd w:val="clear" w:color="auto" w:fill="auto"/>
                <w:lang w:eastAsia="zh-CN"/>
              </w:rPr>
              <w:t>”</w:t>
            </w:r>
            <w:r>
              <w:rPr>
                <w:rFonts w:hint="eastAsia" w:ascii="宋体" w:hAnsi="宋体" w:eastAsia="宋体" w:cs="宋体"/>
                <w:b w:val="0"/>
                <w:bCs w:val="0"/>
                <w:color w:val="auto"/>
                <w:szCs w:val="21"/>
                <w:highlight w:val="none"/>
                <w:shd w:val="clear" w:color="auto" w:fill="auto"/>
              </w:rPr>
              <w:t>。</w:t>
            </w:r>
          </w:p>
          <w:p w14:paraId="4FDF2CD0">
            <w:pPr>
              <w:keepNext w:val="0"/>
              <w:keepLines w:val="0"/>
              <w:pageBreakBefore w:val="0"/>
              <w:kinsoku/>
              <w:wordWrap/>
              <w:autoSpaceDE/>
              <w:autoSpaceDN/>
              <w:bidi w:val="0"/>
              <w:spacing w:line="400" w:lineRule="exact"/>
              <w:ind w:left="0" w:leftChars="0" w:right="0" w:rightChars="0" w:firstLine="0" w:firstLineChars="0"/>
              <w:rPr>
                <w:rFonts w:hint="eastAsia" w:ascii="宋体" w:hAnsi="宋体" w:eastAsia="宋体" w:cs="宋体"/>
                <w:b w:val="0"/>
                <w:bCs w:val="0"/>
                <w:color w:val="auto"/>
                <w:szCs w:val="21"/>
                <w:highlight w:val="none"/>
                <w:shd w:val="clear" w:color="auto" w:fill="auto"/>
              </w:rPr>
            </w:pPr>
            <w:r>
              <w:rPr>
                <w:rFonts w:hint="eastAsia" w:ascii="宋体" w:hAnsi="宋体" w:cs="宋体"/>
                <w:i w:val="0"/>
                <w:iCs w:val="0"/>
                <w:color w:val="auto"/>
                <w:spacing w:val="0"/>
                <w:szCs w:val="21"/>
                <w:highlight w:val="none"/>
                <w:shd w:val="clear" w:color="auto" w:fill="auto"/>
                <w:vertAlign w:val="baseline"/>
                <w:lang w:val="en-US" w:eastAsia="zh-CN"/>
              </w:rPr>
              <w:t>（8）</w:t>
            </w:r>
            <w:r>
              <w:rPr>
                <w:rFonts w:hint="eastAsia" w:ascii="宋体" w:hAnsi="宋体" w:eastAsia="宋体" w:cs="宋体"/>
                <w:b w:val="0"/>
                <w:bCs w:val="0"/>
                <w:color w:val="auto"/>
                <w:szCs w:val="21"/>
                <w:highlight w:val="none"/>
                <w:shd w:val="clear" w:color="auto" w:fill="auto"/>
              </w:rPr>
              <w:t>“投标文件异常一致”或“投标活动异常关联”</w:t>
            </w:r>
            <w:r>
              <w:rPr>
                <w:rFonts w:hint="eastAsia" w:ascii="宋体" w:hAnsi="宋体" w:cs="宋体"/>
                <w:b w:val="0"/>
                <w:bCs w:val="0"/>
                <w:color w:val="auto"/>
                <w:szCs w:val="21"/>
                <w:highlight w:val="none"/>
                <w:shd w:val="clear" w:color="auto" w:fill="auto"/>
                <w:lang w:eastAsia="zh-CN"/>
              </w:rPr>
              <w:t>。</w:t>
            </w:r>
          </w:p>
          <w:p w14:paraId="332D25E2">
            <w:pPr>
              <w:keepNext w:val="0"/>
              <w:keepLines w:val="0"/>
              <w:pageBreakBefore w:val="0"/>
              <w:kinsoku/>
              <w:wordWrap/>
              <w:autoSpaceDE/>
              <w:autoSpaceDN/>
              <w:bidi w:val="0"/>
              <w:spacing w:line="400" w:lineRule="exact"/>
              <w:ind w:left="0" w:leftChars="0" w:right="0" w:rightChars="0" w:firstLine="0" w:firstLineChars="0"/>
              <w:rPr>
                <w:rFonts w:hint="eastAsia" w:ascii="宋体" w:hAnsi="宋体" w:cs="宋体"/>
                <w:i w:val="0"/>
                <w:iCs w:val="0"/>
                <w:color w:val="auto"/>
                <w:spacing w:val="0"/>
                <w:szCs w:val="21"/>
                <w:highlight w:val="none"/>
                <w:shd w:val="clear" w:color="auto" w:fill="auto"/>
                <w:vertAlign w:val="baseline"/>
                <w:lang w:val="en-US" w:eastAsia="zh-CN"/>
              </w:rPr>
            </w:pPr>
            <w:r>
              <w:rPr>
                <w:rFonts w:hint="eastAsia" w:ascii="宋体" w:hAnsi="宋体" w:cs="宋体"/>
                <w:i w:val="0"/>
                <w:iCs w:val="0"/>
                <w:color w:val="auto"/>
                <w:spacing w:val="0"/>
                <w:szCs w:val="21"/>
                <w:highlight w:val="none"/>
                <w:shd w:val="clear" w:color="auto" w:fill="auto"/>
                <w:vertAlign w:val="baseline"/>
                <w:lang w:val="en-US" w:eastAsia="zh-CN"/>
              </w:rPr>
              <w:t>（9）</w:t>
            </w:r>
            <w:r>
              <w:rPr>
                <w:rFonts w:hint="eastAsia" w:ascii="宋体" w:hAnsi="宋体" w:eastAsia="宋体" w:cs="宋体"/>
                <w:b w:val="0"/>
                <w:bCs w:val="0"/>
                <w:i w:val="0"/>
                <w:iCs w:val="0"/>
                <w:color w:val="auto"/>
                <w:szCs w:val="21"/>
                <w:highlight w:val="none"/>
                <w:shd w:val="clear" w:color="auto" w:fill="auto"/>
              </w:rPr>
              <w:t>未修改招标人给定的暂估价（如有）或暂列金额（如有）。</w:t>
            </w:r>
          </w:p>
          <w:p w14:paraId="788E0358">
            <w:pPr>
              <w:keepNext w:val="0"/>
              <w:keepLines w:val="0"/>
              <w:pageBreakBefore w:val="0"/>
              <w:kinsoku/>
              <w:wordWrap/>
              <w:autoSpaceDE/>
              <w:autoSpaceDN/>
              <w:bidi w:val="0"/>
              <w:spacing w:line="400" w:lineRule="exact"/>
              <w:ind w:left="0" w:leftChars="0" w:right="0" w:rightChars="0" w:firstLine="0" w:firstLineChars="0"/>
              <w:rPr>
                <w:rFonts w:hint="eastAsia" w:ascii="宋体" w:hAnsi="宋体" w:eastAsia="宋体" w:cs="宋体"/>
                <w:b w:val="0"/>
                <w:bCs w:val="0"/>
                <w:i w:val="0"/>
                <w:iCs w:val="0"/>
                <w:color w:val="auto"/>
                <w:szCs w:val="21"/>
                <w:highlight w:val="none"/>
                <w:shd w:val="clear" w:color="auto" w:fill="auto"/>
              </w:rPr>
            </w:pPr>
            <w:r>
              <w:rPr>
                <w:rFonts w:hint="eastAsia" w:ascii="宋体" w:hAnsi="宋体" w:eastAsia="宋体" w:cs="宋体"/>
                <w:b w:val="0"/>
                <w:bCs w:val="0"/>
                <w:i w:val="0"/>
                <w:iCs w:val="0"/>
                <w:color w:val="auto"/>
                <w:szCs w:val="21"/>
                <w:highlight w:val="none"/>
                <w:shd w:val="clear" w:color="auto" w:fill="auto"/>
              </w:rPr>
              <w:t>投标文件未满足以上任一条件的，其投标视为无效，评标委员会将否决其投标。</w:t>
            </w:r>
          </w:p>
        </w:tc>
      </w:tr>
      <w:tr w14:paraId="11DC4B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68" w:type="pct"/>
            <w:tcBorders>
              <w:top w:val="single" w:color="auto" w:sz="4" w:space="0"/>
              <w:right w:val="single" w:color="auto" w:sz="4" w:space="0"/>
            </w:tcBorders>
            <w:vAlign w:val="center"/>
          </w:tcPr>
          <w:p w14:paraId="56ECD27C">
            <w:pPr>
              <w:keepNext w:val="0"/>
              <w:keepLines w:val="0"/>
              <w:pageBreakBefore w:val="0"/>
              <w:kinsoku/>
              <w:wordWrap/>
              <w:autoSpaceDE/>
              <w:autoSpaceDN/>
              <w:bidi w:val="0"/>
              <w:spacing w:line="400" w:lineRule="exact"/>
              <w:ind w:left="0" w:leftChars="0" w:right="0" w:rightChars="0" w:firstLine="0" w:firstLineChars="0"/>
              <w:jc w:val="center"/>
              <w:rPr>
                <w:rFonts w:hint="eastAsia" w:ascii="宋体" w:hAnsi="宋体" w:eastAsia="宋体" w:cs="宋体"/>
                <w:b w:val="0"/>
                <w:bCs w:val="0"/>
                <w:i w:val="0"/>
                <w:iCs w:val="0"/>
                <w:color w:val="auto"/>
                <w:szCs w:val="21"/>
                <w:highlight w:val="none"/>
                <w:shd w:val="clear" w:color="auto" w:fill="auto"/>
              </w:rPr>
            </w:pPr>
            <w:r>
              <w:rPr>
                <w:rFonts w:hint="eastAsia" w:ascii="宋体" w:hAnsi="宋体" w:eastAsia="宋体" w:cs="宋体"/>
                <w:b w:val="0"/>
                <w:bCs w:val="0"/>
                <w:i w:val="0"/>
                <w:iCs w:val="0"/>
                <w:color w:val="auto"/>
                <w:szCs w:val="21"/>
                <w:highlight w:val="none"/>
                <w:shd w:val="clear" w:color="auto" w:fill="auto"/>
              </w:rPr>
              <w:t>2.1.2</w:t>
            </w:r>
          </w:p>
        </w:tc>
        <w:tc>
          <w:tcPr>
            <w:tcW w:w="361" w:type="pct"/>
            <w:tcBorders>
              <w:top w:val="single" w:color="auto" w:sz="4" w:space="0"/>
              <w:right w:val="single" w:color="auto" w:sz="4" w:space="0"/>
            </w:tcBorders>
            <w:vAlign w:val="center"/>
          </w:tcPr>
          <w:p w14:paraId="7DAAADE6">
            <w:pPr>
              <w:keepNext w:val="0"/>
              <w:keepLines w:val="0"/>
              <w:pageBreakBefore w:val="0"/>
              <w:kinsoku/>
              <w:wordWrap/>
              <w:autoSpaceDE/>
              <w:autoSpaceDN/>
              <w:bidi w:val="0"/>
              <w:spacing w:line="400" w:lineRule="exact"/>
              <w:ind w:left="0" w:leftChars="0" w:right="0" w:rightChars="0" w:firstLine="0" w:firstLineChars="0"/>
              <w:jc w:val="center"/>
              <w:rPr>
                <w:rFonts w:hint="eastAsia" w:ascii="宋体" w:hAnsi="宋体" w:eastAsia="宋体" w:cs="宋体"/>
                <w:b w:val="0"/>
                <w:bCs w:val="0"/>
                <w:i w:val="0"/>
                <w:iCs w:val="0"/>
                <w:color w:val="auto"/>
                <w:szCs w:val="21"/>
                <w:highlight w:val="none"/>
                <w:shd w:val="clear" w:color="auto" w:fill="auto"/>
              </w:rPr>
            </w:pPr>
            <w:r>
              <w:rPr>
                <w:rFonts w:hint="eastAsia" w:ascii="宋体" w:hAnsi="宋体" w:eastAsia="宋体" w:cs="宋体"/>
                <w:b w:val="0"/>
                <w:bCs w:val="0"/>
                <w:i w:val="0"/>
                <w:iCs w:val="0"/>
                <w:color w:val="auto"/>
                <w:szCs w:val="21"/>
                <w:highlight w:val="none"/>
                <w:shd w:val="clear" w:color="auto" w:fill="auto"/>
              </w:rPr>
              <w:t>资格评审</w:t>
            </w:r>
          </w:p>
          <w:p w14:paraId="729353EC">
            <w:pPr>
              <w:keepNext w:val="0"/>
              <w:keepLines w:val="0"/>
              <w:pageBreakBefore w:val="0"/>
              <w:kinsoku/>
              <w:wordWrap/>
              <w:autoSpaceDE/>
              <w:autoSpaceDN/>
              <w:bidi w:val="0"/>
              <w:spacing w:line="400" w:lineRule="exact"/>
              <w:ind w:left="0" w:leftChars="0" w:right="0" w:rightChars="0" w:firstLine="0" w:firstLineChars="0"/>
              <w:jc w:val="center"/>
              <w:rPr>
                <w:rFonts w:hint="eastAsia" w:ascii="宋体" w:hAnsi="宋体" w:eastAsia="宋体" w:cs="宋体"/>
                <w:b w:val="0"/>
                <w:bCs w:val="0"/>
                <w:i w:val="0"/>
                <w:iCs w:val="0"/>
                <w:color w:val="auto"/>
                <w:szCs w:val="21"/>
                <w:highlight w:val="none"/>
                <w:shd w:val="clear" w:color="auto" w:fill="auto"/>
              </w:rPr>
            </w:pPr>
            <w:r>
              <w:rPr>
                <w:rFonts w:hint="eastAsia" w:ascii="宋体" w:hAnsi="宋体" w:eastAsia="宋体" w:cs="宋体"/>
                <w:b w:val="0"/>
                <w:bCs w:val="0"/>
                <w:i w:val="0"/>
                <w:iCs w:val="0"/>
                <w:color w:val="auto"/>
                <w:szCs w:val="21"/>
                <w:highlight w:val="none"/>
                <w:shd w:val="clear" w:color="auto" w:fill="auto"/>
              </w:rPr>
              <w:t>标准</w:t>
            </w:r>
          </w:p>
        </w:tc>
        <w:tc>
          <w:tcPr>
            <w:tcW w:w="4170" w:type="pct"/>
            <w:tcBorders>
              <w:top w:val="single" w:color="auto" w:sz="4" w:space="0"/>
              <w:left w:val="single" w:color="auto" w:sz="4" w:space="0"/>
              <w:right w:val="single" w:color="auto" w:sz="4" w:space="0"/>
            </w:tcBorders>
            <w:vAlign w:val="center"/>
          </w:tcPr>
          <w:p w14:paraId="5FF55084">
            <w:pPr>
              <w:keepNext w:val="0"/>
              <w:keepLines w:val="0"/>
              <w:pageBreakBefore w:val="0"/>
              <w:kinsoku/>
              <w:wordWrap/>
              <w:autoSpaceDE/>
              <w:autoSpaceDN/>
              <w:bidi w:val="0"/>
              <w:spacing w:line="400" w:lineRule="exact"/>
              <w:ind w:left="0" w:leftChars="0" w:right="0" w:rightChars="0" w:firstLine="0" w:firstLineChars="0"/>
              <w:rPr>
                <w:rFonts w:hint="eastAsia" w:ascii="宋体" w:hAnsi="宋体" w:eastAsia="宋体" w:cs="宋体"/>
                <w:b w:val="0"/>
                <w:bCs w:val="0"/>
                <w:i w:val="0"/>
                <w:iCs w:val="0"/>
                <w:color w:val="auto"/>
                <w:szCs w:val="21"/>
                <w:highlight w:val="none"/>
                <w:shd w:val="clear" w:color="auto" w:fill="auto"/>
              </w:rPr>
            </w:pPr>
            <w:r>
              <w:rPr>
                <w:rFonts w:hint="eastAsia" w:ascii="宋体" w:hAnsi="宋体" w:eastAsia="宋体" w:cs="宋体"/>
                <w:b w:val="0"/>
                <w:bCs w:val="0"/>
                <w:i w:val="0"/>
                <w:iCs w:val="0"/>
                <w:color w:val="auto"/>
                <w:szCs w:val="21"/>
                <w:highlight w:val="none"/>
                <w:shd w:val="clear" w:color="auto" w:fill="auto"/>
              </w:rPr>
              <w:t>（1）</w:t>
            </w:r>
            <w:r>
              <w:rPr>
                <w:rFonts w:hint="eastAsia" w:ascii="宋体" w:hAnsi="宋体" w:cs="宋体"/>
                <w:i w:val="0"/>
                <w:iCs w:val="0"/>
                <w:color w:val="auto"/>
                <w:kern w:val="0"/>
                <w:szCs w:val="21"/>
                <w:highlight w:val="none"/>
              </w:rPr>
              <w:t>投标人具备有效</w:t>
            </w:r>
            <w:r>
              <w:rPr>
                <w:rFonts w:hint="eastAsia" w:ascii="宋体" w:hAnsi="宋体" w:eastAsia="宋体" w:cs="宋体"/>
                <w:i w:val="0"/>
                <w:iCs w:val="0"/>
                <w:color w:val="auto"/>
                <w:kern w:val="0"/>
                <w:szCs w:val="21"/>
                <w:highlight w:val="none"/>
              </w:rPr>
              <w:t>的营业执照</w:t>
            </w:r>
            <w:r>
              <w:rPr>
                <w:rFonts w:hint="eastAsia" w:ascii="宋体" w:hAnsi="宋体" w:eastAsia="宋体" w:cs="宋体"/>
                <w:i w:val="0"/>
                <w:iCs w:val="0"/>
                <w:color w:val="auto"/>
                <w:kern w:val="0"/>
                <w:szCs w:val="21"/>
                <w:highlight w:val="none"/>
                <w:lang w:val="en-US" w:eastAsia="zh-CN"/>
              </w:rPr>
              <w:t>副本或事业单位法人证书副本或社会团体法人登记证书副本</w:t>
            </w:r>
            <w:r>
              <w:rPr>
                <w:rFonts w:hint="eastAsia" w:ascii="宋体" w:hAnsi="宋体" w:eastAsia="宋体" w:cs="宋体"/>
                <w:b w:val="0"/>
                <w:bCs w:val="0"/>
                <w:i w:val="0"/>
                <w:iCs w:val="0"/>
                <w:color w:val="auto"/>
                <w:szCs w:val="21"/>
                <w:highlight w:val="none"/>
                <w:shd w:val="clear" w:color="auto" w:fill="auto"/>
              </w:rPr>
              <w:t>、资质证书</w:t>
            </w:r>
            <w:r>
              <w:rPr>
                <w:rFonts w:hint="eastAsia" w:ascii="宋体" w:hAnsi="宋体" w:cs="宋体"/>
                <w:b w:val="0"/>
                <w:bCs w:val="0"/>
                <w:i w:val="0"/>
                <w:iCs w:val="0"/>
                <w:color w:val="auto"/>
                <w:szCs w:val="21"/>
                <w:highlight w:val="none"/>
                <w:shd w:val="clear" w:color="auto" w:fill="auto"/>
                <w:lang w:val="en-US" w:eastAsia="zh-CN"/>
              </w:rPr>
              <w:t>副本</w:t>
            </w:r>
            <w:r>
              <w:rPr>
                <w:rFonts w:hint="eastAsia" w:ascii="宋体" w:hAnsi="宋体" w:eastAsia="宋体" w:cs="宋体"/>
                <w:b w:val="0"/>
                <w:bCs w:val="0"/>
                <w:i w:val="0"/>
                <w:iCs w:val="0"/>
                <w:color w:val="auto"/>
                <w:szCs w:val="21"/>
                <w:highlight w:val="none"/>
                <w:shd w:val="clear" w:color="auto" w:fill="auto"/>
              </w:rPr>
              <w:t>、安全生产许可证</w:t>
            </w:r>
            <w:r>
              <w:rPr>
                <w:rFonts w:hint="eastAsia" w:ascii="宋体" w:hAnsi="宋体" w:cs="宋体"/>
                <w:b w:val="0"/>
                <w:bCs w:val="0"/>
                <w:i w:val="0"/>
                <w:iCs w:val="0"/>
                <w:color w:val="auto"/>
                <w:szCs w:val="21"/>
                <w:highlight w:val="none"/>
                <w:shd w:val="clear" w:color="auto" w:fill="auto"/>
                <w:lang w:val="en-US" w:eastAsia="zh-CN"/>
              </w:rPr>
              <w:t>副本和</w:t>
            </w:r>
            <w:r>
              <w:rPr>
                <w:rFonts w:hint="eastAsia" w:ascii="宋体" w:hAnsi="宋体" w:eastAsia="宋体" w:cs="宋体"/>
                <w:b w:val="0"/>
                <w:bCs w:val="0"/>
                <w:i w:val="0"/>
                <w:iCs w:val="0"/>
                <w:color w:val="auto"/>
                <w:szCs w:val="21"/>
                <w:highlight w:val="none"/>
                <w:shd w:val="clear" w:color="auto" w:fill="auto"/>
              </w:rPr>
              <w:t>基本账户信息扫描件。</w:t>
            </w:r>
          </w:p>
          <w:p w14:paraId="456FDAED">
            <w:pPr>
              <w:keepNext w:val="0"/>
              <w:keepLines w:val="0"/>
              <w:pageBreakBefore w:val="0"/>
              <w:kinsoku/>
              <w:wordWrap/>
              <w:autoSpaceDE/>
              <w:autoSpaceDN/>
              <w:bidi w:val="0"/>
              <w:spacing w:line="400" w:lineRule="exact"/>
              <w:ind w:left="0" w:leftChars="0" w:right="0" w:rightChars="0" w:firstLine="0" w:firstLineChars="0"/>
              <w:rPr>
                <w:rFonts w:hint="eastAsia" w:ascii="宋体" w:hAnsi="宋体" w:eastAsia="宋体" w:cs="宋体"/>
                <w:b w:val="0"/>
                <w:bCs w:val="0"/>
                <w:i w:val="0"/>
                <w:iCs w:val="0"/>
                <w:color w:val="auto"/>
                <w:szCs w:val="21"/>
                <w:highlight w:val="none"/>
                <w:shd w:val="clear" w:color="auto" w:fill="auto"/>
              </w:rPr>
            </w:pPr>
            <w:r>
              <w:rPr>
                <w:rFonts w:hint="eastAsia" w:ascii="宋体" w:hAnsi="宋体" w:eastAsia="宋体" w:cs="宋体"/>
                <w:b w:val="0"/>
                <w:bCs w:val="0"/>
                <w:i w:val="0"/>
                <w:iCs w:val="0"/>
                <w:color w:val="auto"/>
                <w:szCs w:val="21"/>
                <w:highlight w:val="none"/>
                <w:shd w:val="clear" w:color="auto" w:fill="auto"/>
              </w:rPr>
              <w:t>（2）投标人的资质等级符合招标文件投标人须知前附表附录1的规定。</w:t>
            </w:r>
          </w:p>
          <w:p w14:paraId="4AE96F70">
            <w:pPr>
              <w:keepNext w:val="0"/>
              <w:keepLines w:val="0"/>
              <w:pageBreakBefore w:val="0"/>
              <w:kinsoku/>
              <w:wordWrap/>
              <w:autoSpaceDE/>
              <w:autoSpaceDN/>
              <w:bidi w:val="0"/>
              <w:spacing w:line="400" w:lineRule="exact"/>
              <w:ind w:left="0" w:leftChars="0" w:right="0" w:rightChars="0" w:firstLine="0" w:firstLineChars="0"/>
              <w:rPr>
                <w:rFonts w:hint="eastAsia" w:ascii="宋体" w:hAnsi="宋体" w:eastAsia="宋体" w:cs="宋体"/>
                <w:b w:val="0"/>
                <w:bCs w:val="0"/>
                <w:i w:val="0"/>
                <w:iCs w:val="0"/>
                <w:color w:val="auto"/>
                <w:szCs w:val="21"/>
                <w:highlight w:val="none"/>
                <w:shd w:val="clear" w:color="auto" w:fill="auto"/>
              </w:rPr>
            </w:pPr>
            <w:r>
              <w:rPr>
                <w:rFonts w:hint="eastAsia" w:ascii="宋体" w:hAnsi="宋体" w:eastAsia="宋体" w:cs="宋体"/>
                <w:b w:val="0"/>
                <w:bCs w:val="0"/>
                <w:i w:val="0"/>
                <w:iCs w:val="0"/>
                <w:color w:val="auto"/>
                <w:szCs w:val="21"/>
                <w:highlight w:val="none"/>
                <w:shd w:val="clear" w:color="auto" w:fill="auto"/>
              </w:rPr>
              <w:t>（3）投标人的财务状况符合招标文件投标人须知前附表附录2的规定。</w:t>
            </w:r>
          </w:p>
          <w:p w14:paraId="38C0F93C">
            <w:pPr>
              <w:keepNext w:val="0"/>
              <w:keepLines w:val="0"/>
              <w:pageBreakBefore w:val="0"/>
              <w:kinsoku/>
              <w:wordWrap/>
              <w:autoSpaceDE/>
              <w:autoSpaceDN/>
              <w:bidi w:val="0"/>
              <w:spacing w:line="400" w:lineRule="exact"/>
              <w:ind w:left="0" w:leftChars="0" w:right="0" w:rightChars="0" w:firstLine="0" w:firstLineChars="0"/>
              <w:rPr>
                <w:rFonts w:hint="eastAsia" w:ascii="宋体" w:hAnsi="宋体" w:eastAsia="宋体" w:cs="宋体"/>
                <w:b w:val="0"/>
                <w:bCs w:val="0"/>
                <w:i w:val="0"/>
                <w:iCs w:val="0"/>
                <w:color w:val="auto"/>
                <w:szCs w:val="21"/>
                <w:highlight w:val="none"/>
                <w:shd w:val="clear" w:color="auto" w:fill="auto"/>
              </w:rPr>
            </w:pPr>
            <w:r>
              <w:rPr>
                <w:rFonts w:hint="eastAsia" w:ascii="宋体" w:hAnsi="宋体" w:eastAsia="宋体" w:cs="宋体"/>
                <w:b w:val="0"/>
                <w:bCs w:val="0"/>
                <w:i w:val="0"/>
                <w:iCs w:val="0"/>
                <w:color w:val="auto"/>
                <w:szCs w:val="21"/>
                <w:highlight w:val="none"/>
                <w:shd w:val="clear" w:color="auto" w:fill="auto"/>
              </w:rPr>
              <w:t>（4）投标人的类似项目业绩符合招标文件投标人须知前附表附录3的规定。</w:t>
            </w:r>
          </w:p>
          <w:p w14:paraId="524BCB9F">
            <w:pPr>
              <w:keepNext w:val="0"/>
              <w:keepLines w:val="0"/>
              <w:pageBreakBefore w:val="0"/>
              <w:kinsoku/>
              <w:wordWrap/>
              <w:autoSpaceDE/>
              <w:autoSpaceDN/>
              <w:bidi w:val="0"/>
              <w:spacing w:line="400" w:lineRule="exact"/>
              <w:ind w:left="0" w:leftChars="0" w:right="0" w:rightChars="0" w:firstLine="0" w:firstLineChars="0"/>
              <w:rPr>
                <w:rFonts w:hint="eastAsia" w:ascii="宋体" w:hAnsi="宋体" w:eastAsia="宋体" w:cs="宋体"/>
                <w:b w:val="0"/>
                <w:bCs w:val="0"/>
                <w:i w:val="0"/>
                <w:iCs w:val="0"/>
                <w:color w:val="auto"/>
                <w:szCs w:val="21"/>
                <w:highlight w:val="none"/>
                <w:shd w:val="clear" w:color="auto" w:fill="auto"/>
              </w:rPr>
            </w:pPr>
            <w:r>
              <w:rPr>
                <w:rFonts w:hint="eastAsia" w:ascii="宋体" w:hAnsi="宋体" w:eastAsia="宋体" w:cs="宋体"/>
                <w:b w:val="0"/>
                <w:bCs w:val="0"/>
                <w:i w:val="0"/>
                <w:iCs w:val="0"/>
                <w:color w:val="auto"/>
                <w:szCs w:val="21"/>
                <w:highlight w:val="none"/>
                <w:shd w:val="clear" w:color="auto" w:fill="auto"/>
              </w:rPr>
              <w:t>（5）投标人的信誉符合招标文件投标人须知前附表附录4的规定。</w:t>
            </w:r>
          </w:p>
          <w:p w14:paraId="09712D91">
            <w:pPr>
              <w:keepNext w:val="0"/>
              <w:keepLines w:val="0"/>
              <w:pageBreakBefore w:val="0"/>
              <w:kinsoku/>
              <w:wordWrap/>
              <w:autoSpaceDE/>
              <w:autoSpaceDN/>
              <w:bidi w:val="0"/>
              <w:spacing w:line="400" w:lineRule="exact"/>
              <w:ind w:left="0" w:leftChars="0" w:right="0" w:rightChars="0" w:firstLine="0" w:firstLineChars="0"/>
              <w:rPr>
                <w:rFonts w:hint="eastAsia" w:ascii="宋体" w:hAnsi="宋体" w:eastAsia="宋体" w:cs="宋体"/>
                <w:b w:val="0"/>
                <w:bCs w:val="0"/>
                <w:i w:val="0"/>
                <w:iCs w:val="0"/>
                <w:color w:val="auto"/>
                <w:szCs w:val="21"/>
                <w:highlight w:val="none"/>
                <w:shd w:val="clear" w:color="auto" w:fill="auto"/>
              </w:rPr>
            </w:pPr>
            <w:r>
              <w:rPr>
                <w:rFonts w:hint="eastAsia" w:ascii="宋体" w:hAnsi="宋体" w:eastAsia="宋体" w:cs="宋体"/>
                <w:b w:val="0"/>
                <w:bCs w:val="0"/>
                <w:i w:val="0"/>
                <w:iCs w:val="0"/>
                <w:color w:val="auto"/>
                <w:szCs w:val="21"/>
                <w:highlight w:val="none"/>
                <w:shd w:val="clear" w:color="auto" w:fill="auto"/>
              </w:rPr>
              <w:t>（6）投标人的项目经理和项目总工资格、在岗情况符合招标文件投标人须知前附表附录5的规定。</w:t>
            </w:r>
          </w:p>
          <w:p w14:paraId="2D2D982D">
            <w:pPr>
              <w:keepNext w:val="0"/>
              <w:keepLines w:val="0"/>
              <w:pageBreakBefore w:val="0"/>
              <w:kinsoku/>
              <w:wordWrap/>
              <w:autoSpaceDE/>
              <w:autoSpaceDN/>
              <w:bidi w:val="0"/>
              <w:spacing w:line="400" w:lineRule="exact"/>
              <w:ind w:left="0" w:leftChars="0" w:right="0" w:rightChars="0" w:firstLine="0" w:firstLineChars="0"/>
              <w:rPr>
                <w:rFonts w:hint="eastAsia" w:ascii="宋体" w:hAnsi="宋体" w:eastAsia="宋体" w:cs="宋体"/>
                <w:b w:val="0"/>
                <w:bCs w:val="0"/>
                <w:i w:val="0"/>
                <w:iCs w:val="0"/>
                <w:color w:val="auto"/>
                <w:szCs w:val="21"/>
                <w:highlight w:val="none"/>
                <w:shd w:val="clear" w:color="auto" w:fill="auto"/>
              </w:rPr>
            </w:pPr>
            <w:r>
              <w:rPr>
                <w:rFonts w:hint="eastAsia" w:ascii="宋体" w:hAnsi="宋体" w:eastAsia="宋体" w:cs="宋体"/>
                <w:b w:val="0"/>
                <w:bCs w:val="0"/>
                <w:i w:val="0"/>
                <w:iCs w:val="0"/>
                <w:color w:val="auto"/>
                <w:szCs w:val="21"/>
                <w:highlight w:val="none"/>
                <w:shd w:val="clear" w:color="auto" w:fill="auto"/>
              </w:rPr>
              <w:t>（7）投标人不存在第二章“投标人须知”第1.4.3项或第1.4.4项规定的任何一种情形。</w:t>
            </w:r>
          </w:p>
          <w:p w14:paraId="74518EAB">
            <w:pPr>
              <w:keepNext w:val="0"/>
              <w:keepLines w:val="0"/>
              <w:pageBreakBefore w:val="0"/>
              <w:kinsoku/>
              <w:wordWrap/>
              <w:autoSpaceDE/>
              <w:autoSpaceDN/>
              <w:bidi w:val="0"/>
              <w:spacing w:line="400" w:lineRule="exact"/>
              <w:ind w:left="0" w:leftChars="0" w:right="0" w:rightChars="0" w:firstLine="0" w:firstLineChars="0"/>
              <w:rPr>
                <w:rFonts w:hint="eastAsia" w:ascii="宋体" w:hAnsi="宋体" w:eastAsia="宋体" w:cs="宋体"/>
                <w:b w:val="0"/>
                <w:bCs w:val="0"/>
                <w:i w:val="0"/>
                <w:iCs w:val="0"/>
                <w:color w:val="auto"/>
                <w:szCs w:val="21"/>
                <w:highlight w:val="none"/>
                <w:shd w:val="clear" w:color="auto" w:fill="auto"/>
              </w:rPr>
            </w:pPr>
          </w:p>
          <w:p w14:paraId="42029B26">
            <w:pPr>
              <w:keepNext w:val="0"/>
              <w:keepLines w:val="0"/>
              <w:pageBreakBefore w:val="0"/>
              <w:kinsoku/>
              <w:wordWrap/>
              <w:autoSpaceDE/>
              <w:autoSpaceDN/>
              <w:bidi w:val="0"/>
              <w:spacing w:line="400" w:lineRule="exact"/>
              <w:ind w:left="0" w:leftChars="0" w:right="0" w:rightChars="0" w:firstLine="0" w:firstLineChars="0"/>
              <w:rPr>
                <w:rFonts w:hint="eastAsia" w:ascii="宋体" w:hAnsi="宋体" w:eastAsia="宋体" w:cs="宋体"/>
                <w:b w:val="0"/>
                <w:bCs w:val="0"/>
                <w:i w:val="0"/>
                <w:iCs w:val="0"/>
                <w:color w:val="auto"/>
                <w:szCs w:val="21"/>
                <w:highlight w:val="none"/>
                <w:shd w:val="clear" w:color="auto" w:fill="auto"/>
              </w:rPr>
            </w:pPr>
            <w:r>
              <w:rPr>
                <w:rFonts w:hint="eastAsia" w:ascii="宋体" w:hAnsi="宋体" w:eastAsia="宋体" w:cs="宋体"/>
                <w:b w:val="0"/>
                <w:bCs w:val="0"/>
                <w:i w:val="0"/>
                <w:iCs w:val="0"/>
                <w:color w:val="auto"/>
                <w:szCs w:val="21"/>
                <w:highlight w:val="none"/>
                <w:shd w:val="clear" w:color="auto" w:fill="auto"/>
              </w:rPr>
              <w:t>投标文件未满足以上任一条件的，其投标视为无效，评标委员会将否决其投标。</w:t>
            </w:r>
          </w:p>
        </w:tc>
      </w:tr>
    </w:tbl>
    <w:p w14:paraId="7CF6B8A1">
      <w:pPr>
        <w:rPr>
          <w:i w:val="0"/>
          <w:iCs w:val="0"/>
        </w:rPr>
      </w:pPr>
      <w:r>
        <w:rPr>
          <w:i w:val="0"/>
          <w:iCs w:val="0"/>
        </w:rPr>
        <w:br w:type="page"/>
      </w:r>
    </w:p>
    <w:tbl>
      <w:tblPr>
        <w:tblStyle w:val="36"/>
        <w:tblW w:w="4992"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37"/>
        <w:gridCol w:w="1554"/>
        <w:gridCol w:w="6000"/>
      </w:tblGrid>
      <w:tr w14:paraId="0DD9C0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000" w:type="pct"/>
            <w:gridSpan w:val="3"/>
            <w:tcBorders>
              <w:top w:val="nil"/>
              <w:left w:val="nil"/>
              <w:bottom w:val="single" w:color="auto" w:sz="4" w:space="0"/>
              <w:right w:val="nil"/>
            </w:tcBorders>
            <w:vAlign w:val="center"/>
          </w:tcPr>
          <w:p w14:paraId="69416C01">
            <w:pPr>
              <w:spacing w:line="380" w:lineRule="atLeast"/>
              <w:jc w:val="right"/>
              <w:rPr>
                <w:rFonts w:hint="eastAsia" w:ascii="宋体" w:hAnsi="宋体" w:eastAsia="宋体" w:cs="宋体"/>
                <w:b w:val="0"/>
                <w:bCs w:val="0"/>
                <w:i w:val="0"/>
                <w:iCs w:val="0"/>
                <w:color w:val="auto"/>
                <w:spacing w:val="4"/>
                <w:szCs w:val="21"/>
                <w:highlight w:val="none"/>
                <w:shd w:val="clear" w:color="auto" w:fill="auto"/>
              </w:rPr>
            </w:pPr>
            <w:r>
              <w:rPr>
                <w:rFonts w:hint="eastAsia" w:ascii="宋体" w:hAnsi="宋体" w:eastAsia="宋体" w:cs="宋体"/>
                <w:b w:val="0"/>
                <w:bCs w:val="0"/>
                <w:i w:val="0"/>
                <w:iCs w:val="0"/>
                <w:color w:val="auto"/>
                <w:spacing w:val="4"/>
                <w:szCs w:val="21"/>
                <w:highlight w:val="none"/>
                <w:shd w:val="clear" w:color="auto" w:fill="auto"/>
              </w:rPr>
              <w:t>续上表</w:t>
            </w:r>
          </w:p>
        </w:tc>
      </w:tr>
      <w:tr w14:paraId="6F3ED1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99" w:type="pct"/>
            <w:tcBorders>
              <w:top w:val="single" w:color="auto" w:sz="4" w:space="0"/>
              <w:right w:val="single" w:color="auto" w:sz="4" w:space="0"/>
            </w:tcBorders>
            <w:vAlign w:val="center"/>
          </w:tcPr>
          <w:p w14:paraId="0A78E9EE">
            <w:pPr>
              <w:spacing w:line="380" w:lineRule="atLeast"/>
              <w:jc w:val="center"/>
              <w:rPr>
                <w:rFonts w:hint="eastAsia" w:ascii="宋体" w:hAnsi="宋体" w:eastAsia="宋体" w:cs="宋体"/>
                <w:b w:val="0"/>
                <w:bCs w:val="0"/>
                <w:i w:val="0"/>
                <w:iCs w:val="0"/>
                <w:color w:val="auto"/>
                <w:szCs w:val="21"/>
                <w:highlight w:val="none"/>
                <w:shd w:val="clear" w:color="auto" w:fill="auto"/>
              </w:rPr>
            </w:pPr>
            <w:r>
              <w:rPr>
                <w:rFonts w:hint="eastAsia" w:ascii="宋体" w:hAnsi="宋体" w:eastAsia="宋体" w:cs="宋体"/>
                <w:b w:val="0"/>
                <w:bCs w:val="0"/>
                <w:i w:val="0"/>
                <w:iCs w:val="0"/>
                <w:color w:val="auto"/>
                <w:szCs w:val="21"/>
                <w:highlight w:val="none"/>
                <w:shd w:val="clear" w:color="auto" w:fill="auto"/>
              </w:rPr>
              <w:t>条款号</w:t>
            </w:r>
          </w:p>
        </w:tc>
        <w:tc>
          <w:tcPr>
            <w:tcW w:w="864" w:type="pct"/>
            <w:tcBorders>
              <w:top w:val="single" w:color="auto" w:sz="4" w:space="0"/>
              <w:right w:val="single" w:color="auto" w:sz="4" w:space="0"/>
            </w:tcBorders>
            <w:vAlign w:val="center"/>
          </w:tcPr>
          <w:p w14:paraId="5C5C052F">
            <w:pPr>
              <w:spacing w:line="380" w:lineRule="atLeast"/>
              <w:jc w:val="center"/>
              <w:rPr>
                <w:rFonts w:hint="eastAsia" w:ascii="宋体" w:hAnsi="宋体" w:eastAsia="宋体" w:cs="宋体"/>
                <w:b w:val="0"/>
                <w:bCs w:val="0"/>
                <w:i w:val="0"/>
                <w:iCs w:val="0"/>
                <w:color w:val="auto"/>
                <w:szCs w:val="21"/>
                <w:highlight w:val="none"/>
                <w:shd w:val="clear" w:color="auto" w:fill="auto"/>
              </w:rPr>
            </w:pPr>
            <w:r>
              <w:rPr>
                <w:rFonts w:hint="eastAsia" w:ascii="宋体" w:hAnsi="宋体" w:eastAsia="宋体" w:cs="宋体"/>
                <w:b w:val="0"/>
                <w:bCs w:val="0"/>
                <w:i w:val="0"/>
                <w:iCs w:val="0"/>
                <w:color w:val="auto"/>
                <w:szCs w:val="21"/>
                <w:highlight w:val="none"/>
                <w:shd w:val="clear" w:color="auto" w:fill="auto"/>
              </w:rPr>
              <w:t>条款内容</w:t>
            </w:r>
          </w:p>
        </w:tc>
        <w:tc>
          <w:tcPr>
            <w:tcW w:w="3336" w:type="pct"/>
            <w:tcBorders>
              <w:top w:val="single" w:color="auto" w:sz="4" w:space="0"/>
              <w:left w:val="single" w:color="auto" w:sz="4" w:space="0"/>
              <w:right w:val="single" w:color="auto" w:sz="4" w:space="0"/>
            </w:tcBorders>
            <w:vAlign w:val="center"/>
          </w:tcPr>
          <w:p w14:paraId="2895D197">
            <w:pPr>
              <w:spacing w:line="380" w:lineRule="atLeast"/>
              <w:jc w:val="center"/>
              <w:rPr>
                <w:rFonts w:hint="eastAsia" w:ascii="宋体" w:hAnsi="宋体" w:eastAsia="宋体" w:cs="宋体"/>
                <w:b w:val="0"/>
                <w:bCs w:val="0"/>
                <w:i w:val="0"/>
                <w:iCs w:val="0"/>
                <w:color w:val="auto"/>
                <w:szCs w:val="21"/>
                <w:highlight w:val="none"/>
                <w:shd w:val="clear" w:color="auto" w:fill="auto"/>
              </w:rPr>
            </w:pPr>
            <w:r>
              <w:rPr>
                <w:rFonts w:hint="eastAsia" w:ascii="宋体" w:hAnsi="宋体" w:eastAsia="宋体" w:cs="宋体"/>
                <w:b w:val="0"/>
                <w:bCs w:val="0"/>
                <w:i w:val="0"/>
                <w:iCs w:val="0"/>
                <w:color w:val="auto"/>
                <w:szCs w:val="21"/>
                <w:highlight w:val="none"/>
                <w:shd w:val="clear" w:color="auto" w:fill="auto"/>
              </w:rPr>
              <w:t>编列内容</w:t>
            </w:r>
          </w:p>
        </w:tc>
      </w:tr>
      <w:tr w14:paraId="74C30C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99" w:type="pct"/>
            <w:tcBorders>
              <w:top w:val="single" w:color="auto" w:sz="4" w:space="0"/>
              <w:right w:val="single" w:color="auto" w:sz="4" w:space="0"/>
            </w:tcBorders>
            <w:vAlign w:val="center"/>
          </w:tcPr>
          <w:p w14:paraId="48707987">
            <w:pPr>
              <w:keepNext w:val="0"/>
              <w:keepLines w:val="0"/>
              <w:pageBreakBefore w:val="0"/>
              <w:kinsoku/>
              <w:wordWrap/>
              <w:autoSpaceDE/>
              <w:autoSpaceDN/>
              <w:bidi w:val="0"/>
              <w:spacing w:line="400" w:lineRule="exact"/>
              <w:ind w:left="0" w:leftChars="0" w:right="0" w:rightChars="0" w:firstLine="0" w:firstLineChars="0"/>
              <w:jc w:val="center"/>
              <w:rPr>
                <w:rFonts w:hint="eastAsia" w:ascii="宋体" w:hAnsi="宋体" w:eastAsia="宋体" w:cs="宋体"/>
                <w:b w:val="0"/>
                <w:bCs w:val="0"/>
                <w:i w:val="0"/>
                <w:iCs w:val="0"/>
                <w:color w:val="auto"/>
                <w:szCs w:val="21"/>
                <w:highlight w:val="none"/>
                <w:shd w:val="clear" w:color="auto" w:fill="auto"/>
              </w:rPr>
            </w:pPr>
            <w:r>
              <w:rPr>
                <w:rFonts w:hint="eastAsia" w:ascii="宋体" w:hAnsi="宋体" w:eastAsia="宋体" w:cs="宋体"/>
                <w:b w:val="0"/>
                <w:bCs w:val="0"/>
                <w:i w:val="0"/>
                <w:iCs w:val="0"/>
                <w:color w:val="auto"/>
                <w:szCs w:val="21"/>
                <w:highlight w:val="none"/>
                <w:shd w:val="clear" w:color="auto" w:fill="auto"/>
              </w:rPr>
              <w:t>2.2.1</w:t>
            </w:r>
          </w:p>
        </w:tc>
        <w:tc>
          <w:tcPr>
            <w:tcW w:w="864" w:type="pct"/>
            <w:tcBorders>
              <w:top w:val="single" w:color="auto" w:sz="4" w:space="0"/>
              <w:right w:val="single" w:color="auto" w:sz="4" w:space="0"/>
            </w:tcBorders>
            <w:vAlign w:val="center"/>
          </w:tcPr>
          <w:p w14:paraId="59A50A28">
            <w:pPr>
              <w:keepNext w:val="0"/>
              <w:keepLines w:val="0"/>
              <w:pageBreakBefore w:val="0"/>
              <w:kinsoku/>
              <w:wordWrap/>
              <w:autoSpaceDE/>
              <w:autoSpaceDN/>
              <w:bidi w:val="0"/>
              <w:spacing w:line="400" w:lineRule="exact"/>
              <w:ind w:left="0" w:leftChars="0" w:right="0" w:rightChars="0" w:firstLine="0" w:firstLineChars="0"/>
              <w:jc w:val="center"/>
              <w:rPr>
                <w:rFonts w:hint="eastAsia" w:ascii="宋体" w:hAnsi="宋体" w:eastAsia="宋体" w:cs="宋体"/>
                <w:b w:val="0"/>
                <w:bCs w:val="0"/>
                <w:i w:val="0"/>
                <w:iCs w:val="0"/>
                <w:color w:val="auto"/>
                <w:szCs w:val="21"/>
                <w:highlight w:val="none"/>
                <w:shd w:val="clear" w:color="auto" w:fill="auto"/>
              </w:rPr>
            </w:pPr>
            <w:r>
              <w:rPr>
                <w:rFonts w:hint="eastAsia" w:ascii="宋体" w:hAnsi="宋体" w:eastAsia="宋体" w:cs="宋体"/>
                <w:b w:val="0"/>
                <w:bCs w:val="0"/>
                <w:i w:val="0"/>
                <w:iCs w:val="0"/>
                <w:color w:val="auto"/>
                <w:szCs w:val="21"/>
                <w:highlight w:val="none"/>
                <w:shd w:val="clear" w:color="auto" w:fill="auto"/>
              </w:rPr>
              <w:t>第一个信封评分分值构成</w:t>
            </w:r>
          </w:p>
          <w:p w14:paraId="78C2753B">
            <w:pPr>
              <w:keepNext w:val="0"/>
              <w:keepLines w:val="0"/>
              <w:pageBreakBefore w:val="0"/>
              <w:kinsoku/>
              <w:wordWrap/>
              <w:autoSpaceDE/>
              <w:autoSpaceDN/>
              <w:bidi w:val="0"/>
              <w:spacing w:line="400" w:lineRule="exact"/>
              <w:ind w:left="0" w:leftChars="0" w:right="0" w:rightChars="0" w:firstLine="0" w:firstLineChars="0"/>
              <w:jc w:val="center"/>
              <w:rPr>
                <w:rFonts w:hint="eastAsia" w:ascii="宋体" w:hAnsi="宋体" w:eastAsia="宋体" w:cs="宋体"/>
                <w:b w:val="0"/>
                <w:bCs w:val="0"/>
                <w:i w:val="0"/>
                <w:iCs w:val="0"/>
                <w:color w:val="auto"/>
                <w:szCs w:val="21"/>
                <w:highlight w:val="none"/>
                <w:shd w:val="clear" w:color="auto" w:fill="auto"/>
              </w:rPr>
            </w:pPr>
            <w:r>
              <w:rPr>
                <w:rFonts w:hint="eastAsia" w:ascii="宋体" w:hAnsi="宋体" w:eastAsia="宋体" w:cs="宋体"/>
                <w:b w:val="0"/>
                <w:bCs w:val="0"/>
                <w:i w:val="0"/>
                <w:iCs w:val="0"/>
                <w:color w:val="auto"/>
                <w:szCs w:val="21"/>
                <w:highlight w:val="none"/>
                <w:shd w:val="clear" w:color="auto" w:fill="auto"/>
              </w:rPr>
              <w:t>（总分100分）</w:t>
            </w:r>
          </w:p>
        </w:tc>
        <w:tc>
          <w:tcPr>
            <w:tcW w:w="3336" w:type="pct"/>
            <w:tcBorders>
              <w:top w:val="single" w:color="auto" w:sz="4" w:space="0"/>
              <w:left w:val="single" w:color="auto" w:sz="4" w:space="0"/>
              <w:right w:val="single" w:color="auto" w:sz="4" w:space="0"/>
            </w:tcBorders>
            <w:vAlign w:val="center"/>
          </w:tcPr>
          <w:p w14:paraId="3CF210FF">
            <w:pPr>
              <w:keepNext w:val="0"/>
              <w:keepLines w:val="0"/>
              <w:pageBreakBefore w:val="0"/>
              <w:kinsoku/>
              <w:wordWrap/>
              <w:autoSpaceDE/>
              <w:autoSpaceDN/>
              <w:bidi w:val="0"/>
              <w:spacing w:line="400" w:lineRule="exact"/>
              <w:ind w:left="0" w:leftChars="0" w:right="0" w:rightChars="0" w:firstLine="0" w:firstLineChars="0"/>
              <w:rPr>
                <w:rFonts w:hint="eastAsia" w:ascii="宋体" w:hAnsi="宋体" w:eastAsia="宋体" w:cs="宋体"/>
                <w:b w:val="0"/>
                <w:bCs w:val="0"/>
                <w:i w:val="0"/>
                <w:iCs w:val="0"/>
                <w:color w:val="auto"/>
                <w:szCs w:val="21"/>
                <w:highlight w:val="none"/>
                <w:shd w:val="clear" w:color="auto" w:fill="auto"/>
              </w:rPr>
            </w:pPr>
            <w:r>
              <w:rPr>
                <w:rFonts w:hint="eastAsia" w:ascii="宋体" w:hAnsi="宋体" w:eastAsia="宋体" w:cs="宋体"/>
                <w:b w:val="0"/>
                <w:bCs w:val="0"/>
                <w:i w:val="0"/>
                <w:iCs w:val="0"/>
                <w:color w:val="auto"/>
                <w:szCs w:val="21"/>
                <w:highlight w:val="none"/>
                <w:shd w:val="clear" w:color="auto" w:fill="auto"/>
              </w:rPr>
              <w:t>施工组织设计：</w:t>
            </w:r>
            <w:r>
              <w:rPr>
                <w:rFonts w:hint="eastAsia" w:ascii="宋体" w:hAnsi="宋体" w:eastAsia="宋体" w:cs="宋体"/>
                <w:b w:val="0"/>
                <w:bCs w:val="0"/>
                <w:i w:val="0"/>
                <w:iCs w:val="0"/>
                <w:color w:val="auto"/>
                <w:szCs w:val="21"/>
                <w:highlight w:val="none"/>
                <w:u w:val="single"/>
                <w:shd w:val="clear" w:color="auto" w:fill="auto"/>
              </w:rPr>
              <w:t xml:space="preserve"> </w:t>
            </w:r>
            <w:r>
              <w:rPr>
                <w:rFonts w:hint="eastAsia" w:ascii="宋体" w:hAnsi="宋体" w:cs="宋体"/>
                <w:b w:val="0"/>
                <w:bCs w:val="0"/>
                <w:i w:val="0"/>
                <w:iCs w:val="0"/>
                <w:color w:val="auto"/>
                <w:szCs w:val="21"/>
                <w:highlight w:val="none"/>
                <w:u w:val="single"/>
                <w:shd w:val="clear" w:color="auto" w:fill="auto"/>
                <w:lang w:val="en-US" w:eastAsia="zh-CN"/>
              </w:rPr>
              <w:t>35</w:t>
            </w:r>
            <w:r>
              <w:rPr>
                <w:rFonts w:hint="eastAsia" w:ascii="宋体" w:hAnsi="宋体" w:eastAsia="宋体" w:cs="宋体"/>
                <w:b w:val="0"/>
                <w:bCs w:val="0"/>
                <w:i w:val="0"/>
                <w:iCs w:val="0"/>
                <w:color w:val="auto"/>
                <w:szCs w:val="21"/>
                <w:highlight w:val="none"/>
                <w:u w:val="single"/>
                <w:shd w:val="clear" w:color="auto" w:fill="auto"/>
              </w:rPr>
              <w:t xml:space="preserve"> </w:t>
            </w:r>
            <w:r>
              <w:rPr>
                <w:rFonts w:hint="eastAsia" w:ascii="宋体" w:hAnsi="宋体" w:eastAsia="宋体" w:cs="宋体"/>
                <w:b w:val="0"/>
                <w:bCs w:val="0"/>
                <w:i w:val="0"/>
                <w:iCs w:val="0"/>
                <w:color w:val="auto"/>
                <w:szCs w:val="21"/>
                <w:highlight w:val="none"/>
                <w:shd w:val="clear" w:color="auto" w:fill="auto"/>
              </w:rPr>
              <w:t>分</w:t>
            </w:r>
          </w:p>
          <w:p w14:paraId="4DF3BF54">
            <w:pPr>
              <w:keepNext w:val="0"/>
              <w:keepLines w:val="0"/>
              <w:pageBreakBefore w:val="0"/>
              <w:kinsoku/>
              <w:wordWrap/>
              <w:autoSpaceDE/>
              <w:autoSpaceDN/>
              <w:bidi w:val="0"/>
              <w:spacing w:line="400" w:lineRule="exact"/>
              <w:ind w:left="0" w:leftChars="0" w:right="0" w:rightChars="0" w:firstLine="0" w:firstLineChars="0"/>
              <w:rPr>
                <w:rFonts w:hint="eastAsia" w:ascii="宋体" w:hAnsi="宋体" w:eastAsia="宋体" w:cs="宋体"/>
                <w:b w:val="0"/>
                <w:bCs w:val="0"/>
                <w:i w:val="0"/>
                <w:iCs w:val="0"/>
                <w:color w:val="auto"/>
                <w:szCs w:val="21"/>
                <w:highlight w:val="none"/>
                <w:shd w:val="clear" w:color="auto" w:fill="auto"/>
              </w:rPr>
            </w:pPr>
            <w:r>
              <w:rPr>
                <w:rFonts w:hint="eastAsia" w:ascii="宋体" w:hAnsi="宋体" w:eastAsia="宋体" w:cs="宋体"/>
                <w:b w:val="0"/>
                <w:bCs w:val="0"/>
                <w:i w:val="0"/>
                <w:iCs w:val="0"/>
                <w:color w:val="auto"/>
                <w:szCs w:val="21"/>
                <w:highlight w:val="none"/>
                <w:shd w:val="clear" w:color="auto" w:fill="auto"/>
              </w:rPr>
              <w:t>主要人员：</w:t>
            </w:r>
            <w:r>
              <w:rPr>
                <w:rFonts w:hint="eastAsia" w:ascii="宋体" w:hAnsi="宋体" w:eastAsia="宋体" w:cs="宋体"/>
                <w:b w:val="0"/>
                <w:bCs w:val="0"/>
                <w:i w:val="0"/>
                <w:iCs w:val="0"/>
                <w:color w:val="auto"/>
                <w:szCs w:val="21"/>
                <w:highlight w:val="none"/>
                <w:u w:val="single"/>
                <w:shd w:val="clear" w:color="auto" w:fill="auto"/>
              </w:rPr>
              <w:t xml:space="preserve"> </w:t>
            </w:r>
            <w:r>
              <w:rPr>
                <w:rFonts w:hint="eastAsia" w:ascii="宋体" w:hAnsi="宋体" w:cs="宋体"/>
                <w:b w:val="0"/>
                <w:bCs w:val="0"/>
                <w:i w:val="0"/>
                <w:iCs w:val="0"/>
                <w:color w:val="auto"/>
                <w:szCs w:val="21"/>
                <w:highlight w:val="none"/>
                <w:u w:val="single"/>
                <w:shd w:val="clear" w:color="auto" w:fill="auto"/>
                <w:lang w:val="en-US" w:eastAsia="zh-CN"/>
              </w:rPr>
              <w:t>25</w:t>
            </w:r>
            <w:r>
              <w:rPr>
                <w:rFonts w:hint="eastAsia" w:ascii="宋体" w:hAnsi="宋体" w:eastAsia="宋体" w:cs="宋体"/>
                <w:b w:val="0"/>
                <w:bCs w:val="0"/>
                <w:i w:val="0"/>
                <w:iCs w:val="0"/>
                <w:color w:val="auto"/>
                <w:szCs w:val="21"/>
                <w:highlight w:val="none"/>
                <w:u w:val="single"/>
                <w:shd w:val="clear" w:color="auto" w:fill="auto"/>
              </w:rPr>
              <w:t xml:space="preserve"> </w:t>
            </w:r>
            <w:r>
              <w:rPr>
                <w:rFonts w:hint="eastAsia" w:ascii="宋体" w:hAnsi="宋体" w:eastAsia="宋体" w:cs="宋体"/>
                <w:b w:val="0"/>
                <w:bCs w:val="0"/>
                <w:i w:val="0"/>
                <w:iCs w:val="0"/>
                <w:color w:val="auto"/>
                <w:szCs w:val="21"/>
                <w:highlight w:val="none"/>
                <w:shd w:val="clear" w:color="auto" w:fill="auto"/>
              </w:rPr>
              <w:t>分</w:t>
            </w:r>
          </w:p>
          <w:p w14:paraId="32A0562A">
            <w:pPr>
              <w:keepNext w:val="0"/>
              <w:keepLines w:val="0"/>
              <w:pageBreakBefore w:val="0"/>
              <w:kinsoku/>
              <w:wordWrap/>
              <w:autoSpaceDE/>
              <w:autoSpaceDN/>
              <w:bidi w:val="0"/>
              <w:spacing w:line="400" w:lineRule="exact"/>
              <w:ind w:left="0" w:leftChars="0" w:right="0" w:rightChars="0" w:firstLine="0" w:firstLineChars="0"/>
              <w:rPr>
                <w:rFonts w:hint="eastAsia" w:ascii="宋体" w:hAnsi="宋体" w:eastAsia="宋体" w:cs="宋体"/>
                <w:b w:val="0"/>
                <w:bCs w:val="0"/>
                <w:i w:val="0"/>
                <w:iCs w:val="0"/>
                <w:color w:val="auto"/>
                <w:szCs w:val="21"/>
                <w:highlight w:val="none"/>
                <w:shd w:val="clear" w:color="auto" w:fill="auto"/>
              </w:rPr>
            </w:pPr>
            <w:r>
              <w:rPr>
                <w:rFonts w:hint="eastAsia" w:ascii="宋体" w:hAnsi="宋体" w:eastAsia="宋体" w:cs="宋体"/>
                <w:b w:val="0"/>
                <w:bCs w:val="0"/>
                <w:i w:val="0"/>
                <w:iCs w:val="0"/>
                <w:color w:val="auto"/>
                <w:szCs w:val="21"/>
                <w:highlight w:val="none"/>
                <w:shd w:val="clear" w:color="auto" w:fill="auto"/>
              </w:rPr>
              <w:t>技术能力：</w:t>
            </w:r>
            <w:r>
              <w:rPr>
                <w:rFonts w:hint="eastAsia" w:ascii="宋体" w:hAnsi="宋体" w:eastAsia="宋体" w:cs="宋体"/>
                <w:b w:val="0"/>
                <w:bCs w:val="0"/>
                <w:i w:val="0"/>
                <w:iCs w:val="0"/>
                <w:color w:val="auto"/>
                <w:szCs w:val="21"/>
                <w:highlight w:val="none"/>
                <w:u w:val="single"/>
                <w:shd w:val="clear" w:color="auto" w:fill="auto"/>
              </w:rPr>
              <w:t xml:space="preserve"> 10 </w:t>
            </w:r>
            <w:r>
              <w:rPr>
                <w:rFonts w:hint="eastAsia" w:ascii="宋体" w:hAnsi="宋体" w:eastAsia="宋体" w:cs="宋体"/>
                <w:b w:val="0"/>
                <w:bCs w:val="0"/>
                <w:i w:val="0"/>
                <w:iCs w:val="0"/>
                <w:color w:val="auto"/>
                <w:szCs w:val="21"/>
                <w:highlight w:val="none"/>
                <w:shd w:val="clear" w:color="auto" w:fill="auto"/>
              </w:rPr>
              <w:t>分</w:t>
            </w:r>
          </w:p>
          <w:p w14:paraId="679260EB">
            <w:pPr>
              <w:keepNext w:val="0"/>
              <w:keepLines w:val="0"/>
              <w:pageBreakBefore w:val="0"/>
              <w:kinsoku/>
              <w:wordWrap/>
              <w:autoSpaceDE/>
              <w:autoSpaceDN/>
              <w:bidi w:val="0"/>
              <w:spacing w:line="400" w:lineRule="exact"/>
              <w:ind w:left="0" w:leftChars="0" w:right="0" w:rightChars="0" w:firstLine="0" w:firstLineChars="0"/>
              <w:rPr>
                <w:rFonts w:hint="eastAsia" w:ascii="宋体" w:hAnsi="宋体" w:eastAsia="宋体" w:cs="宋体"/>
                <w:b w:val="0"/>
                <w:bCs w:val="0"/>
                <w:i w:val="0"/>
                <w:iCs w:val="0"/>
                <w:color w:val="auto"/>
                <w:szCs w:val="21"/>
                <w:highlight w:val="none"/>
                <w:shd w:val="clear" w:color="auto" w:fill="auto"/>
              </w:rPr>
            </w:pPr>
            <w:r>
              <w:rPr>
                <w:rFonts w:hint="eastAsia" w:ascii="宋体" w:hAnsi="宋体" w:eastAsia="宋体" w:cs="宋体"/>
                <w:b w:val="0"/>
                <w:bCs w:val="0"/>
                <w:i w:val="0"/>
                <w:iCs w:val="0"/>
                <w:color w:val="auto"/>
                <w:szCs w:val="21"/>
                <w:highlight w:val="none"/>
                <w:shd w:val="clear" w:color="auto" w:fill="auto"/>
              </w:rPr>
              <w:t>履约信誉：</w:t>
            </w:r>
            <w:r>
              <w:rPr>
                <w:rFonts w:hint="eastAsia" w:ascii="宋体" w:hAnsi="宋体" w:eastAsia="宋体" w:cs="宋体"/>
                <w:b w:val="0"/>
                <w:bCs w:val="0"/>
                <w:i w:val="0"/>
                <w:iCs w:val="0"/>
                <w:color w:val="auto"/>
                <w:szCs w:val="21"/>
                <w:highlight w:val="none"/>
                <w:u w:val="none"/>
                <w:shd w:val="clear" w:color="auto" w:fill="auto"/>
              </w:rPr>
              <w:t xml:space="preserve"> </w:t>
            </w:r>
            <w:r>
              <w:rPr>
                <w:rFonts w:hint="eastAsia" w:ascii="宋体" w:hAnsi="宋体" w:cs="宋体"/>
                <w:b w:val="0"/>
                <w:bCs w:val="0"/>
                <w:i w:val="0"/>
                <w:iCs w:val="0"/>
                <w:color w:val="auto"/>
                <w:szCs w:val="21"/>
                <w:highlight w:val="none"/>
                <w:u w:val="none"/>
                <w:shd w:val="clear" w:color="auto" w:fill="auto"/>
                <w:lang w:val="en-US" w:eastAsia="zh-CN"/>
              </w:rPr>
              <w:t>15</w:t>
            </w:r>
            <w:r>
              <w:rPr>
                <w:rFonts w:hint="eastAsia" w:ascii="宋体" w:hAnsi="宋体" w:eastAsia="宋体" w:cs="宋体"/>
                <w:b w:val="0"/>
                <w:bCs w:val="0"/>
                <w:i w:val="0"/>
                <w:iCs w:val="0"/>
                <w:color w:val="auto"/>
                <w:szCs w:val="21"/>
                <w:highlight w:val="none"/>
                <w:u w:val="none"/>
                <w:shd w:val="clear" w:color="auto" w:fill="auto"/>
              </w:rPr>
              <w:t xml:space="preserve"> </w:t>
            </w:r>
            <w:r>
              <w:rPr>
                <w:rFonts w:hint="eastAsia" w:ascii="宋体" w:hAnsi="宋体" w:eastAsia="宋体" w:cs="宋体"/>
                <w:b w:val="0"/>
                <w:bCs w:val="0"/>
                <w:i w:val="0"/>
                <w:iCs w:val="0"/>
                <w:color w:val="auto"/>
                <w:szCs w:val="21"/>
                <w:highlight w:val="none"/>
                <w:shd w:val="clear" w:color="auto" w:fill="auto"/>
              </w:rPr>
              <w:t>分</w:t>
            </w:r>
          </w:p>
          <w:p w14:paraId="6C21E33A">
            <w:pPr>
              <w:spacing w:line="400" w:lineRule="exact"/>
              <w:ind w:left="0" w:leftChars="0" w:firstLine="0" w:firstLineChars="0"/>
              <w:rPr>
                <w:rFonts w:hint="default" w:eastAsia="宋体"/>
                <w:i w:val="0"/>
                <w:iCs w:val="0"/>
                <w:color w:val="auto"/>
                <w:highlight w:val="none"/>
                <w:lang w:val="en-US" w:eastAsia="zh-CN"/>
              </w:rPr>
            </w:pPr>
            <w:r>
              <w:rPr>
                <w:rFonts w:hint="eastAsia" w:ascii="宋体" w:hAnsi="宋体" w:eastAsia="宋体" w:cs="宋体"/>
                <w:b w:val="0"/>
                <w:bCs w:val="0"/>
                <w:i w:val="0"/>
                <w:iCs w:val="0"/>
                <w:color w:val="auto"/>
                <w:szCs w:val="21"/>
                <w:highlight w:val="none"/>
                <w:shd w:val="clear" w:color="auto" w:fill="auto"/>
                <w:lang w:val="en-US" w:eastAsia="zh-CN"/>
              </w:rPr>
              <w:t>业</w:t>
            </w:r>
            <w:r>
              <w:rPr>
                <w:rFonts w:hint="eastAsia" w:ascii="宋体" w:hAnsi="宋体" w:cs="宋体"/>
                <w:b w:val="0"/>
                <w:bCs w:val="0"/>
                <w:i w:val="0"/>
                <w:iCs w:val="0"/>
                <w:color w:val="auto"/>
                <w:szCs w:val="21"/>
                <w:highlight w:val="none"/>
                <w:shd w:val="clear" w:color="auto" w:fill="auto"/>
                <w:lang w:val="en-US" w:eastAsia="zh-CN"/>
              </w:rPr>
              <w:t xml:space="preserve">    </w:t>
            </w:r>
            <w:r>
              <w:rPr>
                <w:rFonts w:hint="eastAsia" w:ascii="宋体" w:hAnsi="宋体" w:eastAsia="宋体" w:cs="宋体"/>
                <w:b w:val="0"/>
                <w:bCs w:val="0"/>
                <w:i w:val="0"/>
                <w:iCs w:val="0"/>
                <w:color w:val="auto"/>
                <w:szCs w:val="21"/>
                <w:highlight w:val="none"/>
                <w:shd w:val="clear" w:color="auto" w:fill="auto"/>
                <w:lang w:val="en-US" w:eastAsia="zh-CN"/>
              </w:rPr>
              <w:t>绩</w:t>
            </w:r>
            <w:r>
              <w:rPr>
                <w:rFonts w:hint="eastAsia" w:ascii="宋体" w:hAnsi="宋体" w:eastAsia="宋体" w:cs="宋体"/>
                <w:b w:val="0"/>
                <w:bCs w:val="0"/>
                <w:i w:val="0"/>
                <w:iCs w:val="0"/>
                <w:color w:val="auto"/>
                <w:sz w:val="21"/>
                <w:szCs w:val="21"/>
                <w:highlight w:val="none"/>
                <w:shd w:val="clear" w:color="auto" w:fill="auto"/>
                <w:lang w:val="en-US" w:eastAsia="zh-CN"/>
              </w:rPr>
              <w:t>：</w:t>
            </w:r>
            <w:r>
              <w:rPr>
                <w:rFonts w:hint="eastAsia" w:ascii="宋体" w:hAnsi="宋体" w:eastAsia="宋体" w:cs="宋体"/>
                <w:b w:val="0"/>
                <w:bCs w:val="0"/>
                <w:i w:val="0"/>
                <w:iCs w:val="0"/>
                <w:color w:val="auto"/>
                <w:sz w:val="21"/>
                <w:szCs w:val="21"/>
                <w:highlight w:val="none"/>
                <w:u w:val="single"/>
                <w:shd w:val="clear" w:color="auto" w:fill="auto"/>
                <w:lang w:val="en-US" w:eastAsia="zh-CN"/>
              </w:rPr>
              <w:t xml:space="preserve"> 15 </w:t>
            </w:r>
            <w:r>
              <w:rPr>
                <w:rFonts w:hint="eastAsia" w:ascii="宋体" w:hAnsi="宋体" w:eastAsia="宋体" w:cs="宋体"/>
                <w:b w:val="0"/>
                <w:bCs w:val="0"/>
                <w:i w:val="0"/>
                <w:iCs w:val="0"/>
                <w:color w:val="auto"/>
                <w:sz w:val="21"/>
                <w:szCs w:val="21"/>
                <w:highlight w:val="none"/>
                <w:shd w:val="clear" w:color="auto" w:fill="auto"/>
                <w:lang w:val="en-US" w:eastAsia="zh-CN"/>
              </w:rPr>
              <w:t>分</w:t>
            </w:r>
          </w:p>
        </w:tc>
      </w:tr>
      <w:tr w14:paraId="2DCD76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99" w:type="pct"/>
            <w:tcBorders>
              <w:top w:val="single" w:color="auto" w:sz="4" w:space="0"/>
              <w:right w:val="single" w:color="auto" w:sz="4" w:space="0"/>
            </w:tcBorders>
            <w:vAlign w:val="center"/>
          </w:tcPr>
          <w:p w14:paraId="2FBAFB77">
            <w:pPr>
              <w:keepNext w:val="0"/>
              <w:keepLines w:val="0"/>
              <w:pageBreakBefore w:val="0"/>
              <w:kinsoku/>
              <w:wordWrap/>
              <w:autoSpaceDE/>
              <w:autoSpaceDN/>
              <w:bidi w:val="0"/>
              <w:spacing w:line="400" w:lineRule="exact"/>
              <w:ind w:left="0" w:leftChars="0" w:right="0" w:rightChars="0" w:firstLine="0" w:firstLineChars="0"/>
              <w:jc w:val="center"/>
              <w:rPr>
                <w:rFonts w:hint="eastAsia" w:ascii="宋体" w:hAnsi="宋体" w:eastAsia="宋体" w:cs="宋体"/>
                <w:b w:val="0"/>
                <w:bCs w:val="0"/>
                <w:i w:val="0"/>
                <w:iCs w:val="0"/>
                <w:color w:val="auto"/>
                <w:szCs w:val="21"/>
                <w:highlight w:val="none"/>
                <w:shd w:val="clear" w:color="auto" w:fill="auto"/>
              </w:rPr>
            </w:pPr>
            <w:r>
              <w:rPr>
                <w:rFonts w:hint="eastAsia" w:ascii="宋体" w:hAnsi="宋体" w:eastAsia="宋体" w:cs="宋体"/>
                <w:b w:val="0"/>
                <w:bCs w:val="0"/>
                <w:i w:val="0"/>
                <w:iCs w:val="0"/>
                <w:color w:val="auto"/>
                <w:szCs w:val="21"/>
                <w:highlight w:val="none"/>
                <w:shd w:val="clear" w:color="auto" w:fill="auto"/>
              </w:rPr>
              <w:t>2.2.3</w:t>
            </w:r>
          </w:p>
        </w:tc>
        <w:tc>
          <w:tcPr>
            <w:tcW w:w="864" w:type="pct"/>
            <w:tcBorders>
              <w:top w:val="single" w:color="auto" w:sz="4" w:space="0"/>
              <w:right w:val="single" w:color="auto" w:sz="4" w:space="0"/>
            </w:tcBorders>
            <w:vAlign w:val="center"/>
          </w:tcPr>
          <w:p w14:paraId="0F4C0534">
            <w:pPr>
              <w:keepNext w:val="0"/>
              <w:keepLines w:val="0"/>
              <w:pageBreakBefore w:val="0"/>
              <w:kinsoku/>
              <w:wordWrap/>
              <w:autoSpaceDE/>
              <w:autoSpaceDN/>
              <w:bidi w:val="0"/>
              <w:spacing w:line="400" w:lineRule="exact"/>
              <w:ind w:left="0" w:leftChars="0" w:right="0" w:rightChars="0" w:firstLine="0" w:firstLineChars="0"/>
              <w:jc w:val="center"/>
              <w:rPr>
                <w:rFonts w:hint="eastAsia" w:ascii="宋体" w:hAnsi="宋体" w:eastAsia="宋体" w:cs="宋体"/>
                <w:b w:val="0"/>
                <w:bCs w:val="0"/>
                <w:i w:val="0"/>
                <w:iCs w:val="0"/>
                <w:color w:val="auto"/>
                <w:szCs w:val="21"/>
                <w:highlight w:val="none"/>
                <w:shd w:val="clear" w:color="auto" w:fill="auto"/>
              </w:rPr>
            </w:pPr>
            <w:r>
              <w:rPr>
                <w:rFonts w:hint="eastAsia" w:ascii="宋体" w:hAnsi="宋体" w:eastAsia="宋体" w:cs="宋体"/>
                <w:b w:val="0"/>
                <w:bCs w:val="0"/>
                <w:i w:val="0"/>
                <w:iCs w:val="0"/>
                <w:color w:val="auto"/>
                <w:szCs w:val="21"/>
                <w:highlight w:val="none"/>
                <w:shd w:val="clear" w:color="auto" w:fill="auto"/>
              </w:rPr>
              <w:t>第二个信封详细评审标准</w:t>
            </w:r>
          </w:p>
        </w:tc>
        <w:tc>
          <w:tcPr>
            <w:tcW w:w="3336" w:type="pct"/>
            <w:tcBorders>
              <w:top w:val="single" w:color="auto" w:sz="4" w:space="0"/>
              <w:left w:val="single" w:color="auto" w:sz="4" w:space="0"/>
              <w:right w:val="single" w:color="auto" w:sz="4" w:space="0"/>
            </w:tcBorders>
            <w:vAlign w:val="center"/>
          </w:tcPr>
          <w:p w14:paraId="235BFD33">
            <w:pPr>
              <w:keepNext w:val="0"/>
              <w:keepLines w:val="0"/>
              <w:pageBreakBefore w:val="0"/>
              <w:kinsoku/>
              <w:wordWrap/>
              <w:autoSpaceDE/>
              <w:autoSpaceDN/>
              <w:bidi w:val="0"/>
              <w:spacing w:line="400" w:lineRule="exact"/>
              <w:ind w:left="0" w:leftChars="0" w:right="0" w:rightChars="0" w:firstLine="0" w:firstLineChars="0"/>
              <w:rPr>
                <w:rFonts w:hint="eastAsia" w:ascii="宋体" w:hAnsi="宋体" w:eastAsia="宋体" w:cs="宋体"/>
                <w:b w:val="0"/>
                <w:bCs w:val="0"/>
                <w:i w:val="0"/>
                <w:iCs w:val="0"/>
                <w:color w:val="auto"/>
                <w:szCs w:val="21"/>
                <w:highlight w:val="none"/>
                <w:shd w:val="clear" w:color="auto" w:fill="auto"/>
              </w:rPr>
            </w:pPr>
            <w:r>
              <w:rPr>
                <w:rFonts w:hint="eastAsia" w:ascii="宋体" w:hAnsi="宋体" w:eastAsia="宋体" w:cs="宋体"/>
                <w:b w:val="0"/>
                <w:bCs w:val="0"/>
                <w:i w:val="0"/>
                <w:iCs w:val="0"/>
                <w:color w:val="auto"/>
                <w:szCs w:val="21"/>
                <w:highlight w:val="none"/>
                <w:shd w:val="clear" w:color="auto" w:fill="auto"/>
              </w:rPr>
              <w:t>评标价计算公式：</w:t>
            </w:r>
          </w:p>
          <w:p w14:paraId="79FAFF09">
            <w:pPr>
              <w:keepNext w:val="0"/>
              <w:keepLines w:val="0"/>
              <w:pageBreakBefore w:val="0"/>
              <w:kinsoku/>
              <w:wordWrap/>
              <w:autoSpaceDE/>
              <w:autoSpaceDN/>
              <w:bidi w:val="0"/>
              <w:spacing w:line="400" w:lineRule="exact"/>
              <w:ind w:left="0" w:leftChars="0" w:right="0" w:rightChars="0" w:firstLine="0" w:firstLineChars="0"/>
              <w:jc w:val="left"/>
              <w:rPr>
                <w:rFonts w:hint="eastAsia" w:ascii="宋体" w:hAnsi="宋体" w:eastAsia="宋体" w:cs="宋体"/>
                <w:b w:val="0"/>
                <w:bCs w:val="0"/>
                <w:i w:val="0"/>
                <w:iCs w:val="0"/>
                <w:color w:val="auto"/>
                <w:szCs w:val="21"/>
                <w:highlight w:val="none"/>
                <w:shd w:val="clear" w:color="auto" w:fill="auto"/>
              </w:rPr>
            </w:pPr>
            <w:r>
              <w:rPr>
                <w:rFonts w:hint="eastAsia" w:ascii="宋体" w:hAnsi="宋体" w:eastAsia="宋体" w:cs="宋体"/>
                <w:b w:val="0"/>
                <w:bCs w:val="0"/>
                <w:i w:val="0"/>
                <w:iCs w:val="0"/>
                <w:color w:val="auto"/>
                <w:szCs w:val="21"/>
                <w:highlight w:val="none"/>
                <w:shd w:val="clear" w:color="auto" w:fill="auto"/>
              </w:rPr>
              <w:t>评标价＝修正后的投标报价－暂估价－暂列金额（不含计日工总额）</w:t>
            </w:r>
            <w:r>
              <w:rPr>
                <w:rStyle w:val="51"/>
                <w:rFonts w:hint="eastAsia" w:ascii="宋体" w:hAnsi="宋体" w:eastAsia="宋体" w:cs="宋体"/>
                <w:b w:val="0"/>
                <w:bCs w:val="0"/>
                <w:i w:val="0"/>
                <w:iCs w:val="0"/>
                <w:color w:val="auto"/>
                <w:szCs w:val="21"/>
                <w:highlight w:val="none"/>
                <w:shd w:val="clear" w:color="auto" w:fill="auto"/>
              </w:rPr>
              <w:footnoteReference w:id="0"/>
            </w:r>
            <w:r>
              <w:rPr>
                <w:rFonts w:hint="eastAsia" w:ascii="宋体" w:hAnsi="宋体" w:eastAsia="宋体" w:cs="宋体"/>
                <w:b w:val="0"/>
                <w:bCs w:val="0"/>
                <w:i w:val="0"/>
                <w:iCs w:val="0"/>
                <w:color w:val="auto"/>
                <w:szCs w:val="21"/>
                <w:highlight w:val="none"/>
                <w:shd w:val="clear" w:color="auto" w:fill="auto"/>
              </w:rPr>
              <w:t xml:space="preserve"> </w:t>
            </w:r>
          </w:p>
        </w:tc>
      </w:tr>
      <w:tr w14:paraId="42C148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99" w:type="pct"/>
            <w:tcBorders>
              <w:top w:val="single" w:color="auto" w:sz="4" w:space="0"/>
              <w:right w:val="single" w:color="auto" w:sz="4" w:space="0"/>
            </w:tcBorders>
            <w:vAlign w:val="center"/>
          </w:tcPr>
          <w:p w14:paraId="57BDD3CA">
            <w:pPr>
              <w:keepNext w:val="0"/>
              <w:keepLines w:val="0"/>
              <w:pageBreakBefore w:val="0"/>
              <w:kinsoku/>
              <w:wordWrap/>
              <w:autoSpaceDE/>
              <w:autoSpaceDN/>
              <w:bidi w:val="0"/>
              <w:spacing w:line="400" w:lineRule="exact"/>
              <w:ind w:left="0" w:leftChars="0" w:right="0" w:rightChars="0" w:firstLine="0" w:firstLineChars="0"/>
              <w:jc w:val="center"/>
              <w:rPr>
                <w:rFonts w:hint="eastAsia" w:ascii="宋体" w:hAnsi="宋体" w:eastAsia="宋体" w:cs="宋体"/>
                <w:b w:val="0"/>
                <w:bCs w:val="0"/>
                <w:i w:val="0"/>
                <w:iCs w:val="0"/>
                <w:color w:val="auto"/>
                <w:szCs w:val="21"/>
                <w:highlight w:val="none"/>
                <w:shd w:val="clear" w:color="auto" w:fill="auto"/>
              </w:rPr>
            </w:pPr>
            <w:r>
              <w:rPr>
                <w:rFonts w:hint="eastAsia" w:ascii="宋体" w:hAnsi="宋体" w:eastAsia="宋体" w:cs="宋体"/>
                <w:b w:val="0"/>
                <w:bCs w:val="0"/>
                <w:i w:val="0"/>
                <w:iCs w:val="0"/>
                <w:color w:val="auto"/>
                <w:szCs w:val="21"/>
                <w:highlight w:val="none"/>
                <w:shd w:val="clear" w:color="auto" w:fill="auto"/>
              </w:rPr>
              <w:t>3.2.4</w:t>
            </w:r>
          </w:p>
        </w:tc>
        <w:tc>
          <w:tcPr>
            <w:tcW w:w="864" w:type="pct"/>
            <w:tcBorders>
              <w:top w:val="single" w:color="auto" w:sz="4" w:space="0"/>
              <w:right w:val="single" w:color="auto" w:sz="4" w:space="0"/>
            </w:tcBorders>
            <w:vAlign w:val="center"/>
          </w:tcPr>
          <w:p w14:paraId="004E4A10">
            <w:pPr>
              <w:keepNext w:val="0"/>
              <w:keepLines w:val="0"/>
              <w:pageBreakBefore w:val="0"/>
              <w:kinsoku/>
              <w:wordWrap/>
              <w:autoSpaceDE/>
              <w:autoSpaceDN/>
              <w:bidi w:val="0"/>
              <w:spacing w:line="400" w:lineRule="exact"/>
              <w:ind w:left="0" w:leftChars="0" w:right="0" w:rightChars="0" w:firstLine="0" w:firstLineChars="0"/>
              <w:jc w:val="center"/>
              <w:rPr>
                <w:rFonts w:hint="eastAsia" w:ascii="宋体" w:hAnsi="宋体" w:eastAsia="宋体" w:cs="宋体"/>
                <w:b w:val="0"/>
                <w:bCs w:val="0"/>
                <w:i w:val="0"/>
                <w:iCs w:val="0"/>
                <w:color w:val="auto"/>
                <w:szCs w:val="21"/>
                <w:highlight w:val="none"/>
                <w:shd w:val="clear" w:color="auto" w:fill="auto"/>
              </w:rPr>
            </w:pPr>
            <w:r>
              <w:rPr>
                <w:rFonts w:hint="eastAsia" w:ascii="宋体" w:hAnsi="宋体" w:eastAsia="宋体" w:cs="宋体"/>
                <w:b w:val="0"/>
                <w:bCs w:val="0"/>
                <w:i w:val="0"/>
                <w:iCs w:val="0"/>
                <w:color w:val="auto"/>
                <w:szCs w:val="21"/>
                <w:highlight w:val="none"/>
                <w:shd w:val="clear" w:color="auto" w:fill="auto"/>
              </w:rPr>
              <w:t>通过第一个信封详细评审的投标人数量</w:t>
            </w:r>
          </w:p>
        </w:tc>
        <w:tc>
          <w:tcPr>
            <w:tcW w:w="3336" w:type="pct"/>
            <w:tcBorders>
              <w:top w:val="single" w:color="auto" w:sz="4" w:space="0"/>
              <w:left w:val="single" w:color="auto" w:sz="4" w:space="0"/>
              <w:right w:val="single" w:color="auto" w:sz="4" w:space="0"/>
            </w:tcBorders>
            <w:vAlign w:val="center"/>
          </w:tcPr>
          <w:p w14:paraId="4D262573">
            <w:pPr>
              <w:keepNext w:val="0"/>
              <w:keepLines w:val="0"/>
              <w:pageBreakBefore w:val="0"/>
              <w:kinsoku/>
              <w:wordWrap/>
              <w:autoSpaceDE/>
              <w:autoSpaceDN/>
              <w:bidi w:val="0"/>
              <w:spacing w:line="400" w:lineRule="exact"/>
              <w:ind w:left="0" w:leftChars="0" w:right="0" w:rightChars="0" w:firstLine="0" w:firstLineChars="0"/>
              <w:jc w:val="left"/>
              <w:rPr>
                <w:rFonts w:hint="eastAsia" w:ascii="宋体" w:hAnsi="宋体" w:eastAsia="宋体" w:cs="宋体"/>
                <w:b w:val="0"/>
                <w:bCs w:val="0"/>
                <w:i w:val="0"/>
                <w:iCs w:val="0"/>
                <w:color w:val="auto"/>
                <w:szCs w:val="21"/>
                <w:highlight w:val="none"/>
                <w:shd w:val="clear" w:color="auto" w:fill="auto"/>
              </w:rPr>
            </w:pPr>
            <w:r>
              <w:rPr>
                <w:rFonts w:hint="eastAsia" w:ascii="宋体" w:hAnsi="宋体" w:eastAsia="宋体" w:cs="宋体"/>
                <w:b w:val="0"/>
                <w:bCs w:val="0"/>
                <w:i w:val="0"/>
                <w:iCs w:val="0"/>
                <w:color w:val="auto"/>
                <w:szCs w:val="21"/>
                <w:highlight w:val="none"/>
                <w:shd w:val="clear" w:color="auto" w:fill="auto"/>
              </w:rPr>
              <w:t>按照投标人的商务和技术得分由高到低排序，选择各标段前</w:t>
            </w:r>
            <w:r>
              <w:rPr>
                <w:rFonts w:hint="eastAsia" w:ascii="宋体" w:hAnsi="宋体" w:eastAsia="宋体" w:cs="宋体"/>
                <w:b w:val="0"/>
                <w:bCs w:val="0"/>
                <w:i w:val="0"/>
                <w:iCs w:val="0"/>
                <w:color w:val="auto"/>
                <w:szCs w:val="21"/>
                <w:highlight w:val="none"/>
                <w:u w:val="single"/>
                <w:shd w:val="clear" w:color="auto" w:fill="auto"/>
              </w:rPr>
              <w:t xml:space="preserve"> </w:t>
            </w:r>
            <w:r>
              <w:rPr>
                <w:rFonts w:hint="eastAsia" w:ascii="宋体" w:hAnsi="宋体" w:eastAsia="宋体" w:cs="宋体"/>
                <w:b w:val="0"/>
                <w:bCs w:val="0"/>
                <w:i w:val="0"/>
                <w:iCs w:val="0"/>
                <w:color w:val="auto"/>
                <w:szCs w:val="21"/>
                <w:highlight w:val="none"/>
                <w:u w:val="single"/>
                <w:shd w:val="clear" w:color="auto" w:fill="auto"/>
                <w:lang w:val="en-US" w:eastAsia="zh-CN"/>
              </w:rPr>
              <w:t>3</w:t>
            </w:r>
            <w:r>
              <w:rPr>
                <w:rFonts w:hint="eastAsia" w:ascii="宋体" w:hAnsi="宋体" w:eastAsia="宋体" w:cs="宋体"/>
                <w:b w:val="0"/>
                <w:bCs w:val="0"/>
                <w:i w:val="0"/>
                <w:iCs w:val="0"/>
                <w:color w:val="auto"/>
                <w:szCs w:val="21"/>
                <w:highlight w:val="none"/>
                <w:u w:val="single"/>
                <w:shd w:val="clear" w:color="auto" w:fill="auto"/>
              </w:rPr>
              <w:t xml:space="preserve">  </w:t>
            </w:r>
            <w:r>
              <w:rPr>
                <w:rFonts w:hint="eastAsia" w:ascii="宋体" w:hAnsi="宋体" w:eastAsia="宋体" w:cs="宋体"/>
                <w:b w:val="0"/>
                <w:bCs w:val="0"/>
                <w:i w:val="0"/>
                <w:iCs w:val="0"/>
                <w:color w:val="auto"/>
                <w:szCs w:val="21"/>
                <w:highlight w:val="none"/>
                <w:shd w:val="clear" w:color="auto" w:fill="auto"/>
              </w:rPr>
              <w:t>名通过详细评审。</w:t>
            </w:r>
          </w:p>
        </w:tc>
      </w:tr>
    </w:tbl>
    <w:p w14:paraId="238E969C">
      <w:pPr>
        <w:rPr>
          <w:rFonts w:hint="eastAsia" w:ascii="宋体" w:hAnsi="宋体" w:eastAsia="宋体" w:cs="宋体"/>
          <w:b w:val="0"/>
          <w:bCs w:val="0"/>
          <w:i w:val="0"/>
          <w:iCs w:val="0"/>
          <w:color w:val="auto"/>
          <w:highlight w:val="none"/>
          <w:shd w:val="clear" w:color="auto" w:fill="auto"/>
        </w:rPr>
      </w:pPr>
    </w:p>
    <w:p w14:paraId="535ED0DF">
      <w:pPr>
        <w:rPr>
          <w:rFonts w:hint="eastAsia" w:ascii="宋体" w:hAnsi="宋体" w:eastAsia="宋体" w:cs="宋体"/>
          <w:b w:val="0"/>
          <w:bCs w:val="0"/>
          <w:i w:val="0"/>
          <w:iCs w:val="0"/>
          <w:color w:val="auto"/>
          <w:highlight w:val="none"/>
          <w:shd w:val="clear" w:color="auto" w:fill="auto"/>
        </w:rPr>
      </w:pPr>
      <w:r>
        <w:rPr>
          <w:rFonts w:hint="eastAsia" w:ascii="宋体" w:hAnsi="宋体" w:eastAsia="宋体" w:cs="宋体"/>
          <w:b w:val="0"/>
          <w:bCs w:val="0"/>
          <w:i w:val="0"/>
          <w:iCs w:val="0"/>
          <w:color w:val="auto"/>
          <w:highlight w:val="none"/>
          <w:shd w:val="clear" w:color="auto" w:fill="auto"/>
        </w:rPr>
        <w:br w:type="page"/>
      </w:r>
    </w:p>
    <w:tbl>
      <w:tblPr>
        <w:tblStyle w:val="36"/>
        <w:tblW w:w="501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1565"/>
        <w:gridCol w:w="896"/>
        <w:gridCol w:w="1869"/>
        <w:gridCol w:w="698"/>
        <w:gridCol w:w="2554"/>
      </w:tblGrid>
      <w:tr w14:paraId="484FA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5000" w:type="pct"/>
            <w:gridSpan w:val="6"/>
            <w:tcBorders>
              <w:top w:val="nil"/>
              <w:left w:val="nil"/>
              <w:bottom w:val="single" w:color="auto" w:sz="4" w:space="0"/>
              <w:right w:val="nil"/>
            </w:tcBorders>
          </w:tcPr>
          <w:p w14:paraId="65D593F4">
            <w:pPr>
              <w:spacing w:line="380" w:lineRule="atLeast"/>
              <w:jc w:val="right"/>
              <w:rPr>
                <w:rFonts w:hint="default" w:ascii="宋体" w:hAnsi="宋体" w:eastAsia="宋体" w:cs="宋体"/>
                <w:b w:val="0"/>
                <w:bCs w:val="0"/>
                <w:i w:val="0"/>
                <w:iCs w:val="0"/>
                <w:color w:val="auto"/>
                <w:szCs w:val="21"/>
                <w:highlight w:val="none"/>
                <w:shd w:val="clear" w:color="auto" w:fill="auto"/>
                <w:lang w:val="en-US" w:eastAsia="zh-CN"/>
              </w:rPr>
            </w:pPr>
            <w:r>
              <w:rPr>
                <w:rFonts w:hint="eastAsia" w:ascii="宋体" w:hAnsi="宋体" w:cs="宋体"/>
                <w:b w:val="0"/>
                <w:bCs w:val="0"/>
                <w:i w:val="0"/>
                <w:iCs w:val="0"/>
                <w:color w:val="auto"/>
                <w:szCs w:val="21"/>
                <w:highlight w:val="none"/>
                <w:shd w:val="clear" w:color="auto" w:fill="auto"/>
                <w:lang w:val="en-US" w:eastAsia="zh-CN"/>
              </w:rPr>
              <w:t>续上表</w:t>
            </w:r>
          </w:p>
        </w:tc>
      </w:tr>
      <w:tr w14:paraId="34F0D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84" w:type="pct"/>
            <w:gridSpan w:val="5"/>
            <w:tcBorders>
              <w:top w:val="single" w:color="auto" w:sz="4" w:space="0"/>
            </w:tcBorders>
          </w:tcPr>
          <w:p w14:paraId="2EC63071">
            <w:pPr>
              <w:spacing w:line="380" w:lineRule="atLeast"/>
              <w:jc w:val="center"/>
              <w:rPr>
                <w:rFonts w:hint="eastAsia" w:ascii="宋体" w:hAnsi="宋体" w:eastAsia="宋体" w:cs="宋体"/>
                <w:b w:val="0"/>
                <w:bCs w:val="0"/>
                <w:i w:val="0"/>
                <w:iCs w:val="0"/>
                <w:color w:val="auto"/>
                <w:szCs w:val="21"/>
                <w:highlight w:val="none"/>
                <w:shd w:val="clear" w:color="auto" w:fill="auto"/>
              </w:rPr>
            </w:pPr>
            <w:r>
              <w:rPr>
                <w:rFonts w:hint="eastAsia" w:ascii="宋体" w:hAnsi="宋体" w:eastAsia="宋体" w:cs="宋体"/>
                <w:b w:val="0"/>
                <w:bCs w:val="0"/>
                <w:i w:val="0"/>
                <w:iCs w:val="0"/>
                <w:color w:val="auto"/>
                <w:szCs w:val="21"/>
                <w:highlight w:val="none"/>
                <w:shd w:val="clear" w:color="auto" w:fill="auto"/>
              </w:rPr>
              <w:t>评分因素与权重分值</w:t>
            </w:r>
          </w:p>
        </w:tc>
        <w:tc>
          <w:tcPr>
            <w:tcW w:w="1415" w:type="pct"/>
            <w:vMerge w:val="restart"/>
            <w:tcBorders>
              <w:top w:val="single" w:color="auto" w:sz="4" w:space="0"/>
            </w:tcBorders>
            <w:vAlign w:val="center"/>
          </w:tcPr>
          <w:p w14:paraId="5018A3A1">
            <w:pPr>
              <w:spacing w:line="380" w:lineRule="atLeast"/>
              <w:jc w:val="center"/>
              <w:rPr>
                <w:rFonts w:hint="eastAsia" w:ascii="宋体" w:hAnsi="宋体" w:eastAsia="宋体" w:cs="宋体"/>
                <w:b w:val="0"/>
                <w:bCs w:val="0"/>
                <w:i w:val="0"/>
                <w:iCs w:val="0"/>
                <w:color w:val="auto"/>
                <w:szCs w:val="21"/>
                <w:highlight w:val="none"/>
                <w:shd w:val="clear" w:color="auto" w:fill="auto"/>
              </w:rPr>
            </w:pPr>
            <w:r>
              <w:rPr>
                <w:rFonts w:hint="eastAsia" w:ascii="宋体" w:hAnsi="宋体" w:eastAsia="宋体" w:cs="宋体"/>
                <w:b w:val="0"/>
                <w:bCs w:val="0"/>
                <w:i w:val="0"/>
                <w:iCs w:val="0"/>
                <w:color w:val="auto"/>
                <w:szCs w:val="21"/>
                <w:highlight w:val="none"/>
                <w:shd w:val="clear" w:color="auto" w:fill="auto"/>
              </w:rPr>
              <w:t>评分标准</w:t>
            </w:r>
          </w:p>
        </w:tc>
      </w:tr>
      <w:tr w14:paraId="68B6C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pct"/>
            <w:vAlign w:val="center"/>
          </w:tcPr>
          <w:p w14:paraId="7A98498A">
            <w:pPr>
              <w:spacing w:line="380" w:lineRule="atLeast"/>
              <w:jc w:val="center"/>
              <w:rPr>
                <w:rFonts w:hint="eastAsia" w:ascii="宋体" w:hAnsi="宋体" w:eastAsia="宋体" w:cs="宋体"/>
                <w:b w:val="0"/>
                <w:bCs w:val="0"/>
                <w:i w:val="0"/>
                <w:iCs w:val="0"/>
                <w:color w:val="auto"/>
                <w:szCs w:val="21"/>
                <w:highlight w:val="none"/>
                <w:shd w:val="clear" w:color="auto" w:fill="auto"/>
              </w:rPr>
            </w:pPr>
            <w:r>
              <w:rPr>
                <w:rFonts w:hint="eastAsia" w:ascii="宋体" w:hAnsi="宋体" w:eastAsia="宋体" w:cs="宋体"/>
                <w:b w:val="0"/>
                <w:bCs w:val="0"/>
                <w:i w:val="0"/>
                <w:iCs w:val="0"/>
                <w:color w:val="auto"/>
                <w:szCs w:val="21"/>
                <w:highlight w:val="none"/>
                <w:shd w:val="clear" w:color="auto" w:fill="auto"/>
              </w:rPr>
              <w:t>条款号</w:t>
            </w:r>
          </w:p>
        </w:tc>
        <w:tc>
          <w:tcPr>
            <w:tcW w:w="867" w:type="pct"/>
            <w:vAlign w:val="center"/>
          </w:tcPr>
          <w:p w14:paraId="72FEADC4">
            <w:pPr>
              <w:spacing w:line="380" w:lineRule="atLeast"/>
              <w:jc w:val="center"/>
              <w:rPr>
                <w:rFonts w:hint="eastAsia" w:ascii="宋体" w:hAnsi="宋体" w:eastAsia="宋体" w:cs="宋体"/>
                <w:b w:val="0"/>
                <w:bCs w:val="0"/>
                <w:i w:val="0"/>
                <w:iCs w:val="0"/>
                <w:color w:val="auto"/>
                <w:szCs w:val="21"/>
                <w:highlight w:val="none"/>
                <w:shd w:val="clear" w:color="auto" w:fill="auto"/>
              </w:rPr>
            </w:pPr>
            <w:r>
              <w:rPr>
                <w:rFonts w:hint="eastAsia" w:ascii="宋体" w:hAnsi="宋体" w:eastAsia="宋体" w:cs="宋体"/>
                <w:b w:val="0"/>
                <w:bCs w:val="0"/>
                <w:i w:val="0"/>
                <w:iCs w:val="0"/>
                <w:color w:val="auto"/>
                <w:szCs w:val="21"/>
                <w:highlight w:val="none"/>
                <w:shd w:val="clear" w:color="auto" w:fill="auto"/>
              </w:rPr>
              <w:t>评分因素</w:t>
            </w:r>
          </w:p>
        </w:tc>
        <w:tc>
          <w:tcPr>
            <w:tcW w:w="496" w:type="pct"/>
            <w:vAlign w:val="center"/>
          </w:tcPr>
          <w:p w14:paraId="5A5EBD68">
            <w:pPr>
              <w:spacing w:line="380" w:lineRule="atLeast"/>
              <w:ind w:left="-105" w:leftChars="-50" w:right="-105" w:rightChars="-50"/>
              <w:jc w:val="center"/>
              <w:rPr>
                <w:rFonts w:hint="eastAsia" w:ascii="宋体" w:hAnsi="宋体" w:eastAsia="宋体" w:cs="宋体"/>
                <w:b w:val="0"/>
                <w:bCs w:val="0"/>
                <w:i w:val="0"/>
                <w:iCs w:val="0"/>
                <w:color w:val="auto"/>
                <w:szCs w:val="21"/>
                <w:highlight w:val="none"/>
                <w:shd w:val="clear" w:color="auto" w:fill="auto"/>
              </w:rPr>
            </w:pPr>
            <w:r>
              <w:rPr>
                <w:rFonts w:hint="eastAsia" w:ascii="宋体" w:hAnsi="宋体" w:eastAsia="宋体" w:cs="宋体"/>
                <w:b w:val="0"/>
                <w:bCs w:val="0"/>
                <w:i w:val="0"/>
                <w:iCs w:val="0"/>
                <w:color w:val="auto"/>
                <w:szCs w:val="21"/>
                <w:highlight w:val="none"/>
                <w:shd w:val="clear" w:color="auto" w:fill="auto"/>
              </w:rPr>
              <w:t>评分因素权重分值</w:t>
            </w:r>
          </w:p>
        </w:tc>
        <w:tc>
          <w:tcPr>
            <w:tcW w:w="1035" w:type="pct"/>
            <w:vAlign w:val="center"/>
          </w:tcPr>
          <w:p w14:paraId="0BE1D65E">
            <w:pPr>
              <w:spacing w:line="380" w:lineRule="atLeast"/>
              <w:jc w:val="center"/>
              <w:rPr>
                <w:rFonts w:hint="eastAsia" w:ascii="宋体" w:hAnsi="宋体" w:eastAsia="宋体" w:cs="宋体"/>
                <w:b w:val="0"/>
                <w:bCs w:val="0"/>
                <w:i w:val="0"/>
                <w:iCs w:val="0"/>
                <w:color w:val="auto"/>
                <w:szCs w:val="21"/>
                <w:highlight w:val="none"/>
                <w:shd w:val="clear" w:color="auto" w:fill="auto"/>
              </w:rPr>
            </w:pPr>
            <w:r>
              <w:rPr>
                <w:rFonts w:hint="eastAsia" w:ascii="宋体" w:hAnsi="宋体" w:eastAsia="宋体" w:cs="宋体"/>
                <w:b w:val="0"/>
                <w:bCs w:val="0"/>
                <w:i w:val="0"/>
                <w:iCs w:val="0"/>
                <w:color w:val="auto"/>
                <w:szCs w:val="21"/>
                <w:highlight w:val="none"/>
                <w:shd w:val="clear" w:color="auto" w:fill="auto"/>
              </w:rPr>
              <w:t>各评分因素细分项</w:t>
            </w:r>
          </w:p>
        </w:tc>
        <w:tc>
          <w:tcPr>
            <w:tcW w:w="387" w:type="pct"/>
            <w:vAlign w:val="center"/>
          </w:tcPr>
          <w:p w14:paraId="7C5017F0">
            <w:pPr>
              <w:spacing w:line="380" w:lineRule="atLeast"/>
              <w:jc w:val="center"/>
              <w:rPr>
                <w:rFonts w:hint="eastAsia" w:ascii="宋体" w:hAnsi="宋体" w:eastAsia="宋体" w:cs="宋体"/>
                <w:b w:val="0"/>
                <w:bCs w:val="0"/>
                <w:i w:val="0"/>
                <w:iCs w:val="0"/>
                <w:color w:val="auto"/>
                <w:szCs w:val="21"/>
                <w:highlight w:val="none"/>
                <w:shd w:val="clear" w:color="auto" w:fill="auto"/>
              </w:rPr>
            </w:pPr>
            <w:r>
              <w:rPr>
                <w:rFonts w:hint="eastAsia" w:ascii="宋体" w:hAnsi="宋体" w:eastAsia="宋体" w:cs="宋体"/>
                <w:b w:val="0"/>
                <w:bCs w:val="0"/>
                <w:i w:val="0"/>
                <w:iCs w:val="0"/>
                <w:color w:val="auto"/>
                <w:szCs w:val="21"/>
                <w:highlight w:val="none"/>
                <w:shd w:val="clear" w:color="auto" w:fill="auto"/>
              </w:rPr>
              <w:t>分值</w:t>
            </w:r>
          </w:p>
        </w:tc>
        <w:tc>
          <w:tcPr>
            <w:tcW w:w="1415" w:type="pct"/>
            <w:vMerge w:val="continue"/>
          </w:tcPr>
          <w:p w14:paraId="50886D1B">
            <w:pPr>
              <w:spacing w:line="380" w:lineRule="atLeast"/>
              <w:jc w:val="center"/>
              <w:rPr>
                <w:rFonts w:hint="eastAsia" w:ascii="宋体" w:hAnsi="宋体" w:eastAsia="宋体" w:cs="宋体"/>
                <w:b w:val="0"/>
                <w:bCs w:val="0"/>
                <w:i w:val="0"/>
                <w:iCs w:val="0"/>
                <w:color w:val="auto"/>
                <w:szCs w:val="21"/>
                <w:highlight w:val="none"/>
                <w:shd w:val="clear" w:color="auto" w:fill="auto"/>
              </w:rPr>
            </w:pPr>
          </w:p>
        </w:tc>
      </w:tr>
      <w:tr w14:paraId="1E0D4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pct"/>
            <w:vMerge w:val="restart"/>
            <w:vAlign w:val="center"/>
          </w:tcPr>
          <w:p w14:paraId="2C5F36D0">
            <w:pPr>
              <w:keepNext w:val="0"/>
              <w:keepLines w:val="0"/>
              <w:pageBreakBefore w:val="0"/>
              <w:kinsoku/>
              <w:wordWrap/>
              <w:autoSpaceDE/>
              <w:autoSpaceDN/>
              <w:bidi w:val="0"/>
              <w:spacing w:line="400" w:lineRule="exact"/>
              <w:ind w:left="0" w:leftChars="0" w:right="0" w:rightChars="0" w:firstLine="0" w:firstLineChars="0"/>
              <w:jc w:val="center"/>
              <w:rPr>
                <w:rFonts w:hint="eastAsia" w:ascii="宋体" w:hAnsi="宋体" w:eastAsia="宋体" w:cs="宋体"/>
                <w:b w:val="0"/>
                <w:bCs w:val="0"/>
                <w:i w:val="0"/>
                <w:iCs w:val="0"/>
                <w:color w:val="auto"/>
                <w:szCs w:val="21"/>
                <w:highlight w:val="none"/>
                <w:shd w:val="clear" w:color="auto" w:fill="auto"/>
              </w:rPr>
            </w:pPr>
            <w:r>
              <w:rPr>
                <w:rFonts w:hint="eastAsia" w:ascii="宋体" w:hAnsi="宋体" w:eastAsia="宋体" w:cs="宋体"/>
                <w:b w:val="0"/>
                <w:bCs w:val="0"/>
                <w:i w:val="0"/>
                <w:iCs w:val="0"/>
                <w:color w:val="auto"/>
                <w:szCs w:val="21"/>
                <w:highlight w:val="none"/>
                <w:shd w:val="clear" w:color="auto" w:fill="auto"/>
              </w:rPr>
              <w:t>2.2.2（1）</w:t>
            </w:r>
          </w:p>
        </w:tc>
        <w:tc>
          <w:tcPr>
            <w:tcW w:w="867" w:type="pct"/>
            <w:vMerge w:val="restart"/>
            <w:vAlign w:val="center"/>
          </w:tcPr>
          <w:p w14:paraId="0F14FA7C">
            <w:pPr>
              <w:keepNext w:val="0"/>
              <w:keepLines w:val="0"/>
              <w:pageBreakBefore w:val="0"/>
              <w:kinsoku/>
              <w:wordWrap/>
              <w:autoSpaceDE/>
              <w:autoSpaceDN/>
              <w:bidi w:val="0"/>
              <w:spacing w:line="400" w:lineRule="exact"/>
              <w:ind w:left="0" w:leftChars="0" w:right="0" w:rightChars="0" w:firstLine="0" w:firstLineChars="0"/>
              <w:jc w:val="center"/>
              <w:rPr>
                <w:rFonts w:hint="eastAsia" w:ascii="宋体" w:hAnsi="宋体" w:eastAsia="宋体" w:cs="宋体"/>
                <w:b w:val="0"/>
                <w:bCs w:val="0"/>
                <w:i w:val="0"/>
                <w:iCs w:val="0"/>
                <w:color w:val="auto"/>
                <w:szCs w:val="21"/>
                <w:highlight w:val="none"/>
                <w:shd w:val="clear" w:color="auto" w:fill="auto"/>
              </w:rPr>
            </w:pPr>
            <w:r>
              <w:rPr>
                <w:rFonts w:hint="eastAsia" w:ascii="宋体" w:hAnsi="宋体" w:eastAsia="宋体" w:cs="宋体"/>
                <w:b w:val="0"/>
                <w:bCs w:val="0"/>
                <w:i w:val="0"/>
                <w:iCs w:val="0"/>
                <w:color w:val="auto"/>
                <w:szCs w:val="21"/>
                <w:highlight w:val="none"/>
                <w:shd w:val="clear" w:color="auto" w:fill="auto"/>
              </w:rPr>
              <w:t>施工组织设计</w:t>
            </w:r>
          </w:p>
        </w:tc>
        <w:tc>
          <w:tcPr>
            <w:tcW w:w="496" w:type="pct"/>
            <w:vMerge w:val="restart"/>
            <w:vAlign w:val="center"/>
          </w:tcPr>
          <w:p w14:paraId="5572087C">
            <w:pPr>
              <w:keepNext w:val="0"/>
              <w:keepLines w:val="0"/>
              <w:pageBreakBefore w:val="0"/>
              <w:kinsoku/>
              <w:wordWrap/>
              <w:autoSpaceDE/>
              <w:autoSpaceDN/>
              <w:bidi w:val="0"/>
              <w:spacing w:line="400" w:lineRule="exact"/>
              <w:ind w:left="0" w:leftChars="0" w:right="0" w:rightChars="0" w:firstLine="0" w:firstLineChars="0"/>
              <w:jc w:val="center"/>
              <w:rPr>
                <w:rFonts w:hint="default" w:ascii="宋体" w:hAnsi="宋体" w:eastAsia="宋体" w:cs="宋体"/>
                <w:b w:val="0"/>
                <w:bCs w:val="0"/>
                <w:i w:val="0"/>
                <w:iCs w:val="0"/>
                <w:color w:val="auto"/>
                <w:szCs w:val="21"/>
                <w:highlight w:val="none"/>
                <w:u w:val="none"/>
                <w:shd w:val="clear" w:color="auto" w:fill="auto"/>
                <w:lang w:val="en-US" w:eastAsia="zh-CN"/>
              </w:rPr>
            </w:pPr>
            <w:r>
              <w:rPr>
                <w:rFonts w:hint="eastAsia" w:ascii="宋体" w:hAnsi="宋体" w:cs="宋体"/>
                <w:b w:val="0"/>
                <w:bCs w:val="0"/>
                <w:i w:val="0"/>
                <w:iCs w:val="0"/>
                <w:color w:val="auto"/>
                <w:szCs w:val="21"/>
                <w:highlight w:val="none"/>
                <w:u w:val="none"/>
                <w:shd w:val="clear" w:color="auto" w:fill="auto"/>
                <w:lang w:val="en-US" w:eastAsia="zh-CN"/>
              </w:rPr>
              <w:t>35</w:t>
            </w:r>
          </w:p>
        </w:tc>
        <w:tc>
          <w:tcPr>
            <w:tcW w:w="1035" w:type="pct"/>
            <w:vAlign w:val="center"/>
          </w:tcPr>
          <w:p w14:paraId="69B748E9">
            <w:pPr>
              <w:keepNext w:val="0"/>
              <w:keepLines w:val="0"/>
              <w:pageBreakBefore w:val="0"/>
              <w:kinsoku/>
              <w:wordWrap/>
              <w:autoSpaceDE/>
              <w:autoSpaceDN/>
              <w:bidi w:val="0"/>
              <w:spacing w:line="400" w:lineRule="exact"/>
              <w:ind w:left="0" w:leftChars="0" w:right="0" w:rightChars="0" w:firstLine="0" w:firstLineChars="0"/>
              <w:jc w:val="center"/>
              <w:rPr>
                <w:rFonts w:hint="eastAsia" w:ascii="宋体" w:hAnsi="宋体" w:eastAsia="宋体" w:cs="宋体"/>
                <w:b w:val="0"/>
                <w:bCs w:val="0"/>
                <w:i w:val="0"/>
                <w:iCs w:val="0"/>
                <w:color w:val="auto"/>
                <w:szCs w:val="21"/>
                <w:highlight w:val="none"/>
                <w:u w:val="none"/>
                <w:shd w:val="clear" w:color="auto" w:fill="auto"/>
              </w:rPr>
            </w:pPr>
            <w:r>
              <w:rPr>
                <w:rFonts w:hint="eastAsia" w:ascii="宋体" w:hAnsi="宋体" w:eastAsia="宋体" w:cs="宋体"/>
                <w:b w:val="0"/>
                <w:bCs w:val="0"/>
                <w:i w:val="0"/>
                <w:iCs w:val="0"/>
                <w:color w:val="auto"/>
                <w:szCs w:val="21"/>
                <w:highlight w:val="none"/>
                <w:u w:val="none"/>
                <w:shd w:val="clear" w:color="auto" w:fill="auto"/>
              </w:rPr>
              <w:t>总体施工组织布置及规划</w:t>
            </w:r>
          </w:p>
        </w:tc>
        <w:tc>
          <w:tcPr>
            <w:tcW w:w="387" w:type="pct"/>
            <w:vAlign w:val="center"/>
          </w:tcPr>
          <w:p w14:paraId="2C157582">
            <w:pPr>
              <w:keepNext w:val="0"/>
              <w:keepLines w:val="0"/>
              <w:pageBreakBefore w:val="0"/>
              <w:kinsoku/>
              <w:wordWrap/>
              <w:autoSpaceDE/>
              <w:autoSpaceDN/>
              <w:bidi w:val="0"/>
              <w:spacing w:line="400" w:lineRule="exact"/>
              <w:ind w:left="0" w:leftChars="0" w:right="0" w:rightChars="0" w:firstLine="0" w:firstLineChars="0"/>
              <w:jc w:val="center"/>
              <w:rPr>
                <w:rFonts w:hint="eastAsia" w:ascii="宋体" w:hAnsi="宋体" w:eastAsia="宋体" w:cs="宋体"/>
                <w:b w:val="0"/>
                <w:bCs w:val="0"/>
                <w:i w:val="0"/>
                <w:iCs w:val="0"/>
                <w:color w:val="auto"/>
                <w:szCs w:val="21"/>
                <w:highlight w:val="none"/>
                <w:u w:val="none"/>
                <w:shd w:val="clear" w:color="auto" w:fill="auto"/>
                <w:lang w:eastAsia="zh-CN"/>
              </w:rPr>
            </w:pPr>
            <w:r>
              <w:rPr>
                <w:rFonts w:hint="eastAsia" w:ascii="宋体" w:hAnsi="宋体" w:cs="宋体"/>
                <w:b w:val="0"/>
                <w:bCs w:val="0"/>
                <w:i w:val="0"/>
                <w:iCs w:val="0"/>
                <w:color w:val="auto"/>
                <w:szCs w:val="21"/>
                <w:highlight w:val="none"/>
                <w:u w:val="none"/>
                <w:shd w:val="clear" w:color="auto" w:fill="auto"/>
                <w:lang w:val="en-US" w:eastAsia="zh-CN"/>
              </w:rPr>
              <w:t>5</w:t>
            </w:r>
          </w:p>
        </w:tc>
        <w:tc>
          <w:tcPr>
            <w:tcW w:w="1415" w:type="pct"/>
            <w:vAlign w:val="center"/>
          </w:tcPr>
          <w:p w14:paraId="4C19697C">
            <w:pPr>
              <w:keepNext w:val="0"/>
              <w:keepLines w:val="0"/>
              <w:pageBreakBefore w:val="0"/>
              <w:kinsoku/>
              <w:wordWrap/>
              <w:autoSpaceDE/>
              <w:autoSpaceDN/>
              <w:bidi w:val="0"/>
              <w:spacing w:line="400" w:lineRule="exact"/>
              <w:ind w:left="0" w:leftChars="0" w:right="0" w:rightChars="0" w:firstLine="0" w:firstLineChars="0"/>
              <w:rPr>
                <w:rFonts w:hint="eastAsia" w:ascii="宋体" w:hAnsi="宋体" w:eastAsia="宋体" w:cs="宋体"/>
                <w:b w:val="0"/>
                <w:bCs w:val="0"/>
                <w:i w:val="0"/>
                <w:iCs w:val="0"/>
                <w:color w:val="auto"/>
                <w:szCs w:val="21"/>
                <w:highlight w:val="none"/>
                <w:u w:val="none"/>
                <w:shd w:val="clear" w:color="auto" w:fill="auto"/>
              </w:rPr>
            </w:pPr>
            <w:r>
              <w:rPr>
                <w:rFonts w:hint="eastAsia" w:ascii="宋体" w:hAnsi="宋体" w:eastAsia="宋体" w:cs="宋体"/>
                <w:b w:val="0"/>
                <w:bCs w:val="0"/>
                <w:i w:val="0"/>
                <w:iCs w:val="0"/>
                <w:color w:val="auto"/>
                <w:szCs w:val="21"/>
                <w:highlight w:val="none"/>
                <w:u w:val="none"/>
                <w:shd w:val="clear" w:color="auto" w:fill="auto"/>
              </w:rPr>
              <w:t>优：得</w:t>
            </w:r>
            <w:r>
              <w:rPr>
                <w:rFonts w:hint="eastAsia" w:ascii="宋体" w:hAnsi="宋体" w:eastAsia="宋体" w:cs="宋体"/>
                <w:b w:val="0"/>
                <w:bCs w:val="0"/>
                <w:i w:val="0"/>
                <w:iCs w:val="0"/>
                <w:color w:val="auto"/>
                <w:szCs w:val="21"/>
                <w:highlight w:val="none"/>
                <w:u w:val="none"/>
                <w:shd w:val="clear" w:color="auto" w:fill="auto"/>
                <w:lang w:val="en-US" w:eastAsia="zh-CN"/>
              </w:rPr>
              <w:t>4.5</w:t>
            </w:r>
            <w:r>
              <w:rPr>
                <w:rFonts w:hint="eastAsia" w:ascii="宋体" w:hAnsi="宋体" w:eastAsia="宋体" w:cs="宋体"/>
                <w:b w:val="0"/>
                <w:bCs w:val="0"/>
                <w:i w:val="0"/>
                <w:iCs w:val="0"/>
                <w:color w:val="auto"/>
                <w:szCs w:val="21"/>
                <w:highlight w:val="none"/>
                <w:u w:val="none"/>
                <w:shd w:val="clear" w:color="auto" w:fill="auto"/>
              </w:rPr>
              <w:t>~</w:t>
            </w:r>
            <w:r>
              <w:rPr>
                <w:rFonts w:hint="eastAsia" w:ascii="宋体" w:hAnsi="宋体" w:eastAsia="宋体" w:cs="宋体"/>
                <w:b w:val="0"/>
                <w:bCs w:val="0"/>
                <w:i w:val="0"/>
                <w:iCs w:val="0"/>
                <w:color w:val="auto"/>
                <w:szCs w:val="21"/>
                <w:highlight w:val="none"/>
                <w:u w:val="none"/>
                <w:shd w:val="clear" w:color="auto" w:fill="auto"/>
                <w:lang w:val="en-US" w:eastAsia="zh-CN"/>
              </w:rPr>
              <w:t>5</w:t>
            </w:r>
            <w:r>
              <w:rPr>
                <w:rFonts w:hint="eastAsia" w:ascii="宋体" w:hAnsi="宋体" w:eastAsia="宋体" w:cs="宋体"/>
                <w:b w:val="0"/>
                <w:bCs w:val="0"/>
                <w:i w:val="0"/>
                <w:iCs w:val="0"/>
                <w:color w:val="auto"/>
                <w:szCs w:val="21"/>
                <w:highlight w:val="none"/>
                <w:u w:val="none"/>
                <w:shd w:val="clear" w:color="auto" w:fill="auto"/>
              </w:rPr>
              <w:t>.0分；</w:t>
            </w:r>
          </w:p>
          <w:p w14:paraId="38418FDE">
            <w:pPr>
              <w:keepNext w:val="0"/>
              <w:keepLines w:val="0"/>
              <w:pageBreakBefore w:val="0"/>
              <w:kinsoku/>
              <w:wordWrap/>
              <w:autoSpaceDE/>
              <w:autoSpaceDN/>
              <w:bidi w:val="0"/>
              <w:spacing w:line="400" w:lineRule="exact"/>
              <w:ind w:left="0" w:leftChars="0" w:right="0" w:rightChars="0" w:firstLine="0" w:firstLineChars="0"/>
              <w:rPr>
                <w:rFonts w:hint="eastAsia" w:ascii="宋体" w:hAnsi="宋体" w:eastAsia="宋体" w:cs="宋体"/>
                <w:b w:val="0"/>
                <w:bCs w:val="0"/>
                <w:i w:val="0"/>
                <w:iCs w:val="0"/>
                <w:color w:val="auto"/>
                <w:szCs w:val="21"/>
                <w:highlight w:val="none"/>
                <w:u w:val="none"/>
                <w:shd w:val="clear" w:color="auto" w:fill="auto"/>
              </w:rPr>
            </w:pPr>
            <w:r>
              <w:rPr>
                <w:rFonts w:hint="eastAsia" w:ascii="宋体" w:hAnsi="宋体" w:eastAsia="宋体" w:cs="宋体"/>
                <w:b w:val="0"/>
                <w:bCs w:val="0"/>
                <w:i w:val="0"/>
                <w:iCs w:val="0"/>
                <w:color w:val="auto"/>
                <w:szCs w:val="21"/>
                <w:highlight w:val="none"/>
                <w:u w:val="none"/>
                <w:shd w:val="clear" w:color="auto" w:fill="auto"/>
              </w:rPr>
              <w:t>良：得</w:t>
            </w:r>
            <w:r>
              <w:rPr>
                <w:rFonts w:hint="eastAsia" w:ascii="宋体" w:hAnsi="宋体" w:eastAsia="宋体" w:cs="宋体"/>
                <w:b w:val="0"/>
                <w:bCs w:val="0"/>
                <w:i w:val="0"/>
                <w:iCs w:val="0"/>
                <w:color w:val="auto"/>
                <w:szCs w:val="21"/>
                <w:highlight w:val="none"/>
                <w:u w:val="none"/>
                <w:shd w:val="clear" w:color="auto" w:fill="auto"/>
                <w:lang w:val="en-US" w:eastAsia="zh-CN"/>
              </w:rPr>
              <w:t>3.5</w:t>
            </w:r>
            <w:r>
              <w:rPr>
                <w:rFonts w:hint="eastAsia" w:ascii="宋体" w:hAnsi="宋体" w:eastAsia="宋体" w:cs="宋体"/>
                <w:b w:val="0"/>
                <w:bCs w:val="0"/>
                <w:i w:val="0"/>
                <w:iCs w:val="0"/>
                <w:color w:val="auto"/>
                <w:szCs w:val="21"/>
                <w:highlight w:val="none"/>
                <w:u w:val="none"/>
                <w:shd w:val="clear" w:color="auto" w:fill="auto"/>
              </w:rPr>
              <w:t>~</w:t>
            </w:r>
            <w:r>
              <w:rPr>
                <w:rFonts w:hint="eastAsia" w:ascii="宋体" w:hAnsi="宋体" w:eastAsia="宋体" w:cs="宋体"/>
                <w:b w:val="0"/>
                <w:bCs w:val="0"/>
                <w:i w:val="0"/>
                <w:iCs w:val="0"/>
                <w:color w:val="auto"/>
                <w:szCs w:val="21"/>
                <w:highlight w:val="none"/>
                <w:u w:val="none"/>
                <w:shd w:val="clear" w:color="auto" w:fill="auto"/>
                <w:lang w:val="en-US" w:eastAsia="zh-CN"/>
              </w:rPr>
              <w:t>4.5</w:t>
            </w:r>
            <w:r>
              <w:rPr>
                <w:rFonts w:hint="eastAsia" w:ascii="宋体" w:hAnsi="宋体" w:eastAsia="宋体" w:cs="宋体"/>
                <w:b w:val="0"/>
                <w:bCs w:val="0"/>
                <w:i w:val="0"/>
                <w:iCs w:val="0"/>
                <w:color w:val="auto"/>
                <w:szCs w:val="21"/>
                <w:highlight w:val="none"/>
                <w:u w:val="none"/>
                <w:shd w:val="clear" w:color="auto" w:fill="auto"/>
              </w:rPr>
              <w:t>分；</w:t>
            </w:r>
          </w:p>
          <w:p w14:paraId="248A0D9B">
            <w:pPr>
              <w:keepNext w:val="0"/>
              <w:keepLines w:val="0"/>
              <w:pageBreakBefore w:val="0"/>
              <w:kinsoku/>
              <w:wordWrap/>
              <w:autoSpaceDE/>
              <w:autoSpaceDN/>
              <w:bidi w:val="0"/>
              <w:spacing w:line="400" w:lineRule="exact"/>
              <w:ind w:left="0" w:leftChars="0" w:right="0" w:rightChars="0" w:firstLine="0" w:firstLineChars="0"/>
              <w:rPr>
                <w:rFonts w:hint="eastAsia" w:ascii="宋体" w:hAnsi="宋体" w:eastAsia="宋体" w:cs="宋体"/>
                <w:b w:val="0"/>
                <w:bCs w:val="0"/>
                <w:i w:val="0"/>
                <w:iCs w:val="0"/>
                <w:color w:val="auto"/>
                <w:szCs w:val="21"/>
                <w:highlight w:val="none"/>
                <w:u w:val="none"/>
                <w:shd w:val="clear" w:color="auto" w:fill="auto"/>
              </w:rPr>
            </w:pPr>
            <w:r>
              <w:rPr>
                <w:rFonts w:hint="eastAsia" w:ascii="宋体" w:hAnsi="宋体" w:eastAsia="宋体" w:cs="宋体"/>
                <w:b w:val="0"/>
                <w:bCs w:val="0"/>
                <w:i w:val="0"/>
                <w:iCs w:val="0"/>
                <w:color w:val="auto"/>
                <w:szCs w:val="21"/>
                <w:highlight w:val="none"/>
                <w:u w:val="none"/>
                <w:shd w:val="clear" w:color="auto" w:fill="auto"/>
              </w:rPr>
              <w:t>中：得</w:t>
            </w:r>
            <w:r>
              <w:rPr>
                <w:rFonts w:hint="eastAsia" w:ascii="宋体" w:hAnsi="宋体" w:eastAsia="宋体" w:cs="宋体"/>
                <w:b w:val="0"/>
                <w:bCs w:val="0"/>
                <w:i w:val="0"/>
                <w:iCs w:val="0"/>
                <w:color w:val="auto"/>
                <w:szCs w:val="21"/>
                <w:highlight w:val="none"/>
                <w:u w:val="none"/>
                <w:shd w:val="clear" w:color="auto" w:fill="auto"/>
                <w:lang w:val="en-US" w:eastAsia="zh-CN"/>
              </w:rPr>
              <w:t>3.0</w:t>
            </w:r>
            <w:r>
              <w:rPr>
                <w:rFonts w:hint="eastAsia" w:ascii="宋体" w:hAnsi="宋体" w:eastAsia="宋体" w:cs="宋体"/>
                <w:b w:val="0"/>
                <w:bCs w:val="0"/>
                <w:i w:val="0"/>
                <w:iCs w:val="0"/>
                <w:color w:val="auto"/>
                <w:szCs w:val="21"/>
                <w:highlight w:val="none"/>
                <w:u w:val="none"/>
                <w:shd w:val="clear" w:color="auto" w:fill="auto"/>
              </w:rPr>
              <w:t>~</w:t>
            </w:r>
            <w:r>
              <w:rPr>
                <w:rFonts w:hint="eastAsia" w:ascii="宋体" w:hAnsi="宋体" w:eastAsia="宋体" w:cs="宋体"/>
                <w:b w:val="0"/>
                <w:bCs w:val="0"/>
                <w:i w:val="0"/>
                <w:iCs w:val="0"/>
                <w:color w:val="auto"/>
                <w:szCs w:val="21"/>
                <w:highlight w:val="none"/>
                <w:u w:val="none"/>
                <w:shd w:val="clear" w:color="auto" w:fill="auto"/>
                <w:lang w:val="en-US" w:eastAsia="zh-CN"/>
              </w:rPr>
              <w:t>3.5</w:t>
            </w:r>
            <w:r>
              <w:rPr>
                <w:rFonts w:hint="eastAsia" w:ascii="宋体" w:hAnsi="宋体" w:eastAsia="宋体" w:cs="宋体"/>
                <w:b w:val="0"/>
                <w:bCs w:val="0"/>
                <w:i w:val="0"/>
                <w:iCs w:val="0"/>
                <w:color w:val="auto"/>
                <w:szCs w:val="21"/>
                <w:highlight w:val="none"/>
                <w:u w:val="none"/>
                <w:shd w:val="clear" w:color="auto" w:fill="auto"/>
              </w:rPr>
              <w:t>分；</w:t>
            </w:r>
          </w:p>
          <w:p w14:paraId="7B100884">
            <w:pPr>
              <w:keepNext w:val="0"/>
              <w:keepLines w:val="0"/>
              <w:pageBreakBefore w:val="0"/>
              <w:kinsoku/>
              <w:wordWrap/>
              <w:autoSpaceDE/>
              <w:autoSpaceDN/>
              <w:bidi w:val="0"/>
              <w:spacing w:line="400" w:lineRule="exact"/>
              <w:ind w:left="0" w:leftChars="0" w:right="0" w:rightChars="0" w:firstLine="0" w:firstLineChars="0"/>
              <w:rPr>
                <w:rFonts w:hint="eastAsia" w:ascii="宋体" w:hAnsi="宋体" w:eastAsia="宋体" w:cs="宋体"/>
                <w:b w:val="0"/>
                <w:bCs w:val="0"/>
                <w:i w:val="0"/>
                <w:iCs w:val="0"/>
                <w:color w:val="auto"/>
                <w:szCs w:val="21"/>
                <w:highlight w:val="none"/>
                <w:u w:val="none"/>
                <w:shd w:val="clear" w:color="auto" w:fill="auto"/>
              </w:rPr>
            </w:pPr>
            <w:r>
              <w:rPr>
                <w:rFonts w:hint="eastAsia" w:ascii="宋体" w:hAnsi="宋体" w:eastAsia="宋体" w:cs="宋体"/>
                <w:b w:val="0"/>
                <w:bCs w:val="0"/>
                <w:i w:val="0"/>
                <w:iCs w:val="0"/>
                <w:color w:val="auto"/>
                <w:szCs w:val="21"/>
                <w:highlight w:val="none"/>
                <w:u w:val="none"/>
                <w:shd w:val="clear" w:color="auto" w:fill="auto"/>
              </w:rPr>
              <w:t>差：评分低于</w:t>
            </w:r>
            <w:r>
              <w:rPr>
                <w:rFonts w:hint="eastAsia" w:ascii="宋体" w:hAnsi="宋体" w:eastAsia="宋体" w:cs="宋体"/>
                <w:b w:val="0"/>
                <w:bCs w:val="0"/>
                <w:i w:val="0"/>
                <w:iCs w:val="0"/>
                <w:color w:val="auto"/>
                <w:szCs w:val="21"/>
                <w:highlight w:val="none"/>
                <w:u w:val="none"/>
                <w:shd w:val="clear" w:color="auto" w:fill="auto"/>
                <w:lang w:val="en-US" w:eastAsia="zh-CN"/>
              </w:rPr>
              <w:t>3.0</w:t>
            </w:r>
            <w:r>
              <w:rPr>
                <w:rFonts w:hint="eastAsia" w:ascii="宋体" w:hAnsi="宋体" w:eastAsia="宋体" w:cs="宋体"/>
                <w:b w:val="0"/>
                <w:bCs w:val="0"/>
                <w:i w:val="0"/>
                <w:iCs w:val="0"/>
                <w:color w:val="auto"/>
                <w:szCs w:val="21"/>
                <w:highlight w:val="none"/>
                <w:u w:val="none"/>
                <w:shd w:val="clear" w:color="auto" w:fill="auto"/>
                <w:lang w:eastAsia="zh-CN"/>
              </w:rPr>
              <w:t>分，且作出评审说明</w:t>
            </w:r>
            <w:r>
              <w:rPr>
                <w:rFonts w:hint="eastAsia" w:ascii="宋体" w:hAnsi="宋体" w:eastAsia="宋体" w:cs="宋体"/>
                <w:b w:val="0"/>
                <w:bCs w:val="0"/>
                <w:i w:val="0"/>
                <w:iCs w:val="0"/>
                <w:color w:val="auto"/>
                <w:szCs w:val="21"/>
                <w:highlight w:val="none"/>
                <w:u w:val="none"/>
                <w:shd w:val="clear" w:color="auto" w:fill="auto"/>
              </w:rPr>
              <w:t>。</w:t>
            </w:r>
          </w:p>
        </w:tc>
      </w:tr>
      <w:tr w14:paraId="2BF54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pct"/>
            <w:vMerge w:val="continue"/>
            <w:vAlign w:val="center"/>
          </w:tcPr>
          <w:p w14:paraId="03E2D527">
            <w:pPr>
              <w:keepNext w:val="0"/>
              <w:keepLines w:val="0"/>
              <w:pageBreakBefore w:val="0"/>
              <w:kinsoku/>
              <w:wordWrap/>
              <w:autoSpaceDE/>
              <w:autoSpaceDN/>
              <w:bidi w:val="0"/>
              <w:spacing w:line="400" w:lineRule="exact"/>
              <w:ind w:left="0" w:leftChars="0" w:right="0" w:rightChars="0" w:firstLine="0" w:firstLineChars="0"/>
              <w:jc w:val="center"/>
              <w:rPr>
                <w:rFonts w:hint="eastAsia" w:ascii="宋体" w:hAnsi="宋体" w:eastAsia="宋体" w:cs="宋体"/>
                <w:b w:val="0"/>
                <w:bCs w:val="0"/>
                <w:i w:val="0"/>
                <w:iCs w:val="0"/>
                <w:color w:val="auto"/>
                <w:szCs w:val="21"/>
                <w:highlight w:val="none"/>
                <w:shd w:val="clear" w:color="auto" w:fill="auto"/>
              </w:rPr>
            </w:pPr>
          </w:p>
        </w:tc>
        <w:tc>
          <w:tcPr>
            <w:tcW w:w="867" w:type="pct"/>
            <w:vMerge w:val="continue"/>
            <w:vAlign w:val="center"/>
          </w:tcPr>
          <w:p w14:paraId="718A6C11">
            <w:pPr>
              <w:keepNext w:val="0"/>
              <w:keepLines w:val="0"/>
              <w:pageBreakBefore w:val="0"/>
              <w:kinsoku/>
              <w:wordWrap/>
              <w:autoSpaceDE/>
              <w:autoSpaceDN/>
              <w:bidi w:val="0"/>
              <w:spacing w:line="400" w:lineRule="exact"/>
              <w:ind w:left="0" w:leftChars="0" w:right="0" w:rightChars="0" w:firstLine="0" w:firstLineChars="0"/>
              <w:jc w:val="center"/>
              <w:rPr>
                <w:rFonts w:hint="eastAsia" w:ascii="宋体" w:hAnsi="宋体" w:eastAsia="宋体" w:cs="宋体"/>
                <w:b w:val="0"/>
                <w:bCs w:val="0"/>
                <w:i w:val="0"/>
                <w:iCs w:val="0"/>
                <w:color w:val="auto"/>
                <w:szCs w:val="21"/>
                <w:highlight w:val="none"/>
                <w:shd w:val="clear" w:color="auto" w:fill="auto"/>
              </w:rPr>
            </w:pPr>
          </w:p>
        </w:tc>
        <w:tc>
          <w:tcPr>
            <w:tcW w:w="496" w:type="pct"/>
            <w:vMerge w:val="continue"/>
            <w:vAlign w:val="center"/>
          </w:tcPr>
          <w:p w14:paraId="2F72F51B">
            <w:pPr>
              <w:spacing w:line="380" w:lineRule="atLeast"/>
              <w:jc w:val="center"/>
              <w:rPr>
                <w:rFonts w:hint="eastAsia" w:ascii="宋体" w:hAnsi="宋体" w:eastAsia="宋体" w:cs="宋体"/>
                <w:b w:val="0"/>
                <w:bCs w:val="0"/>
                <w:i w:val="0"/>
                <w:iCs w:val="0"/>
                <w:color w:val="auto"/>
                <w:szCs w:val="21"/>
                <w:highlight w:val="none"/>
                <w:u w:val="none"/>
                <w:shd w:val="clear" w:color="auto" w:fill="auto"/>
              </w:rPr>
            </w:pPr>
          </w:p>
        </w:tc>
        <w:tc>
          <w:tcPr>
            <w:tcW w:w="1035" w:type="pct"/>
            <w:vAlign w:val="center"/>
          </w:tcPr>
          <w:p w14:paraId="5AB643E0">
            <w:pPr>
              <w:keepNext w:val="0"/>
              <w:keepLines w:val="0"/>
              <w:pageBreakBefore w:val="0"/>
              <w:kinsoku/>
              <w:wordWrap/>
              <w:autoSpaceDE/>
              <w:autoSpaceDN/>
              <w:bidi w:val="0"/>
              <w:spacing w:line="400" w:lineRule="exact"/>
              <w:ind w:left="0" w:leftChars="0" w:right="0" w:rightChars="0" w:firstLine="0" w:firstLineChars="0"/>
              <w:jc w:val="left"/>
              <w:rPr>
                <w:rFonts w:hint="eastAsia" w:ascii="宋体" w:hAnsi="宋体" w:eastAsia="宋体" w:cs="宋体"/>
                <w:b w:val="0"/>
                <w:bCs w:val="0"/>
                <w:i w:val="0"/>
                <w:iCs w:val="0"/>
                <w:color w:val="auto"/>
                <w:szCs w:val="21"/>
                <w:highlight w:val="none"/>
                <w:u w:val="none"/>
                <w:shd w:val="clear" w:color="auto" w:fill="auto"/>
              </w:rPr>
            </w:pPr>
            <w:r>
              <w:rPr>
                <w:rFonts w:hint="eastAsia" w:ascii="宋体" w:hAnsi="宋体" w:eastAsia="宋体" w:cs="宋体"/>
                <w:b w:val="0"/>
                <w:bCs w:val="0"/>
                <w:i w:val="0"/>
                <w:iCs w:val="0"/>
                <w:color w:val="auto"/>
                <w:szCs w:val="21"/>
                <w:highlight w:val="none"/>
                <w:u w:val="none"/>
                <w:shd w:val="clear" w:color="auto" w:fill="auto"/>
              </w:rPr>
              <w:t>项目重点、难点工程的施工方案及技术措施</w:t>
            </w:r>
          </w:p>
        </w:tc>
        <w:tc>
          <w:tcPr>
            <w:tcW w:w="387" w:type="pct"/>
            <w:vAlign w:val="center"/>
          </w:tcPr>
          <w:p w14:paraId="6805C55D">
            <w:pPr>
              <w:keepNext w:val="0"/>
              <w:keepLines w:val="0"/>
              <w:pageBreakBefore w:val="0"/>
              <w:kinsoku/>
              <w:wordWrap/>
              <w:autoSpaceDE/>
              <w:autoSpaceDN/>
              <w:bidi w:val="0"/>
              <w:spacing w:line="400" w:lineRule="exact"/>
              <w:ind w:left="0" w:leftChars="0" w:right="0" w:rightChars="0" w:firstLine="0" w:firstLineChars="0"/>
              <w:jc w:val="center"/>
              <w:rPr>
                <w:rFonts w:hint="eastAsia" w:ascii="宋体" w:hAnsi="宋体" w:eastAsia="宋体" w:cs="宋体"/>
                <w:b w:val="0"/>
                <w:bCs w:val="0"/>
                <w:i w:val="0"/>
                <w:iCs w:val="0"/>
                <w:color w:val="auto"/>
                <w:szCs w:val="21"/>
                <w:highlight w:val="none"/>
                <w:u w:val="none"/>
                <w:shd w:val="clear" w:color="auto" w:fill="auto"/>
              </w:rPr>
            </w:pPr>
            <w:r>
              <w:rPr>
                <w:rFonts w:hint="eastAsia" w:ascii="宋体" w:hAnsi="宋体" w:eastAsia="宋体" w:cs="宋体"/>
                <w:b w:val="0"/>
                <w:bCs w:val="0"/>
                <w:i w:val="0"/>
                <w:iCs w:val="0"/>
                <w:color w:val="auto"/>
                <w:szCs w:val="21"/>
                <w:highlight w:val="none"/>
                <w:u w:val="none"/>
                <w:shd w:val="clear" w:color="auto" w:fill="auto"/>
              </w:rPr>
              <w:t>7</w:t>
            </w:r>
          </w:p>
        </w:tc>
        <w:tc>
          <w:tcPr>
            <w:tcW w:w="1415" w:type="pct"/>
            <w:vAlign w:val="center"/>
          </w:tcPr>
          <w:p w14:paraId="6CAC1031">
            <w:pPr>
              <w:keepNext w:val="0"/>
              <w:keepLines w:val="0"/>
              <w:pageBreakBefore w:val="0"/>
              <w:kinsoku/>
              <w:wordWrap/>
              <w:autoSpaceDE/>
              <w:autoSpaceDN/>
              <w:bidi w:val="0"/>
              <w:spacing w:line="400" w:lineRule="exact"/>
              <w:ind w:left="0" w:leftChars="0" w:right="0" w:rightChars="0" w:firstLine="0" w:firstLineChars="0"/>
              <w:rPr>
                <w:rFonts w:hint="eastAsia" w:ascii="宋体" w:hAnsi="宋体" w:eastAsia="宋体" w:cs="宋体"/>
                <w:b w:val="0"/>
                <w:bCs w:val="0"/>
                <w:i w:val="0"/>
                <w:iCs w:val="0"/>
                <w:color w:val="auto"/>
                <w:szCs w:val="21"/>
                <w:highlight w:val="none"/>
                <w:u w:val="none"/>
                <w:shd w:val="clear" w:color="auto" w:fill="auto"/>
              </w:rPr>
            </w:pPr>
            <w:r>
              <w:rPr>
                <w:rFonts w:hint="eastAsia" w:ascii="宋体" w:hAnsi="宋体" w:eastAsia="宋体" w:cs="宋体"/>
                <w:b w:val="0"/>
                <w:bCs w:val="0"/>
                <w:i w:val="0"/>
                <w:iCs w:val="0"/>
                <w:color w:val="auto"/>
                <w:szCs w:val="21"/>
                <w:highlight w:val="none"/>
                <w:u w:val="none"/>
                <w:shd w:val="clear" w:color="auto" w:fill="auto"/>
              </w:rPr>
              <w:t>优：得</w:t>
            </w:r>
            <w:r>
              <w:rPr>
                <w:rFonts w:hint="eastAsia" w:ascii="宋体" w:hAnsi="宋体" w:eastAsia="宋体" w:cs="宋体"/>
                <w:b w:val="0"/>
                <w:bCs w:val="0"/>
                <w:i w:val="0"/>
                <w:iCs w:val="0"/>
                <w:color w:val="auto"/>
                <w:szCs w:val="21"/>
                <w:highlight w:val="none"/>
                <w:u w:val="none"/>
                <w:shd w:val="clear" w:color="auto" w:fill="auto"/>
                <w:lang w:val="en-US" w:eastAsia="zh-CN"/>
              </w:rPr>
              <w:t>6.3</w:t>
            </w:r>
            <w:r>
              <w:rPr>
                <w:rFonts w:hint="eastAsia" w:ascii="宋体" w:hAnsi="宋体" w:eastAsia="宋体" w:cs="宋体"/>
                <w:b w:val="0"/>
                <w:bCs w:val="0"/>
                <w:i w:val="0"/>
                <w:iCs w:val="0"/>
                <w:color w:val="auto"/>
                <w:szCs w:val="21"/>
                <w:highlight w:val="none"/>
                <w:u w:val="none"/>
                <w:shd w:val="clear" w:color="auto" w:fill="auto"/>
              </w:rPr>
              <w:t>~</w:t>
            </w:r>
            <w:r>
              <w:rPr>
                <w:rFonts w:hint="eastAsia" w:ascii="宋体" w:hAnsi="宋体" w:eastAsia="宋体" w:cs="宋体"/>
                <w:b w:val="0"/>
                <w:bCs w:val="0"/>
                <w:i w:val="0"/>
                <w:iCs w:val="0"/>
                <w:color w:val="auto"/>
                <w:szCs w:val="21"/>
                <w:highlight w:val="none"/>
                <w:u w:val="none"/>
                <w:shd w:val="clear" w:color="auto" w:fill="auto"/>
                <w:lang w:val="en-US" w:eastAsia="zh-CN"/>
              </w:rPr>
              <w:t>7</w:t>
            </w:r>
            <w:r>
              <w:rPr>
                <w:rFonts w:hint="eastAsia" w:ascii="宋体" w:hAnsi="宋体" w:eastAsia="宋体" w:cs="宋体"/>
                <w:b w:val="0"/>
                <w:bCs w:val="0"/>
                <w:i w:val="0"/>
                <w:iCs w:val="0"/>
                <w:color w:val="auto"/>
                <w:szCs w:val="21"/>
                <w:highlight w:val="none"/>
                <w:u w:val="none"/>
                <w:shd w:val="clear" w:color="auto" w:fill="auto"/>
              </w:rPr>
              <w:t>.0分；</w:t>
            </w:r>
          </w:p>
          <w:p w14:paraId="668F585F">
            <w:pPr>
              <w:keepNext w:val="0"/>
              <w:keepLines w:val="0"/>
              <w:pageBreakBefore w:val="0"/>
              <w:kinsoku/>
              <w:wordWrap/>
              <w:autoSpaceDE/>
              <w:autoSpaceDN/>
              <w:bidi w:val="0"/>
              <w:spacing w:line="400" w:lineRule="exact"/>
              <w:ind w:left="0" w:leftChars="0" w:right="0" w:rightChars="0" w:firstLine="0" w:firstLineChars="0"/>
              <w:rPr>
                <w:rFonts w:hint="eastAsia" w:ascii="宋体" w:hAnsi="宋体" w:eastAsia="宋体" w:cs="宋体"/>
                <w:b w:val="0"/>
                <w:bCs w:val="0"/>
                <w:i w:val="0"/>
                <w:iCs w:val="0"/>
                <w:color w:val="auto"/>
                <w:szCs w:val="21"/>
                <w:highlight w:val="none"/>
                <w:u w:val="none"/>
                <w:shd w:val="clear" w:color="auto" w:fill="auto"/>
              </w:rPr>
            </w:pPr>
            <w:r>
              <w:rPr>
                <w:rFonts w:hint="eastAsia" w:ascii="宋体" w:hAnsi="宋体" w:eastAsia="宋体" w:cs="宋体"/>
                <w:b w:val="0"/>
                <w:bCs w:val="0"/>
                <w:i w:val="0"/>
                <w:iCs w:val="0"/>
                <w:color w:val="auto"/>
                <w:szCs w:val="21"/>
                <w:highlight w:val="none"/>
                <w:u w:val="none"/>
                <w:shd w:val="clear" w:color="auto" w:fill="auto"/>
              </w:rPr>
              <w:t>良：得</w:t>
            </w:r>
            <w:r>
              <w:rPr>
                <w:rFonts w:hint="eastAsia" w:ascii="宋体" w:hAnsi="宋体" w:eastAsia="宋体" w:cs="宋体"/>
                <w:b w:val="0"/>
                <w:bCs w:val="0"/>
                <w:i w:val="0"/>
                <w:iCs w:val="0"/>
                <w:color w:val="auto"/>
                <w:szCs w:val="21"/>
                <w:highlight w:val="none"/>
                <w:u w:val="none"/>
                <w:shd w:val="clear" w:color="auto" w:fill="auto"/>
                <w:lang w:val="en-US" w:eastAsia="zh-CN"/>
              </w:rPr>
              <w:t>4.9</w:t>
            </w:r>
            <w:r>
              <w:rPr>
                <w:rFonts w:hint="eastAsia" w:ascii="宋体" w:hAnsi="宋体" w:eastAsia="宋体" w:cs="宋体"/>
                <w:b w:val="0"/>
                <w:bCs w:val="0"/>
                <w:i w:val="0"/>
                <w:iCs w:val="0"/>
                <w:color w:val="auto"/>
                <w:szCs w:val="21"/>
                <w:highlight w:val="none"/>
                <w:u w:val="none"/>
                <w:shd w:val="clear" w:color="auto" w:fill="auto"/>
              </w:rPr>
              <w:t>~</w:t>
            </w:r>
            <w:r>
              <w:rPr>
                <w:rFonts w:hint="eastAsia" w:ascii="宋体" w:hAnsi="宋体" w:eastAsia="宋体" w:cs="宋体"/>
                <w:b w:val="0"/>
                <w:bCs w:val="0"/>
                <w:i w:val="0"/>
                <w:iCs w:val="0"/>
                <w:color w:val="auto"/>
                <w:szCs w:val="21"/>
                <w:highlight w:val="none"/>
                <w:u w:val="none"/>
                <w:shd w:val="clear" w:color="auto" w:fill="auto"/>
                <w:lang w:val="en-US" w:eastAsia="zh-CN"/>
              </w:rPr>
              <w:t>6.3</w:t>
            </w:r>
            <w:r>
              <w:rPr>
                <w:rFonts w:hint="eastAsia" w:ascii="宋体" w:hAnsi="宋体" w:eastAsia="宋体" w:cs="宋体"/>
                <w:b w:val="0"/>
                <w:bCs w:val="0"/>
                <w:i w:val="0"/>
                <w:iCs w:val="0"/>
                <w:color w:val="auto"/>
                <w:szCs w:val="21"/>
                <w:highlight w:val="none"/>
                <w:u w:val="none"/>
                <w:shd w:val="clear" w:color="auto" w:fill="auto"/>
              </w:rPr>
              <w:t>分；</w:t>
            </w:r>
          </w:p>
          <w:p w14:paraId="45F646DC">
            <w:pPr>
              <w:keepNext w:val="0"/>
              <w:keepLines w:val="0"/>
              <w:pageBreakBefore w:val="0"/>
              <w:kinsoku/>
              <w:wordWrap/>
              <w:autoSpaceDE/>
              <w:autoSpaceDN/>
              <w:bidi w:val="0"/>
              <w:spacing w:line="400" w:lineRule="exact"/>
              <w:ind w:left="0" w:leftChars="0" w:right="0" w:rightChars="0" w:firstLine="0" w:firstLineChars="0"/>
              <w:rPr>
                <w:rFonts w:hint="eastAsia" w:ascii="宋体" w:hAnsi="宋体" w:eastAsia="宋体" w:cs="宋体"/>
                <w:b w:val="0"/>
                <w:bCs w:val="0"/>
                <w:i w:val="0"/>
                <w:iCs w:val="0"/>
                <w:color w:val="auto"/>
                <w:szCs w:val="21"/>
                <w:highlight w:val="none"/>
                <w:u w:val="none"/>
                <w:shd w:val="clear" w:color="auto" w:fill="auto"/>
              </w:rPr>
            </w:pPr>
            <w:r>
              <w:rPr>
                <w:rFonts w:hint="eastAsia" w:ascii="宋体" w:hAnsi="宋体" w:eastAsia="宋体" w:cs="宋体"/>
                <w:b w:val="0"/>
                <w:bCs w:val="0"/>
                <w:i w:val="0"/>
                <w:iCs w:val="0"/>
                <w:color w:val="auto"/>
                <w:szCs w:val="21"/>
                <w:highlight w:val="none"/>
                <w:u w:val="none"/>
                <w:shd w:val="clear" w:color="auto" w:fill="auto"/>
              </w:rPr>
              <w:t>中：得4.</w:t>
            </w:r>
            <w:r>
              <w:rPr>
                <w:rFonts w:hint="eastAsia" w:ascii="宋体" w:hAnsi="宋体" w:eastAsia="宋体" w:cs="宋体"/>
                <w:b w:val="0"/>
                <w:bCs w:val="0"/>
                <w:i w:val="0"/>
                <w:iCs w:val="0"/>
                <w:color w:val="auto"/>
                <w:szCs w:val="21"/>
                <w:highlight w:val="none"/>
                <w:u w:val="none"/>
                <w:shd w:val="clear" w:color="auto" w:fill="auto"/>
                <w:lang w:val="en-US" w:eastAsia="zh-CN"/>
              </w:rPr>
              <w:t>2</w:t>
            </w:r>
            <w:r>
              <w:rPr>
                <w:rFonts w:hint="eastAsia" w:ascii="宋体" w:hAnsi="宋体" w:eastAsia="宋体" w:cs="宋体"/>
                <w:b w:val="0"/>
                <w:bCs w:val="0"/>
                <w:i w:val="0"/>
                <w:iCs w:val="0"/>
                <w:color w:val="auto"/>
                <w:szCs w:val="21"/>
                <w:highlight w:val="none"/>
                <w:u w:val="none"/>
                <w:shd w:val="clear" w:color="auto" w:fill="auto"/>
              </w:rPr>
              <w:t>~</w:t>
            </w:r>
            <w:r>
              <w:rPr>
                <w:rFonts w:hint="eastAsia" w:ascii="宋体" w:hAnsi="宋体" w:eastAsia="宋体" w:cs="宋体"/>
                <w:b w:val="0"/>
                <w:bCs w:val="0"/>
                <w:i w:val="0"/>
                <w:iCs w:val="0"/>
                <w:color w:val="auto"/>
                <w:szCs w:val="21"/>
                <w:highlight w:val="none"/>
                <w:u w:val="none"/>
                <w:shd w:val="clear" w:color="auto" w:fill="auto"/>
                <w:lang w:val="en-US" w:eastAsia="zh-CN"/>
              </w:rPr>
              <w:t>4.9</w:t>
            </w:r>
            <w:r>
              <w:rPr>
                <w:rFonts w:hint="eastAsia" w:ascii="宋体" w:hAnsi="宋体" w:eastAsia="宋体" w:cs="宋体"/>
                <w:b w:val="0"/>
                <w:bCs w:val="0"/>
                <w:i w:val="0"/>
                <w:iCs w:val="0"/>
                <w:color w:val="auto"/>
                <w:szCs w:val="21"/>
                <w:highlight w:val="none"/>
                <w:u w:val="none"/>
                <w:shd w:val="clear" w:color="auto" w:fill="auto"/>
              </w:rPr>
              <w:t>分；</w:t>
            </w:r>
          </w:p>
          <w:p w14:paraId="1156C2CC">
            <w:pPr>
              <w:keepNext w:val="0"/>
              <w:keepLines w:val="0"/>
              <w:pageBreakBefore w:val="0"/>
              <w:kinsoku/>
              <w:wordWrap/>
              <w:autoSpaceDE/>
              <w:autoSpaceDN/>
              <w:bidi w:val="0"/>
              <w:spacing w:line="400" w:lineRule="exact"/>
              <w:ind w:left="0" w:leftChars="0" w:right="0" w:rightChars="0" w:firstLine="0" w:firstLineChars="0"/>
              <w:rPr>
                <w:rFonts w:hint="eastAsia" w:ascii="宋体" w:hAnsi="宋体" w:eastAsia="宋体" w:cs="宋体"/>
                <w:b w:val="0"/>
                <w:bCs w:val="0"/>
                <w:i w:val="0"/>
                <w:iCs w:val="0"/>
                <w:color w:val="auto"/>
                <w:szCs w:val="21"/>
                <w:highlight w:val="none"/>
                <w:u w:val="none"/>
                <w:shd w:val="clear" w:color="auto" w:fill="auto"/>
              </w:rPr>
            </w:pPr>
            <w:r>
              <w:rPr>
                <w:rFonts w:hint="eastAsia" w:ascii="宋体" w:hAnsi="宋体" w:eastAsia="宋体" w:cs="宋体"/>
                <w:b w:val="0"/>
                <w:bCs w:val="0"/>
                <w:i w:val="0"/>
                <w:iCs w:val="0"/>
                <w:color w:val="auto"/>
                <w:szCs w:val="21"/>
                <w:highlight w:val="none"/>
                <w:u w:val="none"/>
                <w:shd w:val="clear" w:color="auto" w:fill="auto"/>
              </w:rPr>
              <w:t>差：评分低于4.</w:t>
            </w:r>
            <w:r>
              <w:rPr>
                <w:rFonts w:hint="eastAsia" w:ascii="宋体" w:hAnsi="宋体" w:eastAsia="宋体" w:cs="宋体"/>
                <w:b w:val="0"/>
                <w:bCs w:val="0"/>
                <w:i w:val="0"/>
                <w:iCs w:val="0"/>
                <w:color w:val="auto"/>
                <w:szCs w:val="21"/>
                <w:highlight w:val="none"/>
                <w:u w:val="none"/>
                <w:shd w:val="clear" w:color="auto" w:fill="auto"/>
                <w:lang w:val="en-US" w:eastAsia="zh-CN"/>
              </w:rPr>
              <w:t>2</w:t>
            </w:r>
            <w:r>
              <w:rPr>
                <w:rFonts w:hint="eastAsia" w:ascii="宋体" w:hAnsi="宋体" w:eastAsia="宋体" w:cs="宋体"/>
                <w:b w:val="0"/>
                <w:bCs w:val="0"/>
                <w:i w:val="0"/>
                <w:iCs w:val="0"/>
                <w:color w:val="auto"/>
                <w:szCs w:val="21"/>
                <w:highlight w:val="none"/>
                <w:u w:val="none"/>
                <w:shd w:val="clear" w:color="auto" w:fill="auto"/>
                <w:lang w:eastAsia="zh-CN"/>
              </w:rPr>
              <w:t>分，且作出评审说明</w:t>
            </w:r>
            <w:r>
              <w:rPr>
                <w:rFonts w:hint="eastAsia" w:ascii="宋体" w:hAnsi="宋体" w:eastAsia="宋体" w:cs="宋体"/>
                <w:b w:val="0"/>
                <w:bCs w:val="0"/>
                <w:i w:val="0"/>
                <w:iCs w:val="0"/>
                <w:color w:val="auto"/>
                <w:szCs w:val="21"/>
                <w:highlight w:val="none"/>
                <w:u w:val="none"/>
                <w:shd w:val="clear" w:color="auto" w:fill="auto"/>
              </w:rPr>
              <w:t>。</w:t>
            </w:r>
          </w:p>
        </w:tc>
      </w:tr>
      <w:tr w14:paraId="615CE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pct"/>
            <w:vMerge w:val="continue"/>
            <w:vAlign w:val="center"/>
          </w:tcPr>
          <w:p w14:paraId="1EBBA2ED">
            <w:pPr>
              <w:keepNext w:val="0"/>
              <w:keepLines w:val="0"/>
              <w:pageBreakBefore w:val="0"/>
              <w:kinsoku/>
              <w:wordWrap/>
              <w:autoSpaceDE/>
              <w:autoSpaceDN/>
              <w:bidi w:val="0"/>
              <w:spacing w:line="400" w:lineRule="exact"/>
              <w:ind w:left="0" w:leftChars="0" w:right="0" w:rightChars="0" w:firstLine="0" w:firstLineChars="0"/>
              <w:jc w:val="center"/>
              <w:rPr>
                <w:rFonts w:hint="eastAsia" w:ascii="宋体" w:hAnsi="宋体" w:eastAsia="宋体" w:cs="宋体"/>
                <w:b w:val="0"/>
                <w:bCs w:val="0"/>
                <w:i w:val="0"/>
                <w:iCs w:val="0"/>
                <w:color w:val="auto"/>
                <w:szCs w:val="21"/>
                <w:highlight w:val="none"/>
                <w:shd w:val="clear" w:color="auto" w:fill="auto"/>
              </w:rPr>
            </w:pPr>
          </w:p>
        </w:tc>
        <w:tc>
          <w:tcPr>
            <w:tcW w:w="867" w:type="pct"/>
            <w:vMerge w:val="continue"/>
            <w:vAlign w:val="center"/>
          </w:tcPr>
          <w:p w14:paraId="570B5C68">
            <w:pPr>
              <w:keepNext w:val="0"/>
              <w:keepLines w:val="0"/>
              <w:pageBreakBefore w:val="0"/>
              <w:kinsoku/>
              <w:wordWrap/>
              <w:autoSpaceDE/>
              <w:autoSpaceDN/>
              <w:bidi w:val="0"/>
              <w:spacing w:line="400" w:lineRule="exact"/>
              <w:ind w:left="0" w:leftChars="0" w:right="0" w:rightChars="0" w:firstLine="0" w:firstLineChars="0"/>
              <w:jc w:val="center"/>
              <w:rPr>
                <w:rFonts w:hint="eastAsia" w:ascii="宋体" w:hAnsi="宋体" w:eastAsia="宋体" w:cs="宋体"/>
                <w:b w:val="0"/>
                <w:bCs w:val="0"/>
                <w:i w:val="0"/>
                <w:iCs w:val="0"/>
                <w:color w:val="auto"/>
                <w:szCs w:val="21"/>
                <w:highlight w:val="none"/>
                <w:shd w:val="clear" w:color="auto" w:fill="auto"/>
              </w:rPr>
            </w:pPr>
          </w:p>
        </w:tc>
        <w:tc>
          <w:tcPr>
            <w:tcW w:w="496" w:type="pct"/>
            <w:vMerge w:val="continue"/>
            <w:vAlign w:val="center"/>
          </w:tcPr>
          <w:p w14:paraId="2F5655C3">
            <w:pPr>
              <w:spacing w:line="380" w:lineRule="atLeast"/>
              <w:jc w:val="center"/>
              <w:rPr>
                <w:rFonts w:hint="eastAsia" w:ascii="宋体" w:hAnsi="宋体" w:eastAsia="宋体" w:cs="宋体"/>
                <w:b w:val="0"/>
                <w:bCs w:val="0"/>
                <w:i w:val="0"/>
                <w:iCs w:val="0"/>
                <w:color w:val="auto"/>
                <w:szCs w:val="21"/>
                <w:highlight w:val="none"/>
                <w:u w:val="none"/>
                <w:shd w:val="clear" w:color="auto" w:fill="auto"/>
              </w:rPr>
            </w:pPr>
          </w:p>
        </w:tc>
        <w:tc>
          <w:tcPr>
            <w:tcW w:w="1035" w:type="pct"/>
            <w:vAlign w:val="center"/>
          </w:tcPr>
          <w:p w14:paraId="34BF19D4">
            <w:pPr>
              <w:keepNext w:val="0"/>
              <w:keepLines w:val="0"/>
              <w:pageBreakBefore w:val="0"/>
              <w:kinsoku/>
              <w:wordWrap/>
              <w:autoSpaceDE/>
              <w:autoSpaceDN/>
              <w:bidi w:val="0"/>
              <w:spacing w:line="400" w:lineRule="exact"/>
              <w:ind w:left="0" w:leftChars="0" w:right="0" w:rightChars="0" w:firstLine="0" w:firstLineChars="0"/>
              <w:jc w:val="left"/>
              <w:rPr>
                <w:rFonts w:hint="eastAsia" w:ascii="宋体" w:hAnsi="宋体" w:eastAsia="宋体" w:cs="宋体"/>
                <w:b w:val="0"/>
                <w:bCs w:val="0"/>
                <w:i w:val="0"/>
                <w:iCs w:val="0"/>
                <w:color w:val="auto"/>
                <w:szCs w:val="21"/>
                <w:highlight w:val="none"/>
                <w:u w:val="none"/>
                <w:shd w:val="clear" w:color="auto" w:fill="auto"/>
              </w:rPr>
            </w:pPr>
            <w:r>
              <w:rPr>
                <w:rFonts w:hint="eastAsia" w:ascii="宋体" w:hAnsi="宋体" w:eastAsia="宋体" w:cs="宋体"/>
                <w:b w:val="0"/>
                <w:bCs w:val="0"/>
                <w:i w:val="0"/>
                <w:iCs w:val="0"/>
                <w:color w:val="auto"/>
                <w:szCs w:val="21"/>
                <w:highlight w:val="none"/>
                <w:u w:val="none"/>
                <w:shd w:val="clear" w:color="auto" w:fill="auto"/>
              </w:rPr>
              <w:t>工程质量管理体系及保证措施</w:t>
            </w:r>
          </w:p>
        </w:tc>
        <w:tc>
          <w:tcPr>
            <w:tcW w:w="387" w:type="pct"/>
            <w:vAlign w:val="center"/>
          </w:tcPr>
          <w:p w14:paraId="17E2E363">
            <w:pPr>
              <w:keepNext w:val="0"/>
              <w:keepLines w:val="0"/>
              <w:pageBreakBefore w:val="0"/>
              <w:kinsoku/>
              <w:wordWrap/>
              <w:autoSpaceDE/>
              <w:autoSpaceDN/>
              <w:bidi w:val="0"/>
              <w:spacing w:line="400" w:lineRule="exact"/>
              <w:ind w:left="0" w:leftChars="0" w:right="0" w:rightChars="0" w:firstLine="0" w:firstLineChars="0"/>
              <w:jc w:val="center"/>
              <w:rPr>
                <w:rFonts w:hint="eastAsia" w:ascii="宋体" w:hAnsi="宋体" w:eastAsia="宋体" w:cs="宋体"/>
                <w:b w:val="0"/>
                <w:bCs w:val="0"/>
                <w:i w:val="0"/>
                <w:iCs w:val="0"/>
                <w:color w:val="auto"/>
                <w:szCs w:val="21"/>
                <w:highlight w:val="none"/>
                <w:u w:val="none"/>
                <w:shd w:val="clear" w:color="auto" w:fill="auto"/>
              </w:rPr>
            </w:pPr>
            <w:r>
              <w:rPr>
                <w:rFonts w:hint="eastAsia" w:ascii="宋体" w:hAnsi="宋体" w:eastAsia="宋体" w:cs="宋体"/>
                <w:b w:val="0"/>
                <w:bCs w:val="0"/>
                <w:i w:val="0"/>
                <w:iCs w:val="0"/>
                <w:color w:val="auto"/>
                <w:szCs w:val="21"/>
                <w:highlight w:val="none"/>
                <w:u w:val="none"/>
                <w:shd w:val="clear" w:color="auto" w:fill="auto"/>
              </w:rPr>
              <w:t>5</w:t>
            </w:r>
          </w:p>
        </w:tc>
        <w:tc>
          <w:tcPr>
            <w:tcW w:w="1415" w:type="pct"/>
            <w:vAlign w:val="center"/>
          </w:tcPr>
          <w:p w14:paraId="1627E6EE">
            <w:pPr>
              <w:keepNext w:val="0"/>
              <w:keepLines w:val="0"/>
              <w:pageBreakBefore w:val="0"/>
              <w:kinsoku/>
              <w:wordWrap/>
              <w:autoSpaceDE/>
              <w:autoSpaceDN/>
              <w:bidi w:val="0"/>
              <w:spacing w:line="400" w:lineRule="exact"/>
              <w:ind w:left="0" w:leftChars="0" w:right="0" w:rightChars="0" w:firstLine="0" w:firstLineChars="0"/>
              <w:rPr>
                <w:rFonts w:hint="eastAsia" w:ascii="宋体" w:hAnsi="宋体" w:eastAsia="宋体" w:cs="宋体"/>
                <w:b w:val="0"/>
                <w:bCs w:val="0"/>
                <w:i w:val="0"/>
                <w:iCs w:val="0"/>
                <w:color w:val="auto"/>
                <w:szCs w:val="21"/>
                <w:highlight w:val="none"/>
                <w:u w:val="none"/>
                <w:shd w:val="clear" w:color="auto" w:fill="auto"/>
              </w:rPr>
            </w:pPr>
            <w:r>
              <w:rPr>
                <w:rFonts w:hint="eastAsia" w:ascii="宋体" w:hAnsi="宋体" w:eastAsia="宋体" w:cs="宋体"/>
                <w:b w:val="0"/>
                <w:bCs w:val="0"/>
                <w:i w:val="0"/>
                <w:iCs w:val="0"/>
                <w:color w:val="auto"/>
                <w:szCs w:val="21"/>
                <w:highlight w:val="none"/>
                <w:u w:val="none"/>
                <w:shd w:val="clear" w:color="auto" w:fill="auto"/>
              </w:rPr>
              <w:t>优：得</w:t>
            </w:r>
            <w:r>
              <w:rPr>
                <w:rFonts w:hint="eastAsia" w:ascii="宋体" w:hAnsi="宋体" w:eastAsia="宋体" w:cs="宋体"/>
                <w:b w:val="0"/>
                <w:bCs w:val="0"/>
                <w:i w:val="0"/>
                <w:iCs w:val="0"/>
                <w:color w:val="auto"/>
                <w:szCs w:val="21"/>
                <w:highlight w:val="none"/>
                <w:u w:val="none"/>
                <w:shd w:val="clear" w:color="auto" w:fill="auto"/>
                <w:lang w:val="en-US" w:eastAsia="zh-CN"/>
              </w:rPr>
              <w:t>4.5</w:t>
            </w:r>
            <w:r>
              <w:rPr>
                <w:rFonts w:hint="eastAsia" w:ascii="宋体" w:hAnsi="宋体" w:eastAsia="宋体" w:cs="宋体"/>
                <w:b w:val="0"/>
                <w:bCs w:val="0"/>
                <w:i w:val="0"/>
                <w:iCs w:val="0"/>
                <w:color w:val="auto"/>
                <w:szCs w:val="21"/>
                <w:highlight w:val="none"/>
                <w:u w:val="none"/>
                <w:shd w:val="clear" w:color="auto" w:fill="auto"/>
              </w:rPr>
              <w:t>~</w:t>
            </w:r>
            <w:r>
              <w:rPr>
                <w:rFonts w:hint="eastAsia" w:ascii="宋体" w:hAnsi="宋体" w:eastAsia="宋体" w:cs="宋体"/>
                <w:b w:val="0"/>
                <w:bCs w:val="0"/>
                <w:i w:val="0"/>
                <w:iCs w:val="0"/>
                <w:color w:val="auto"/>
                <w:szCs w:val="21"/>
                <w:highlight w:val="none"/>
                <w:u w:val="none"/>
                <w:shd w:val="clear" w:color="auto" w:fill="auto"/>
                <w:lang w:val="en-US" w:eastAsia="zh-CN"/>
              </w:rPr>
              <w:t>5</w:t>
            </w:r>
            <w:r>
              <w:rPr>
                <w:rFonts w:hint="eastAsia" w:ascii="宋体" w:hAnsi="宋体" w:eastAsia="宋体" w:cs="宋体"/>
                <w:b w:val="0"/>
                <w:bCs w:val="0"/>
                <w:i w:val="0"/>
                <w:iCs w:val="0"/>
                <w:color w:val="auto"/>
                <w:szCs w:val="21"/>
                <w:highlight w:val="none"/>
                <w:u w:val="none"/>
                <w:shd w:val="clear" w:color="auto" w:fill="auto"/>
              </w:rPr>
              <w:t>.0分；</w:t>
            </w:r>
          </w:p>
          <w:p w14:paraId="7FD0B3EE">
            <w:pPr>
              <w:keepNext w:val="0"/>
              <w:keepLines w:val="0"/>
              <w:pageBreakBefore w:val="0"/>
              <w:kinsoku/>
              <w:wordWrap/>
              <w:autoSpaceDE/>
              <w:autoSpaceDN/>
              <w:bidi w:val="0"/>
              <w:spacing w:line="400" w:lineRule="exact"/>
              <w:ind w:left="0" w:leftChars="0" w:right="0" w:rightChars="0" w:firstLine="0" w:firstLineChars="0"/>
              <w:rPr>
                <w:rFonts w:hint="eastAsia" w:ascii="宋体" w:hAnsi="宋体" w:eastAsia="宋体" w:cs="宋体"/>
                <w:b w:val="0"/>
                <w:bCs w:val="0"/>
                <w:i w:val="0"/>
                <w:iCs w:val="0"/>
                <w:color w:val="auto"/>
                <w:szCs w:val="21"/>
                <w:highlight w:val="none"/>
                <w:u w:val="none"/>
                <w:shd w:val="clear" w:color="auto" w:fill="auto"/>
              </w:rPr>
            </w:pPr>
            <w:r>
              <w:rPr>
                <w:rFonts w:hint="eastAsia" w:ascii="宋体" w:hAnsi="宋体" w:eastAsia="宋体" w:cs="宋体"/>
                <w:b w:val="0"/>
                <w:bCs w:val="0"/>
                <w:i w:val="0"/>
                <w:iCs w:val="0"/>
                <w:color w:val="auto"/>
                <w:szCs w:val="21"/>
                <w:highlight w:val="none"/>
                <w:u w:val="none"/>
                <w:shd w:val="clear" w:color="auto" w:fill="auto"/>
              </w:rPr>
              <w:t>良：得</w:t>
            </w:r>
            <w:r>
              <w:rPr>
                <w:rFonts w:hint="eastAsia" w:ascii="宋体" w:hAnsi="宋体" w:eastAsia="宋体" w:cs="宋体"/>
                <w:b w:val="0"/>
                <w:bCs w:val="0"/>
                <w:i w:val="0"/>
                <w:iCs w:val="0"/>
                <w:color w:val="auto"/>
                <w:szCs w:val="21"/>
                <w:highlight w:val="none"/>
                <w:u w:val="none"/>
                <w:shd w:val="clear" w:color="auto" w:fill="auto"/>
                <w:lang w:val="en-US" w:eastAsia="zh-CN"/>
              </w:rPr>
              <w:t>3.5</w:t>
            </w:r>
            <w:r>
              <w:rPr>
                <w:rFonts w:hint="eastAsia" w:ascii="宋体" w:hAnsi="宋体" w:eastAsia="宋体" w:cs="宋体"/>
                <w:b w:val="0"/>
                <w:bCs w:val="0"/>
                <w:i w:val="0"/>
                <w:iCs w:val="0"/>
                <w:color w:val="auto"/>
                <w:szCs w:val="21"/>
                <w:highlight w:val="none"/>
                <w:u w:val="none"/>
                <w:shd w:val="clear" w:color="auto" w:fill="auto"/>
              </w:rPr>
              <w:t>~</w:t>
            </w:r>
            <w:r>
              <w:rPr>
                <w:rFonts w:hint="eastAsia" w:ascii="宋体" w:hAnsi="宋体" w:eastAsia="宋体" w:cs="宋体"/>
                <w:b w:val="0"/>
                <w:bCs w:val="0"/>
                <w:i w:val="0"/>
                <w:iCs w:val="0"/>
                <w:color w:val="auto"/>
                <w:szCs w:val="21"/>
                <w:highlight w:val="none"/>
                <w:u w:val="none"/>
                <w:shd w:val="clear" w:color="auto" w:fill="auto"/>
                <w:lang w:val="en-US" w:eastAsia="zh-CN"/>
              </w:rPr>
              <w:t>4.5</w:t>
            </w:r>
            <w:r>
              <w:rPr>
                <w:rFonts w:hint="eastAsia" w:ascii="宋体" w:hAnsi="宋体" w:eastAsia="宋体" w:cs="宋体"/>
                <w:b w:val="0"/>
                <w:bCs w:val="0"/>
                <w:i w:val="0"/>
                <w:iCs w:val="0"/>
                <w:color w:val="auto"/>
                <w:szCs w:val="21"/>
                <w:highlight w:val="none"/>
                <w:u w:val="none"/>
                <w:shd w:val="clear" w:color="auto" w:fill="auto"/>
              </w:rPr>
              <w:t>分；</w:t>
            </w:r>
          </w:p>
          <w:p w14:paraId="2A23C363">
            <w:pPr>
              <w:keepNext w:val="0"/>
              <w:keepLines w:val="0"/>
              <w:pageBreakBefore w:val="0"/>
              <w:kinsoku/>
              <w:wordWrap/>
              <w:autoSpaceDE/>
              <w:autoSpaceDN/>
              <w:bidi w:val="0"/>
              <w:spacing w:line="400" w:lineRule="exact"/>
              <w:ind w:left="0" w:leftChars="0" w:right="0" w:rightChars="0" w:firstLine="0" w:firstLineChars="0"/>
              <w:rPr>
                <w:rFonts w:hint="eastAsia" w:ascii="宋体" w:hAnsi="宋体" w:eastAsia="宋体" w:cs="宋体"/>
                <w:b w:val="0"/>
                <w:bCs w:val="0"/>
                <w:i w:val="0"/>
                <w:iCs w:val="0"/>
                <w:color w:val="auto"/>
                <w:szCs w:val="21"/>
                <w:highlight w:val="none"/>
                <w:u w:val="none"/>
                <w:shd w:val="clear" w:color="auto" w:fill="auto"/>
              </w:rPr>
            </w:pPr>
            <w:r>
              <w:rPr>
                <w:rFonts w:hint="eastAsia" w:ascii="宋体" w:hAnsi="宋体" w:eastAsia="宋体" w:cs="宋体"/>
                <w:b w:val="0"/>
                <w:bCs w:val="0"/>
                <w:i w:val="0"/>
                <w:iCs w:val="0"/>
                <w:color w:val="auto"/>
                <w:szCs w:val="21"/>
                <w:highlight w:val="none"/>
                <w:u w:val="none"/>
                <w:shd w:val="clear" w:color="auto" w:fill="auto"/>
              </w:rPr>
              <w:t>中：得</w:t>
            </w:r>
            <w:r>
              <w:rPr>
                <w:rFonts w:hint="eastAsia" w:ascii="宋体" w:hAnsi="宋体" w:eastAsia="宋体" w:cs="宋体"/>
                <w:b w:val="0"/>
                <w:bCs w:val="0"/>
                <w:i w:val="0"/>
                <w:iCs w:val="0"/>
                <w:color w:val="auto"/>
                <w:szCs w:val="21"/>
                <w:highlight w:val="none"/>
                <w:u w:val="none"/>
                <w:shd w:val="clear" w:color="auto" w:fill="auto"/>
                <w:lang w:val="en-US" w:eastAsia="zh-CN"/>
              </w:rPr>
              <w:t>3.0</w:t>
            </w:r>
            <w:r>
              <w:rPr>
                <w:rFonts w:hint="eastAsia" w:ascii="宋体" w:hAnsi="宋体" w:eastAsia="宋体" w:cs="宋体"/>
                <w:b w:val="0"/>
                <w:bCs w:val="0"/>
                <w:i w:val="0"/>
                <w:iCs w:val="0"/>
                <w:color w:val="auto"/>
                <w:szCs w:val="21"/>
                <w:highlight w:val="none"/>
                <w:u w:val="none"/>
                <w:shd w:val="clear" w:color="auto" w:fill="auto"/>
              </w:rPr>
              <w:t>~</w:t>
            </w:r>
            <w:r>
              <w:rPr>
                <w:rFonts w:hint="eastAsia" w:ascii="宋体" w:hAnsi="宋体" w:eastAsia="宋体" w:cs="宋体"/>
                <w:b w:val="0"/>
                <w:bCs w:val="0"/>
                <w:i w:val="0"/>
                <w:iCs w:val="0"/>
                <w:color w:val="auto"/>
                <w:szCs w:val="21"/>
                <w:highlight w:val="none"/>
                <w:u w:val="none"/>
                <w:shd w:val="clear" w:color="auto" w:fill="auto"/>
                <w:lang w:val="en-US" w:eastAsia="zh-CN"/>
              </w:rPr>
              <w:t>3.5</w:t>
            </w:r>
            <w:r>
              <w:rPr>
                <w:rFonts w:hint="eastAsia" w:ascii="宋体" w:hAnsi="宋体" w:eastAsia="宋体" w:cs="宋体"/>
                <w:b w:val="0"/>
                <w:bCs w:val="0"/>
                <w:i w:val="0"/>
                <w:iCs w:val="0"/>
                <w:color w:val="auto"/>
                <w:szCs w:val="21"/>
                <w:highlight w:val="none"/>
                <w:u w:val="none"/>
                <w:shd w:val="clear" w:color="auto" w:fill="auto"/>
              </w:rPr>
              <w:t>分；</w:t>
            </w:r>
          </w:p>
          <w:p w14:paraId="16198AAD">
            <w:pPr>
              <w:keepNext w:val="0"/>
              <w:keepLines w:val="0"/>
              <w:pageBreakBefore w:val="0"/>
              <w:kinsoku/>
              <w:wordWrap/>
              <w:autoSpaceDE/>
              <w:autoSpaceDN/>
              <w:bidi w:val="0"/>
              <w:spacing w:line="400" w:lineRule="exact"/>
              <w:ind w:left="0" w:leftChars="0" w:right="0" w:rightChars="0" w:firstLine="0" w:firstLineChars="0"/>
              <w:rPr>
                <w:rFonts w:hint="eastAsia" w:ascii="宋体" w:hAnsi="宋体" w:eastAsia="宋体" w:cs="宋体"/>
                <w:b w:val="0"/>
                <w:bCs w:val="0"/>
                <w:i w:val="0"/>
                <w:iCs w:val="0"/>
                <w:color w:val="auto"/>
                <w:szCs w:val="21"/>
                <w:highlight w:val="none"/>
                <w:u w:val="none"/>
                <w:shd w:val="clear" w:color="auto" w:fill="auto"/>
              </w:rPr>
            </w:pPr>
            <w:r>
              <w:rPr>
                <w:rFonts w:hint="eastAsia" w:ascii="宋体" w:hAnsi="宋体" w:eastAsia="宋体" w:cs="宋体"/>
                <w:b w:val="0"/>
                <w:bCs w:val="0"/>
                <w:i w:val="0"/>
                <w:iCs w:val="0"/>
                <w:color w:val="auto"/>
                <w:szCs w:val="21"/>
                <w:highlight w:val="none"/>
                <w:u w:val="none"/>
                <w:shd w:val="clear" w:color="auto" w:fill="auto"/>
              </w:rPr>
              <w:t>差：评分低于</w:t>
            </w:r>
            <w:r>
              <w:rPr>
                <w:rFonts w:hint="eastAsia" w:ascii="宋体" w:hAnsi="宋体" w:eastAsia="宋体" w:cs="宋体"/>
                <w:b w:val="0"/>
                <w:bCs w:val="0"/>
                <w:i w:val="0"/>
                <w:iCs w:val="0"/>
                <w:color w:val="auto"/>
                <w:szCs w:val="21"/>
                <w:highlight w:val="none"/>
                <w:u w:val="none"/>
                <w:shd w:val="clear" w:color="auto" w:fill="auto"/>
                <w:lang w:val="en-US" w:eastAsia="zh-CN"/>
              </w:rPr>
              <w:t>3.0</w:t>
            </w:r>
            <w:r>
              <w:rPr>
                <w:rFonts w:hint="eastAsia" w:ascii="宋体" w:hAnsi="宋体" w:eastAsia="宋体" w:cs="宋体"/>
                <w:b w:val="0"/>
                <w:bCs w:val="0"/>
                <w:i w:val="0"/>
                <w:iCs w:val="0"/>
                <w:color w:val="auto"/>
                <w:szCs w:val="21"/>
                <w:highlight w:val="none"/>
                <w:u w:val="none"/>
                <w:shd w:val="clear" w:color="auto" w:fill="auto"/>
                <w:lang w:eastAsia="zh-CN"/>
              </w:rPr>
              <w:t>分，且作出评审说明</w:t>
            </w:r>
            <w:r>
              <w:rPr>
                <w:rFonts w:hint="eastAsia" w:ascii="宋体" w:hAnsi="宋体" w:eastAsia="宋体" w:cs="宋体"/>
                <w:b w:val="0"/>
                <w:bCs w:val="0"/>
                <w:i w:val="0"/>
                <w:iCs w:val="0"/>
                <w:color w:val="auto"/>
                <w:szCs w:val="21"/>
                <w:highlight w:val="none"/>
                <w:u w:val="none"/>
                <w:shd w:val="clear" w:color="auto" w:fill="auto"/>
              </w:rPr>
              <w:t>。</w:t>
            </w:r>
          </w:p>
        </w:tc>
      </w:tr>
      <w:tr w14:paraId="0D9C8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pct"/>
            <w:vMerge w:val="continue"/>
            <w:vAlign w:val="center"/>
          </w:tcPr>
          <w:p w14:paraId="5877E815">
            <w:pPr>
              <w:keepNext w:val="0"/>
              <w:keepLines w:val="0"/>
              <w:pageBreakBefore w:val="0"/>
              <w:kinsoku/>
              <w:wordWrap/>
              <w:autoSpaceDE/>
              <w:autoSpaceDN/>
              <w:bidi w:val="0"/>
              <w:spacing w:line="400" w:lineRule="exact"/>
              <w:ind w:left="0" w:leftChars="0" w:right="0" w:rightChars="0" w:firstLine="0" w:firstLineChars="0"/>
              <w:jc w:val="center"/>
              <w:rPr>
                <w:rFonts w:hint="eastAsia" w:ascii="宋体" w:hAnsi="宋体" w:eastAsia="宋体" w:cs="宋体"/>
                <w:b w:val="0"/>
                <w:bCs w:val="0"/>
                <w:i w:val="0"/>
                <w:iCs w:val="0"/>
                <w:color w:val="auto"/>
                <w:szCs w:val="21"/>
                <w:highlight w:val="none"/>
                <w:shd w:val="clear" w:color="auto" w:fill="auto"/>
              </w:rPr>
            </w:pPr>
          </w:p>
        </w:tc>
        <w:tc>
          <w:tcPr>
            <w:tcW w:w="867" w:type="pct"/>
            <w:vMerge w:val="continue"/>
            <w:vAlign w:val="center"/>
          </w:tcPr>
          <w:p w14:paraId="0576504D">
            <w:pPr>
              <w:keepNext w:val="0"/>
              <w:keepLines w:val="0"/>
              <w:pageBreakBefore w:val="0"/>
              <w:kinsoku/>
              <w:wordWrap/>
              <w:autoSpaceDE/>
              <w:autoSpaceDN/>
              <w:bidi w:val="0"/>
              <w:spacing w:line="400" w:lineRule="exact"/>
              <w:ind w:left="0" w:leftChars="0" w:right="0" w:rightChars="0" w:firstLine="0" w:firstLineChars="0"/>
              <w:jc w:val="center"/>
              <w:rPr>
                <w:rFonts w:hint="eastAsia" w:ascii="宋体" w:hAnsi="宋体" w:eastAsia="宋体" w:cs="宋体"/>
                <w:b w:val="0"/>
                <w:bCs w:val="0"/>
                <w:i w:val="0"/>
                <w:iCs w:val="0"/>
                <w:color w:val="auto"/>
                <w:szCs w:val="21"/>
                <w:highlight w:val="none"/>
                <w:shd w:val="clear" w:color="auto" w:fill="auto"/>
              </w:rPr>
            </w:pPr>
          </w:p>
        </w:tc>
        <w:tc>
          <w:tcPr>
            <w:tcW w:w="496" w:type="pct"/>
            <w:vMerge w:val="continue"/>
            <w:vAlign w:val="center"/>
          </w:tcPr>
          <w:p w14:paraId="5F70B900">
            <w:pPr>
              <w:spacing w:line="380" w:lineRule="atLeast"/>
              <w:jc w:val="center"/>
              <w:rPr>
                <w:rFonts w:hint="eastAsia" w:ascii="宋体" w:hAnsi="宋体" w:eastAsia="宋体" w:cs="宋体"/>
                <w:b w:val="0"/>
                <w:bCs w:val="0"/>
                <w:i w:val="0"/>
                <w:iCs w:val="0"/>
                <w:color w:val="auto"/>
                <w:szCs w:val="21"/>
                <w:highlight w:val="none"/>
                <w:u w:val="none"/>
                <w:shd w:val="clear" w:color="auto" w:fill="auto"/>
              </w:rPr>
            </w:pPr>
          </w:p>
        </w:tc>
        <w:tc>
          <w:tcPr>
            <w:tcW w:w="1035" w:type="pct"/>
            <w:vAlign w:val="center"/>
          </w:tcPr>
          <w:p w14:paraId="03456EC9">
            <w:pPr>
              <w:keepNext w:val="0"/>
              <w:keepLines w:val="0"/>
              <w:pageBreakBefore w:val="0"/>
              <w:kinsoku/>
              <w:wordWrap/>
              <w:autoSpaceDE/>
              <w:autoSpaceDN/>
              <w:bidi w:val="0"/>
              <w:spacing w:line="400" w:lineRule="exact"/>
              <w:ind w:left="0" w:leftChars="0" w:right="0" w:rightChars="0" w:firstLine="0" w:firstLineChars="0"/>
              <w:jc w:val="center"/>
              <w:rPr>
                <w:rFonts w:hint="eastAsia" w:ascii="宋体" w:hAnsi="宋体" w:eastAsia="宋体" w:cs="宋体"/>
                <w:b w:val="0"/>
                <w:bCs w:val="0"/>
                <w:i w:val="0"/>
                <w:iCs w:val="0"/>
                <w:color w:val="auto"/>
                <w:szCs w:val="21"/>
                <w:highlight w:val="none"/>
                <w:u w:val="none"/>
                <w:shd w:val="clear" w:color="auto" w:fill="auto"/>
              </w:rPr>
            </w:pPr>
            <w:r>
              <w:rPr>
                <w:rFonts w:hint="eastAsia" w:ascii="宋体" w:hAnsi="宋体" w:eastAsia="宋体" w:cs="宋体"/>
                <w:b w:val="0"/>
                <w:bCs w:val="0"/>
                <w:i w:val="0"/>
                <w:iCs w:val="0"/>
                <w:color w:val="auto"/>
                <w:szCs w:val="21"/>
                <w:highlight w:val="none"/>
                <w:u w:val="none"/>
                <w:shd w:val="clear" w:color="auto" w:fill="auto"/>
              </w:rPr>
              <w:t>工期保证措施</w:t>
            </w:r>
          </w:p>
        </w:tc>
        <w:tc>
          <w:tcPr>
            <w:tcW w:w="387" w:type="pct"/>
            <w:vAlign w:val="center"/>
          </w:tcPr>
          <w:p w14:paraId="4BC1A351">
            <w:pPr>
              <w:keepNext w:val="0"/>
              <w:keepLines w:val="0"/>
              <w:pageBreakBefore w:val="0"/>
              <w:kinsoku/>
              <w:wordWrap/>
              <w:autoSpaceDE/>
              <w:autoSpaceDN/>
              <w:bidi w:val="0"/>
              <w:spacing w:line="400" w:lineRule="exact"/>
              <w:ind w:left="0" w:leftChars="0" w:right="0" w:rightChars="0" w:firstLine="0" w:firstLineChars="0"/>
              <w:jc w:val="center"/>
              <w:rPr>
                <w:rFonts w:hint="eastAsia" w:ascii="宋体" w:hAnsi="宋体" w:eastAsia="宋体" w:cs="宋体"/>
                <w:b w:val="0"/>
                <w:bCs w:val="0"/>
                <w:i w:val="0"/>
                <w:iCs w:val="0"/>
                <w:color w:val="auto"/>
                <w:szCs w:val="21"/>
                <w:highlight w:val="none"/>
                <w:u w:val="none"/>
                <w:shd w:val="clear" w:color="auto" w:fill="auto"/>
              </w:rPr>
            </w:pPr>
            <w:r>
              <w:rPr>
                <w:rFonts w:hint="eastAsia" w:ascii="宋体" w:hAnsi="宋体" w:eastAsia="宋体" w:cs="宋体"/>
                <w:b w:val="0"/>
                <w:bCs w:val="0"/>
                <w:i w:val="0"/>
                <w:iCs w:val="0"/>
                <w:color w:val="auto"/>
                <w:szCs w:val="21"/>
                <w:highlight w:val="none"/>
                <w:u w:val="none"/>
                <w:shd w:val="clear" w:color="auto" w:fill="auto"/>
              </w:rPr>
              <w:t>5</w:t>
            </w:r>
          </w:p>
        </w:tc>
        <w:tc>
          <w:tcPr>
            <w:tcW w:w="1415" w:type="pct"/>
            <w:vAlign w:val="center"/>
          </w:tcPr>
          <w:p w14:paraId="169451AE">
            <w:pPr>
              <w:keepNext w:val="0"/>
              <w:keepLines w:val="0"/>
              <w:pageBreakBefore w:val="0"/>
              <w:kinsoku/>
              <w:wordWrap/>
              <w:autoSpaceDE/>
              <w:autoSpaceDN/>
              <w:bidi w:val="0"/>
              <w:spacing w:line="400" w:lineRule="exact"/>
              <w:ind w:left="0" w:leftChars="0" w:right="0" w:rightChars="0" w:firstLine="0" w:firstLineChars="0"/>
              <w:rPr>
                <w:rFonts w:hint="eastAsia" w:ascii="宋体" w:hAnsi="宋体" w:eastAsia="宋体" w:cs="宋体"/>
                <w:b w:val="0"/>
                <w:bCs w:val="0"/>
                <w:i w:val="0"/>
                <w:iCs w:val="0"/>
                <w:color w:val="auto"/>
                <w:szCs w:val="21"/>
                <w:highlight w:val="none"/>
                <w:u w:val="none"/>
                <w:shd w:val="clear" w:color="auto" w:fill="auto"/>
              </w:rPr>
            </w:pPr>
            <w:r>
              <w:rPr>
                <w:rFonts w:hint="eastAsia" w:ascii="宋体" w:hAnsi="宋体" w:eastAsia="宋体" w:cs="宋体"/>
                <w:b w:val="0"/>
                <w:bCs w:val="0"/>
                <w:i w:val="0"/>
                <w:iCs w:val="0"/>
                <w:color w:val="auto"/>
                <w:szCs w:val="21"/>
                <w:highlight w:val="none"/>
                <w:u w:val="none"/>
                <w:shd w:val="clear" w:color="auto" w:fill="auto"/>
              </w:rPr>
              <w:t>优：得</w:t>
            </w:r>
            <w:r>
              <w:rPr>
                <w:rFonts w:hint="eastAsia" w:ascii="宋体" w:hAnsi="宋体" w:eastAsia="宋体" w:cs="宋体"/>
                <w:b w:val="0"/>
                <w:bCs w:val="0"/>
                <w:i w:val="0"/>
                <w:iCs w:val="0"/>
                <w:color w:val="auto"/>
                <w:szCs w:val="21"/>
                <w:highlight w:val="none"/>
                <w:u w:val="none"/>
                <w:shd w:val="clear" w:color="auto" w:fill="auto"/>
                <w:lang w:val="en-US" w:eastAsia="zh-CN"/>
              </w:rPr>
              <w:t>4.5</w:t>
            </w:r>
            <w:r>
              <w:rPr>
                <w:rFonts w:hint="eastAsia" w:ascii="宋体" w:hAnsi="宋体" w:eastAsia="宋体" w:cs="宋体"/>
                <w:b w:val="0"/>
                <w:bCs w:val="0"/>
                <w:i w:val="0"/>
                <w:iCs w:val="0"/>
                <w:color w:val="auto"/>
                <w:szCs w:val="21"/>
                <w:highlight w:val="none"/>
                <w:u w:val="none"/>
                <w:shd w:val="clear" w:color="auto" w:fill="auto"/>
              </w:rPr>
              <w:t>~</w:t>
            </w:r>
            <w:r>
              <w:rPr>
                <w:rFonts w:hint="eastAsia" w:ascii="宋体" w:hAnsi="宋体" w:eastAsia="宋体" w:cs="宋体"/>
                <w:b w:val="0"/>
                <w:bCs w:val="0"/>
                <w:i w:val="0"/>
                <w:iCs w:val="0"/>
                <w:color w:val="auto"/>
                <w:szCs w:val="21"/>
                <w:highlight w:val="none"/>
                <w:u w:val="none"/>
                <w:shd w:val="clear" w:color="auto" w:fill="auto"/>
                <w:lang w:val="en-US" w:eastAsia="zh-CN"/>
              </w:rPr>
              <w:t>5</w:t>
            </w:r>
            <w:r>
              <w:rPr>
                <w:rFonts w:hint="eastAsia" w:ascii="宋体" w:hAnsi="宋体" w:eastAsia="宋体" w:cs="宋体"/>
                <w:b w:val="0"/>
                <w:bCs w:val="0"/>
                <w:i w:val="0"/>
                <w:iCs w:val="0"/>
                <w:color w:val="auto"/>
                <w:szCs w:val="21"/>
                <w:highlight w:val="none"/>
                <w:u w:val="none"/>
                <w:shd w:val="clear" w:color="auto" w:fill="auto"/>
              </w:rPr>
              <w:t>.0分；</w:t>
            </w:r>
          </w:p>
          <w:p w14:paraId="7557697C">
            <w:pPr>
              <w:keepNext w:val="0"/>
              <w:keepLines w:val="0"/>
              <w:pageBreakBefore w:val="0"/>
              <w:kinsoku/>
              <w:wordWrap/>
              <w:autoSpaceDE/>
              <w:autoSpaceDN/>
              <w:bidi w:val="0"/>
              <w:spacing w:line="400" w:lineRule="exact"/>
              <w:ind w:left="0" w:leftChars="0" w:right="0" w:rightChars="0" w:firstLine="0" w:firstLineChars="0"/>
              <w:rPr>
                <w:rFonts w:hint="eastAsia" w:ascii="宋体" w:hAnsi="宋体" w:eastAsia="宋体" w:cs="宋体"/>
                <w:b w:val="0"/>
                <w:bCs w:val="0"/>
                <w:i w:val="0"/>
                <w:iCs w:val="0"/>
                <w:color w:val="auto"/>
                <w:szCs w:val="21"/>
                <w:highlight w:val="none"/>
                <w:u w:val="none"/>
                <w:shd w:val="clear" w:color="auto" w:fill="auto"/>
              </w:rPr>
            </w:pPr>
            <w:r>
              <w:rPr>
                <w:rFonts w:hint="eastAsia" w:ascii="宋体" w:hAnsi="宋体" w:eastAsia="宋体" w:cs="宋体"/>
                <w:b w:val="0"/>
                <w:bCs w:val="0"/>
                <w:i w:val="0"/>
                <w:iCs w:val="0"/>
                <w:color w:val="auto"/>
                <w:szCs w:val="21"/>
                <w:highlight w:val="none"/>
                <w:u w:val="none"/>
                <w:shd w:val="clear" w:color="auto" w:fill="auto"/>
              </w:rPr>
              <w:t>良：得</w:t>
            </w:r>
            <w:r>
              <w:rPr>
                <w:rFonts w:hint="eastAsia" w:ascii="宋体" w:hAnsi="宋体" w:eastAsia="宋体" w:cs="宋体"/>
                <w:b w:val="0"/>
                <w:bCs w:val="0"/>
                <w:i w:val="0"/>
                <w:iCs w:val="0"/>
                <w:color w:val="auto"/>
                <w:szCs w:val="21"/>
                <w:highlight w:val="none"/>
                <w:u w:val="none"/>
                <w:shd w:val="clear" w:color="auto" w:fill="auto"/>
                <w:lang w:val="en-US" w:eastAsia="zh-CN"/>
              </w:rPr>
              <w:t>3.5</w:t>
            </w:r>
            <w:r>
              <w:rPr>
                <w:rFonts w:hint="eastAsia" w:ascii="宋体" w:hAnsi="宋体" w:eastAsia="宋体" w:cs="宋体"/>
                <w:b w:val="0"/>
                <w:bCs w:val="0"/>
                <w:i w:val="0"/>
                <w:iCs w:val="0"/>
                <w:color w:val="auto"/>
                <w:szCs w:val="21"/>
                <w:highlight w:val="none"/>
                <w:u w:val="none"/>
                <w:shd w:val="clear" w:color="auto" w:fill="auto"/>
              </w:rPr>
              <w:t>~</w:t>
            </w:r>
            <w:r>
              <w:rPr>
                <w:rFonts w:hint="eastAsia" w:ascii="宋体" w:hAnsi="宋体" w:eastAsia="宋体" w:cs="宋体"/>
                <w:b w:val="0"/>
                <w:bCs w:val="0"/>
                <w:i w:val="0"/>
                <w:iCs w:val="0"/>
                <w:color w:val="auto"/>
                <w:szCs w:val="21"/>
                <w:highlight w:val="none"/>
                <w:u w:val="none"/>
                <w:shd w:val="clear" w:color="auto" w:fill="auto"/>
                <w:lang w:val="en-US" w:eastAsia="zh-CN"/>
              </w:rPr>
              <w:t>4.5</w:t>
            </w:r>
            <w:r>
              <w:rPr>
                <w:rFonts w:hint="eastAsia" w:ascii="宋体" w:hAnsi="宋体" w:eastAsia="宋体" w:cs="宋体"/>
                <w:b w:val="0"/>
                <w:bCs w:val="0"/>
                <w:i w:val="0"/>
                <w:iCs w:val="0"/>
                <w:color w:val="auto"/>
                <w:szCs w:val="21"/>
                <w:highlight w:val="none"/>
                <w:u w:val="none"/>
                <w:shd w:val="clear" w:color="auto" w:fill="auto"/>
              </w:rPr>
              <w:t>分；</w:t>
            </w:r>
          </w:p>
          <w:p w14:paraId="0908433A">
            <w:pPr>
              <w:keepNext w:val="0"/>
              <w:keepLines w:val="0"/>
              <w:pageBreakBefore w:val="0"/>
              <w:kinsoku/>
              <w:wordWrap/>
              <w:autoSpaceDE/>
              <w:autoSpaceDN/>
              <w:bidi w:val="0"/>
              <w:spacing w:line="400" w:lineRule="exact"/>
              <w:ind w:left="0" w:leftChars="0" w:right="0" w:rightChars="0" w:firstLine="0" w:firstLineChars="0"/>
              <w:rPr>
                <w:rFonts w:hint="eastAsia" w:ascii="宋体" w:hAnsi="宋体" w:eastAsia="宋体" w:cs="宋体"/>
                <w:b w:val="0"/>
                <w:bCs w:val="0"/>
                <w:i w:val="0"/>
                <w:iCs w:val="0"/>
                <w:color w:val="auto"/>
                <w:szCs w:val="21"/>
                <w:highlight w:val="none"/>
                <w:u w:val="none"/>
                <w:shd w:val="clear" w:color="auto" w:fill="auto"/>
              </w:rPr>
            </w:pPr>
            <w:r>
              <w:rPr>
                <w:rFonts w:hint="eastAsia" w:ascii="宋体" w:hAnsi="宋体" w:eastAsia="宋体" w:cs="宋体"/>
                <w:b w:val="0"/>
                <w:bCs w:val="0"/>
                <w:i w:val="0"/>
                <w:iCs w:val="0"/>
                <w:color w:val="auto"/>
                <w:szCs w:val="21"/>
                <w:highlight w:val="none"/>
                <w:u w:val="none"/>
                <w:shd w:val="clear" w:color="auto" w:fill="auto"/>
              </w:rPr>
              <w:t>中：得</w:t>
            </w:r>
            <w:r>
              <w:rPr>
                <w:rFonts w:hint="eastAsia" w:ascii="宋体" w:hAnsi="宋体" w:eastAsia="宋体" w:cs="宋体"/>
                <w:b w:val="0"/>
                <w:bCs w:val="0"/>
                <w:i w:val="0"/>
                <w:iCs w:val="0"/>
                <w:color w:val="auto"/>
                <w:szCs w:val="21"/>
                <w:highlight w:val="none"/>
                <w:u w:val="none"/>
                <w:shd w:val="clear" w:color="auto" w:fill="auto"/>
                <w:lang w:val="en-US" w:eastAsia="zh-CN"/>
              </w:rPr>
              <w:t>3.0</w:t>
            </w:r>
            <w:r>
              <w:rPr>
                <w:rFonts w:hint="eastAsia" w:ascii="宋体" w:hAnsi="宋体" w:eastAsia="宋体" w:cs="宋体"/>
                <w:b w:val="0"/>
                <w:bCs w:val="0"/>
                <w:i w:val="0"/>
                <w:iCs w:val="0"/>
                <w:color w:val="auto"/>
                <w:szCs w:val="21"/>
                <w:highlight w:val="none"/>
                <w:u w:val="none"/>
                <w:shd w:val="clear" w:color="auto" w:fill="auto"/>
              </w:rPr>
              <w:t>~</w:t>
            </w:r>
            <w:r>
              <w:rPr>
                <w:rFonts w:hint="eastAsia" w:ascii="宋体" w:hAnsi="宋体" w:eastAsia="宋体" w:cs="宋体"/>
                <w:b w:val="0"/>
                <w:bCs w:val="0"/>
                <w:i w:val="0"/>
                <w:iCs w:val="0"/>
                <w:color w:val="auto"/>
                <w:szCs w:val="21"/>
                <w:highlight w:val="none"/>
                <w:u w:val="none"/>
                <w:shd w:val="clear" w:color="auto" w:fill="auto"/>
                <w:lang w:val="en-US" w:eastAsia="zh-CN"/>
              </w:rPr>
              <w:t>3.5</w:t>
            </w:r>
            <w:r>
              <w:rPr>
                <w:rFonts w:hint="eastAsia" w:ascii="宋体" w:hAnsi="宋体" w:eastAsia="宋体" w:cs="宋体"/>
                <w:b w:val="0"/>
                <w:bCs w:val="0"/>
                <w:i w:val="0"/>
                <w:iCs w:val="0"/>
                <w:color w:val="auto"/>
                <w:szCs w:val="21"/>
                <w:highlight w:val="none"/>
                <w:u w:val="none"/>
                <w:shd w:val="clear" w:color="auto" w:fill="auto"/>
              </w:rPr>
              <w:t>分；</w:t>
            </w:r>
          </w:p>
          <w:p w14:paraId="593EE40F">
            <w:pPr>
              <w:keepNext w:val="0"/>
              <w:keepLines w:val="0"/>
              <w:pageBreakBefore w:val="0"/>
              <w:kinsoku/>
              <w:wordWrap/>
              <w:autoSpaceDE/>
              <w:autoSpaceDN/>
              <w:bidi w:val="0"/>
              <w:spacing w:line="400" w:lineRule="exact"/>
              <w:ind w:left="0" w:leftChars="0" w:right="0" w:rightChars="0" w:firstLine="0" w:firstLineChars="0"/>
              <w:rPr>
                <w:rFonts w:hint="eastAsia" w:ascii="宋体" w:hAnsi="宋体" w:eastAsia="宋体" w:cs="宋体"/>
                <w:b w:val="0"/>
                <w:bCs w:val="0"/>
                <w:i w:val="0"/>
                <w:iCs w:val="0"/>
                <w:color w:val="auto"/>
                <w:szCs w:val="21"/>
                <w:highlight w:val="none"/>
                <w:u w:val="none"/>
                <w:shd w:val="clear" w:color="auto" w:fill="auto"/>
              </w:rPr>
            </w:pPr>
            <w:r>
              <w:rPr>
                <w:rFonts w:hint="eastAsia" w:ascii="宋体" w:hAnsi="宋体" w:eastAsia="宋体" w:cs="宋体"/>
                <w:b w:val="0"/>
                <w:bCs w:val="0"/>
                <w:i w:val="0"/>
                <w:iCs w:val="0"/>
                <w:color w:val="auto"/>
                <w:szCs w:val="21"/>
                <w:highlight w:val="none"/>
                <w:u w:val="none"/>
                <w:shd w:val="clear" w:color="auto" w:fill="auto"/>
              </w:rPr>
              <w:t>差：评分低于</w:t>
            </w:r>
            <w:r>
              <w:rPr>
                <w:rFonts w:hint="eastAsia" w:ascii="宋体" w:hAnsi="宋体" w:eastAsia="宋体" w:cs="宋体"/>
                <w:b w:val="0"/>
                <w:bCs w:val="0"/>
                <w:i w:val="0"/>
                <w:iCs w:val="0"/>
                <w:color w:val="auto"/>
                <w:szCs w:val="21"/>
                <w:highlight w:val="none"/>
                <w:u w:val="none"/>
                <w:shd w:val="clear" w:color="auto" w:fill="auto"/>
                <w:lang w:val="en-US" w:eastAsia="zh-CN"/>
              </w:rPr>
              <w:t>3.0</w:t>
            </w:r>
            <w:r>
              <w:rPr>
                <w:rFonts w:hint="eastAsia" w:ascii="宋体" w:hAnsi="宋体" w:eastAsia="宋体" w:cs="宋体"/>
                <w:b w:val="0"/>
                <w:bCs w:val="0"/>
                <w:i w:val="0"/>
                <w:iCs w:val="0"/>
                <w:color w:val="auto"/>
                <w:szCs w:val="21"/>
                <w:highlight w:val="none"/>
                <w:u w:val="none"/>
                <w:shd w:val="clear" w:color="auto" w:fill="auto"/>
                <w:lang w:eastAsia="zh-CN"/>
              </w:rPr>
              <w:t>分，且作出评审说明</w:t>
            </w:r>
            <w:r>
              <w:rPr>
                <w:rFonts w:hint="eastAsia" w:ascii="宋体" w:hAnsi="宋体" w:eastAsia="宋体" w:cs="宋体"/>
                <w:b w:val="0"/>
                <w:bCs w:val="0"/>
                <w:i w:val="0"/>
                <w:iCs w:val="0"/>
                <w:color w:val="auto"/>
                <w:szCs w:val="21"/>
                <w:highlight w:val="none"/>
                <w:u w:val="none"/>
                <w:shd w:val="clear" w:color="auto" w:fill="auto"/>
              </w:rPr>
              <w:t>。</w:t>
            </w:r>
          </w:p>
        </w:tc>
      </w:tr>
      <w:tr w14:paraId="6E379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pct"/>
            <w:vMerge w:val="continue"/>
            <w:vAlign w:val="center"/>
          </w:tcPr>
          <w:p w14:paraId="44180BF1">
            <w:pPr>
              <w:keepNext w:val="0"/>
              <w:keepLines w:val="0"/>
              <w:pageBreakBefore w:val="0"/>
              <w:kinsoku/>
              <w:wordWrap/>
              <w:autoSpaceDE/>
              <w:autoSpaceDN/>
              <w:bidi w:val="0"/>
              <w:spacing w:line="400" w:lineRule="exact"/>
              <w:ind w:left="0" w:leftChars="0" w:right="0" w:rightChars="0" w:firstLine="0" w:firstLineChars="0"/>
              <w:jc w:val="center"/>
              <w:rPr>
                <w:rFonts w:hint="eastAsia" w:ascii="宋体" w:hAnsi="宋体" w:eastAsia="宋体" w:cs="宋体"/>
                <w:b w:val="0"/>
                <w:bCs w:val="0"/>
                <w:i w:val="0"/>
                <w:iCs w:val="0"/>
                <w:color w:val="auto"/>
                <w:szCs w:val="21"/>
                <w:highlight w:val="none"/>
                <w:shd w:val="clear" w:color="auto" w:fill="auto"/>
              </w:rPr>
            </w:pPr>
          </w:p>
        </w:tc>
        <w:tc>
          <w:tcPr>
            <w:tcW w:w="867" w:type="pct"/>
            <w:vMerge w:val="continue"/>
            <w:vAlign w:val="center"/>
          </w:tcPr>
          <w:p w14:paraId="33E4B1C4">
            <w:pPr>
              <w:keepNext w:val="0"/>
              <w:keepLines w:val="0"/>
              <w:pageBreakBefore w:val="0"/>
              <w:kinsoku/>
              <w:wordWrap/>
              <w:autoSpaceDE/>
              <w:autoSpaceDN/>
              <w:bidi w:val="0"/>
              <w:spacing w:line="400" w:lineRule="exact"/>
              <w:ind w:left="0" w:leftChars="0" w:right="0" w:rightChars="0" w:firstLine="0" w:firstLineChars="0"/>
              <w:jc w:val="center"/>
              <w:rPr>
                <w:rFonts w:hint="eastAsia" w:ascii="宋体" w:hAnsi="宋体" w:eastAsia="宋体" w:cs="宋体"/>
                <w:b w:val="0"/>
                <w:bCs w:val="0"/>
                <w:i w:val="0"/>
                <w:iCs w:val="0"/>
                <w:color w:val="auto"/>
                <w:szCs w:val="21"/>
                <w:highlight w:val="none"/>
                <w:shd w:val="clear" w:color="auto" w:fill="auto"/>
              </w:rPr>
            </w:pPr>
          </w:p>
        </w:tc>
        <w:tc>
          <w:tcPr>
            <w:tcW w:w="496" w:type="pct"/>
            <w:vMerge w:val="continue"/>
            <w:vAlign w:val="center"/>
          </w:tcPr>
          <w:p w14:paraId="58E820B4">
            <w:pPr>
              <w:spacing w:line="380" w:lineRule="atLeast"/>
              <w:jc w:val="center"/>
              <w:rPr>
                <w:rFonts w:hint="eastAsia" w:ascii="宋体" w:hAnsi="宋体" w:eastAsia="宋体" w:cs="宋体"/>
                <w:b w:val="0"/>
                <w:bCs w:val="0"/>
                <w:i w:val="0"/>
                <w:iCs w:val="0"/>
                <w:color w:val="auto"/>
                <w:szCs w:val="21"/>
                <w:highlight w:val="none"/>
                <w:u w:val="none"/>
                <w:shd w:val="clear" w:color="auto" w:fill="auto"/>
              </w:rPr>
            </w:pPr>
          </w:p>
        </w:tc>
        <w:tc>
          <w:tcPr>
            <w:tcW w:w="1035" w:type="pct"/>
            <w:vAlign w:val="center"/>
          </w:tcPr>
          <w:p w14:paraId="6754F89D">
            <w:pPr>
              <w:keepNext w:val="0"/>
              <w:keepLines w:val="0"/>
              <w:pageBreakBefore w:val="0"/>
              <w:kinsoku/>
              <w:wordWrap/>
              <w:autoSpaceDE/>
              <w:autoSpaceDN/>
              <w:bidi w:val="0"/>
              <w:spacing w:line="400" w:lineRule="exact"/>
              <w:ind w:left="0" w:leftChars="0" w:right="0" w:rightChars="0" w:firstLine="0" w:firstLineChars="0"/>
              <w:jc w:val="center"/>
              <w:rPr>
                <w:rFonts w:hint="eastAsia" w:ascii="宋体" w:hAnsi="宋体" w:eastAsia="宋体" w:cs="宋体"/>
                <w:b w:val="0"/>
                <w:bCs w:val="0"/>
                <w:i w:val="0"/>
                <w:iCs w:val="0"/>
                <w:color w:val="auto"/>
                <w:szCs w:val="21"/>
                <w:highlight w:val="none"/>
                <w:u w:val="none"/>
                <w:shd w:val="clear" w:color="auto" w:fill="auto"/>
              </w:rPr>
            </w:pPr>
            <w:r>
              <w:rPr>
                <w:rFonts w:hint="eastAsia" w:ascii="宋体" w:hAnsi="宋体" w:eastAsia="宋体" w:cs="宋体"/>
                <w:b w:val="0"/>
                <w:bCs w:val="0"/>
                <w:i w:val="0"/>
                <w:iCs w:val="0"/>
                <w:color w:val="auto"/>
                <w:szCs w:val="21"/>
                <w:highlight w:val="none"/>
                <w:u w:val="none"/>
                <w:shd w:val="clear" w:color="auto" w:fill="auto"/>
              </w:rPr>
              <w:t>安全生产保证措施</w:t>
            </w:r>
          </w:p>
        </w:tc>
        <w:tc>
          <w:tcPr>
            <w:tcW w:w="387" w:type="pct"/>
            <w:vAlign w:val="center"/>
          </w:tcPr>
          <w:p w14:paraId="4AC5946D">
            <w:pPr>
              <w:keepNext w:val="0"/>
              <w:keepLines w:val="0"/>
              <w:pageBreakBefore w:val="0"/>
              <w:kinsoku/>
              <w:wordWrap/>
              <w:autoSpaceDE/>
              <w:autoSpaceDN/>
              <w:bidi w:val="0"/>
              <w:spacing w:line="400" w:lineRule="exact"/>
              <w:ind w:left="0" w:leftChars="0" w:right="0" w:rightChars="0" w:firstLine="0" w:firstLineChars="0"/>
              <w:jc w:val="center"/>
              <w:rPr>
                <w:rFonts w:hint="eastAsia" w:ascii="宋体" w:hAnsi="宋体" w:eastAsia="宋体" w:cs="宋体"/>
                <w:b w:val="0"/>
                <w:bCs w:val="0"/>
                <w:i w:val="0"/>
                <w:iCs w:val="0"/>
                <w:color w:val="auto"/>
                <w:szCs w:val="21"/>
                <w:highlight w:val="none"/>
                <w:u w:val="none"/>
                <w:shd w:val="clear" w:color="auto" w:fill="auto"/>
                <w:lang w:eastAsia="zh-CN"/>
              </w:rPr>
            </w:pPr>
            <w:r>
              <w:rPr>
                <w:rFonts w:hint="eastAsia" w:ascii="宋体" w:hAnsi="宋体" w:cs="宋体"/>
                <w:b w:val="0"/>
                <w:bCs w:val="0"/>
                <w:i w:val="0"/>
                <w:iCs w:val="0"/>
                <w:color w:val="auto"/>
                <w:szCs w:val="21"/>
                <w:highlight w:val="none"/>
                <w:u w:val="none"/>
                <w:shd w:val="clear" w:color="auto" w:fill="auto"/>
                <w:lang w:val="en-US" w:eastAsia="zh-CN"/>
              </w:rPr>
              <w:t>3</w:t>
            </w:r>
          </w:p>
        </w:tc>
        <w:tc>
          <w:tcPr>
            <w:tcW w:w="1415" w:type="pct"/>
            <w:vAlign w:val="center"/>
          </w:tcPr>
          <w:p w14:paraId="7ED290BA">
            <w:pPr>
              <w:keepNext w:val="0"/>
              <w:keepLines w:val="0"/>
              <w:pageBreakBefore w:val="0"/>
              <w:kinsoku/>
              <w:wordWrap/>
              <w:autoSpaceDE/>
              <w:autoSpaceDN/>
              <w:bidi w:val="0"/>
              <w:spacing w:line="400" w:lineRule="exact"/>
              <w:ind w:left="0" w:leftChars="0" w:right="0" w:rightChars="0" w:firstLine="0" w:firstLineChars="0"/>
              <w:rPr>
                <w:rFonts w:hint="eastAsia" w:ascii="宋体" w:hAnsi="宋体" w:eastAsia="宋体" w:cs="宋体"/>
                <w:b w:val="0"/>
                <w:bCs w:val="0"/>
                <w:i w:val="0"/>
                <w:iCs w:val="0"/>
                <w:color w:val="auto"/>
                <w:szCs w:val="21"/>
                <w:highlight w:val="none"/>
                <w:u w:val="none"/>
                <w:shd w:val="clear" w:color="auto" w:fill="auto"/>
              </w:rPr>
            </w:pPr>
            <w:r>
              <w:rPr>
                <w:rFonts w:hint="eastAsia" w:ascii="宋体" w:hAnsi="宋体" w:eastAsia="宋体" w:cs="宋体"/>
                <w:b w:val="0"/>
                <w:bCs w:val="0"/>
                <w:i w:val="0"/>
                <w:iCs w:val="0"/>
                <w:color w:val="auto"/>
                <w:szCs w:val="21"/>
                <w:highlight w:val="none"/>
                <w:u w:val="none"/>
                <w:shd w:val="clear" w:color="auto" w:fill="auto"/>
              </w:rPr>
              <w:t>优：得</w:t>
            </w:r>
            <w:r>
              <w:rPr>
                <w:rFonts w:hint="eastAsia" w:ascii="宋体" w:hAnsi="宋体" w:cs="宋体"/>
                <w:b w:val="0"/>
                <w:bCs w:val="0"/>
                <w:i w:val="0"/>
                <w:iCs w:val="0"/>
                <w:color w:val="auto"/>
                <w:szCs w:val="21"/>
                <w:highlight w:val="none"/>
                <w:u w:val="none"/>
                <w:shd w:val="clear" w:color="auto" w:fill="auto"/>
                <w:lang w:val="en-US" w:eastAsia="zh-CN"/>
              </w:rPr>
              <w:t>2.7</w:t>
            </w:r>
            <w:r>
              <w:rPr>
                <w:rFonts w:hint="eastAsia" w:ascii="宋体" w:hAnsi="宋体" w:eastAsia="宋体" w:cs="宋体"/>
                <w:b w:val="0"/>
                <w:bCs w:val="0"/>
                <w:i w:val="0"/>
                <w:iCs w:val="0"/>
                <w:color w:val="auto"/>
                <w:szCs w:val="21"/>
                <w:highlight w:val="none"/>
                <w:u w:val="none"/>
                <w:shd w:val="clear" w:color="auto" w:fill="auto"/>
              </w:rPr>
              <w:t>~</w:t>
            </w:r>
            <w:r>
              <w:rPr>
                <w:rFonts w:hint="eastAsia" w:ascii="宋体" w:hAnsi="宋体" w:cs="宋体"/>
                <w:b w:val="0"/>
                <w:bCs w:val="0"/>
                <w:i w:val="0"/>
                <w:iCs w:val="0"/>
                <w:color w:val="auto"/>
                <w:szCs w:val="21"/>
                <w:highlight w:val="none"/>
                <w:u w:val="none"/>
                <w:shd w:val="clear" w:color="auto" w:fill="auto"/>
                <w:lang w:val="en-US" w:eastAsia="zh-CN"/>
              </w:rPr>
              <w:t>3</w:t>
            </w:r>
            <w:r>
              <w:rPr>
                <w:rFonts w:hint="eastAsia" w:ascii="宋体" w:hAnsi="宋体" w:eastAsia="宋体" w:cs="宋体"/>
                <w:b w:val="0"/>
                <w:bCs w:val="0"/>
                <w:i w:val="0"/>
                <w:iCs w:val="0"/>
                <w:color w:val="auto"/>
                <w:szCs w:val="21"/>
                <w:highlight w:val="none"/>
                <w:u w:val="none"/>
                <w:shd w:val="clear" w:color="auto" w:fill="auto"/>
              </w:rPr>
              <w:t>.0分；</w:t>
            </w:r>
          </w:p>
          <w:p w14:paraId="129E846C">
            <w:pPr>
              <w:keepNext w:val="0"/>
              <w:keepLines w:val="0"/>
              <w:pageBreakBefore w:val="0"/>
              <w:kinsoku/>
              <w:wordWrap/>
              <w:autoSpaceDE/>
              <w:autoSpaceDN/>
              <w:bidi w:val="0"/>
              <w:spacing w:line="400" w:lineRule="exact"/>
              <w:ind w:left="0" w:leftChars="0" w:right="0" w:rightChars="0" w:firstLine="0" w:firstLineChars="0"/>
              <w:rPr>
                <w:rFonts w:hint="eastAsia" w:ascii="宋体" w:hAnsi="宋体" w:eastAsia="宋体" w:cs="宋体"/>
                <w:b w:val="0"/>
                <w:bCs w:val="0"/>
                <w:i w:val="0"/>
                <w:iCs w:val="0"/>
                <w:color w:val="auto"/>
                <w:szCs w:val="21"/>
                <w:highlight w:val="none"/>
                <w:u w:val="none"/>
                <w:shd w:val="clear" w:color="auto" w:fill="auto"/>
              </w:rPr>
            </w:pPr>
            <w:r>
              <w:rPr>
                <w:rFonts w:hint="eastAsia" w:ascii="宋体" w:hAnsi="宋体" w:eastAsia="宋体" w:cs="宋体"/>
                <w:b w:val="0"/>
                <w:bCs w:val="0"/>
                <w:i w:val="0"/>
                <w:iCs w:val="0"/>
                <w:color w:val="auto"/>
                <w:szCs w:val="21"/>
                <w:highlight w:val="none"/>
                <w:u w:val="none"/>
                <w:shd w:val="clear" w:color="auto" w:fill="auto"/>
              </w:rPr>
              <w:t>良：得</w:t>
            </w:r>
            <w:r>
              <w:rPr>
                <w:rFonts w:hint="eastAsia" w:ascii="宋体" w:hAnsi="宋体" w:cs="宋体"/>
                <w:b w:val="0"/>
                <w:bCs w:val="0"/>
                <w:i w:val="0"/>
                <w:iCs w:val="0"/>
                <w:color w:val="auto"/>
                <w:szCs w:val="21"/>
                <w:highlight w:val="none"/>
                <w:u w:val="none"/>
                <w:shd w:val="clear" w:color="auto" w:fill="auto"/>
                <w:lang w:val="en-US" w:eastAsia="zh-CN"/>
              </w:rPr>
              <w:t>2.1</w:t>
            </w:r>
            <w:r>
              <w:rPr>
                <w:rFonts w:hint="eastAsia" w:ascii="宋体" w:hAnsi="宋体" w:eastAsia="宋体" w:cs="宋体"/>
                <w:b w:val="0"/>
                <w:bCs w:val="0"/>
                <w:i w:val="0"/>
                <w:iCs w:val="0"/>
                <w:color w:val="auto"/>
                <w:szCs w:val="21"/>
                <w:highlight w:val="none"/>
                <w:u w:val="none"/>
                <w:shd w:val="clear" w:color="auto" w:fill="auto"/>
              </w:rPr>
              <w:t>~</w:t>
            </w:r>
            <w:r>
              <w:rPr>
                <w:rFonts w:hint="eastAsia" w:ascii="宋体" w:hAnsi="宋体" w:cs="宋体"/>
                <w:b w:val="0"/>
                <w:bCs w:val="0"/>
                <w:i w:val="0"/>
                <w:iCs w:val="0"/>
                <w:color w:val="auto"/>
                <w:szCs w:val="21"/>
                <w:highlight w:val="none"/>
                <w:u w:val="none"/>
                <w:shd w:val="clear" w:color="auto" w:fill="auto"/>
                <w:lang w:val="en-US" w:eastAsia="zh-CN"/>
              </w:rPr>
              <w:t>2.7</w:t>
            </w:r>
            <w:r>
              <w:rPr>
                <w:rFonts w:hint="eastAsia" w:ascii="宋体" w:hAnsi="宋体" w:eastAsia="宋体" w:cs="宋体"/>
                <w:b w:val="0"/>
                <w:bCs w:val="0"/>
                <w:i w:val="0"/>
                <w:iCs w:val="0"/>
                <w:color w:val="auto"/>
                <w:szCs w:val="21"/>
                <w:highlight w:val="none"/>
                <w:u w:val="none"/>
                <w:shd w:val="clear" w:color="auto" w:fill="auto"/>
              </w:rPr>
              <w:t>分；</w:t>
            </w:r>
          </w:p>
          <w:p w14:paraId="422510BB">
            <w:pPr>
              <w:keepNext w:val="0"/>
              <w:keepLines w:val="0"/>
              <w:pageBreakBefore w:val="0"/>
              <w:kinsoku/>
              <w:wordWrap/>
              <w:autoSpaceDE/>
              <w:autoSpaceDN/>
              <w:bidi w:val="0"/>
              <w:spacing w:line="400" w:lineRule="exact"/>
              <w:ind w:left="0" w:leftChars="0" w:right="0" w:rightChars="0" w:firstLine="0" w:firstLineChars="0"/>
              <w:rPr>
                <w:rFonts w:hint="eastAsia" w:ascii="宋体" w:hAnsi="宋体" w:eastAsia="宋体" w:cs="宋体"/>
                <w:b w:val="0"/>
                <w:bCs w:val="0"/>
                <w:i w:val="0"/>
                <w:iCs w:val="0"/>
                <w:color w:val="auto"/>
                <w:szCs w:val="21"/>
                <w:highlight w:val="none"/>
                <w:u w:val="none"/>
                <w:shd w:val="clear" w:color="auto" w:fill="auto"/>
              </w:rPr>
            </w:pPr>
            <w:r>
              <w:rPr>
                <w:rFonts w:hint="eastAsia" w:ascii="宋体" w:hAnsi="宋体" w:eastAsia="宋体" w:cs="宋体"/>
                <w:b w:val="0"/>
                <w:bCs w:val="0"/>
                <w:i w:val="0"/>
                <w:iCs w:val="0"/>
                <w:color w:val="auto"/>
                <w:szCs w:val="21"/>
                <w:highlight w:val="none"/>
                <w:u w:val="none"/>
                <w:shd w:val="clear" w:color="auto" w:fill="auto"/>
              </w:rPr>
              <w:t>中：得</w:t>
            </w:r>
            <w:r>
              <w:rPr>
                <w:rFonts w:hint="eastAsia" w:ascii="宋体" w:hAnsi="宋体" w:cs="宋体"/>
                <w:b w:val="0"/>
                <w:bCs w:val="0"/>
                <w:i w:val="0"/>
                <w:iCs w:val="0"/>
                <w:color w:val="auto"/>
                <w:szCs w:val="21"/>
                <w:highlight w:val="none"/>
                <w:u w:val="none"/>
                <w:shd w:val="clear" w:color="auto" w:fill="auto"/>
                <w:lang w:val="en-US" w:eastAsia="zh-CN"/>
              </w:rPr>
              <w:t>1.8</w:t>
            </w:r>
            <w:r>
              <w:rPr>
                <w:rFonts w:hint="eastAsia" w:ascii="宋体" w:hAnsi="宋体" w:eastAsia="宋体" w:cs="宋体"/>
                <w:b w:val="0"/>
                <w:bCs w:val="0"/>
                <w:i w:val="0"/>
                <w:iCs w:val="0"/>
                <w:color w:val="auto"/>
                <w:szCs w:val="21"/>
                <w:highlight w:val="none"/>
                <w:u w:val="none"/>
                <w:shd w:val="clear" w:color="auto" w:fill="auto"/>
              </w:rPr>
              <w:t>~</w:t>
            </w:r>
            <w:r>
              <w:rPr>
                <w:rFonts w:hint="eastAsia" w:ascii="宋体" w:hAnsi="宋体" w:cs="宋体"/>
                <w:b w:val="0"/>
                <w:bCs w:val="0"/>
                <w:i w:val="0"/>
                <w:iCs w:val="0"/>
                <w:color w:val="auto"/>
                <w:szCs w:val="21"/>
                <w:highlight w:val="none"/>
                <w:u w:val="none"/>
                <w:shd w:val="clear" w:color="auto" w:fill="auto"/>
                <w:lang w:val="en-US" w:eastAsia="zh-CN"/>
              </w:rPr>
              <w:t>2.1</w:t>
            </w:r>
            <w:r>
              <w:rPr>
                <w:rFonts w:hint="eastAsia" w:ascii="宋体" w:hAnsi="宋体" w:eastAsia="宋体" w:cs="宋体"/>
                <w:b w:val="0"/>
                <w:bCs w:val="0"/>
                <w:i w:val="0"/>
                <w:iCs w:val="0"/>
                <w:color w:val="auto"/>
                <w:szCs w:val="21"/>
                <w:highlight w:val="none"/>
                <w:u w:val="none"/>
                <w:shd w:val="clear" w:color="auto" w:fill="auto"/>
              </w:rPr>
              <w:t>分；</w:t>
            </w:r>
          </w:p>
          <w:p w14:paraId="25ADE3D8">
            <w:pPr>
              <w:keepNext w:val="0"/>
              <w:keepLines w:val="0"/>
              <w:pageBreakBefore w:val="0"/>
              <w:kinsoku/>
              <w:wordWrap/>
              <w:autoSpaceDE/>
              <w:autoSpaceDN/>
              <w:bidi w:val="0"/>
              <w:spacing w:line="400" w:lineRule="exact"/>
              <w:ind w:left="0" w:leftChars="0" w:right="0" w:rightChars="0" w:firstLine="0" w:firstLineChars="0"/>
              <w:rPr>
                <w:rFonts w:hint="eastAsia" w:ascii="宋体" w:hAnsi="宋体" w:eastAsia="宋体" w:cs="宋体"/>
                <w:b w:val="0"/>
                <w:bCs w:val="0"/>
                <w:i w:val="0"/>
                <w:iCs w:val="0"/>
                <w:color w:val="auto"/>
                <w:szCs w:val="21"/>
                <w:highlight w:val="none"/>
                <w:u w:val="none"/>
                <w:shd w:val="clear" w:color="auto" w:fill="auto"/>
              </w:rPr>
            </w:pPr>
            <w:r>
              <w:rPr>
                <w:rFonts w:hint="eastAsia" w:ascii="宋体" w:hAnsi="宋体" w:eastAsia="宋体" w:cs="宋体"/>
                <w:b w:val="0"/>
                <w:bCs w:val="0"/>
                <w:i w:val="0"/>
                <w:iCs w:val="0"/>
                <w:color w:val="auto"/>
                <w:szCs w:val="21"/>
                <w:highlight w:val="none"/>
                <w:u w:val="none"/>
                <w:shd w:val="clear" w:color="auto" w:fill="auto"/>
              </w:rPr>
              <w:t>差：评分低于</w:t>
            </w:r>
            <w:r>
              <w:rPr>
                <w:rFonts w:hint="eastAsia" w:ascii="宋体" w:hAnsi="宋体" w:cs="宋体"/>
                <w:b w:val="0"/>
                <w:bCs w:val="0"/>
                <w:i w:val="0"/>
                <w:iCs w:val="0"/>
                <w:color w:val="auto"/>
                <w:szCs w:val="21"/>
                <w:highlight w:val="none"/>
                <w:u w:val="none"/>
                <w:shd w:val="clear" w:color="auto" w:fill="auto"/>
                <w:lang w:val="en-US" w:eastAsia="zh-CN"/>
              </w:rPr>
              <w:t>1.8</w:t>
            </w:r>
            <w:r>
              <w:rPr>
                <w:rFonts w:hint="eastAsia" w:ascii="宋体" w:hAnsi="宋体" w:eastAsia="宋体" w:cs="宋体"/>
                <w:b w:val="0"/>
                <w:bCs w:val="0"/>
                <w:i w:val="0"/>
                <w:iCs w:val="0"/>
                <w:color w:val="auto"/>
                <w:szCs w:val="21"/>
                <w:highlight w:val="none"/>
                <w:u w:val="none"/>
                <w:shd w:val="clear" w:color="auto" w:fill="auto"/>
                <w:lang w:eastAsia="zh-CN"/>
              </w:rPr>
              <w:t>分，且作出评审说明</w:t>
            </w:r>
            <w:r>
              <w:rPr>
                <w:rFonts w:hint="eastAsia" w:ascii="宋体" w:hAnsi="宋体" w:eastAsia="宋体" w:cs="宋体"/>
                <w:b w:val="0"/>
                <w:bCs w:val="0"/>
                <w:i w:val="0"/>
                <w:iCs w:val="0"/>
                <w:color w:val="auto"/>
                <w:szCs w:val="21"/>
                <w:highlight w:val="none"/>
                <w:u w:val="none"/>
                <w:shd w:val="clear" w:color="auto" w:fill="auto"/>
              </w:rPr>
              <w:t>。</w:t>
            </w:r>
          </w:p>
        </w:tc>
      </w:tr>
    </w:tbl>
    <w:p w14:paraId="707CB378">
      <w:pPr>
        <w:rPr>
          <w:i w:val="0"/>
          <w:iCs w:val="0"/>
          <w:color w:val="auto"/>
          <w:highlight w:val="none"/>
        </w:rPr>
      </w:pPr>
      <w:r>
        <w:rPr>
          <w:i w:val="0"/>
          <w:iCs w:val="0"/>
          <w:color w:val="auto"/>
          <w:highlight w:val="none"/>
        </w:rPr>
        <w:br w:type="page"/>
      </w:r>
    </w:p>
    <w:tbl>
      <w:tblPr>
        <w:tblStyle w:val="36"/>
        <w:tblW w:w="501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928"/>
        <w:gridCol w:w="622"/>
        <w:gridCol w:w="881"/>
        <w:gridCol w:w="1762"/>
        <w:gridCol w:w="684"/>
        <w:gridCol w:w="2706"/>
      </w:tblGrid>
      <w:tr w14:paraId="47ED5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909" w:type="dxa"/>
            <w:gridSpan w:val="7"/>
            <w:tcBorders>
              <w:top w:val="nil"/>
              <w:left w:val="nil"/>
              <w:bottom w:val="single" w:color="auto" w:sz="4" w:space="0"/>
              <w:right w:val="nil"/>
            </w:tcBorders>
            <w:vAlign w:val="top"/>
          </w:tcPr>
          <w:p w14:paraId="79C795FC">
            <w:pPr>
              <w:spacing w:line="380" w:lineRule="atLeast"/>
              <w:jc w:val="right"/>
              <w:rPr>
                <w:rFonts w:hint="eastAsia" w:ascii="宋体" w:hAnsi="宋体" w:eastAsia="宋体" w:cs="宋体"/>
                <w:b w:val="0"/>
                <w:bCs w:val="0"/>
                <w:i w:val="0"/>
                <w:iCs w:val="0"/>
                <w:color w:val="auto"/>
                <w:szCs w:val="21"/>
                <w:highlight w:val="none"/>
                <w:u w:val="none"/>
                <w:shd w:val="clear" w:color="auto" w:fill="auto"/>
              </w:rPr>
            </w:pPr>
            <w:r>
              <w:rPr>
                <w:rFonts w:hint="eastAsia" w:ascii="宋体" w:hAnsi="宋体" w:cs="宋体"/>
                <w:b w:val="0"/>
                <w:bCs w:val="0"/>
                <w:i w:val="0"/>
                <w:iCs w:val="0"/>
                <w:color w:val="auto"/>
                <w:szCs w:val="21"/>
                <w:highlight w:val="none"/>
                <w:shd w:val="clear" w:color="auto" w:fill="auto"/>
                <w:lang w:val="en-US" w:eastAsia="zh-CN"/>
              </w:rPr>
              <w:t>续上表</w:t>
            </w:r>
          </w:p>
        </w:tc>
      </w:tr>
      <w:tr w14:paraId="46255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237" w:type="dxa"/>
            <w:gridSpan w:val="6"/>
            <w:tcBorders>
              <w:top w:val="single" w:color="auto" w:sz="4" w:space="0"/>
            </w:tcBorders>
            <w:vAlign w:val="top"/>
          </w:tcPr>
          <w:p w14:paraId="62364D77">
            <w:pPr>
              <w:spacing w:line="380" w:lineRule="atLeast"/>
              <w:jc w:val="center"/>
              <w:rPr>
                <w:rFonts w:hint="eastAsia" w:ascii="宋体" w:hAnsi="宋体" w:eastAsia="宋体" w:cs="宋体"/>
                <w:b w:val="0"/>
                <w:bCs w:val="0"/>
                <w:i w:val="0"/>
                <w:iCs w:val="0"/>
                <w:color w:val="auto"/>
                <w:szCs w:val="21"/>
                <w:highlight w:val="none"/>
                <w:u w:val="none"/>
                <w:shd w:val="clear" w:color="auto" w:fill="auto"/>
              </w:rPr>
            </w:pPr>
            <w:r>
              <w:rPr>
                <w:rFonts w:hint="eastAsia" w:ascii="宋体" w:hAnsi="宋体" w:eastAsia="宋体" w:cs="宋体"/>
                <w:b w:val="0"/>
                <w:bCs w:val="0"/>
                <w:i w:val="0"/>
                <w:iCs w:val="0"/>
                <w:color w:val="auto"/>
                <w:szCs w:val="21"/>
                <w:highlight w:val="none"/>
                <w:shd w:val="clear" w:color="auto" w:fill="auto"/>
              </w:rPr>
              <w:t>评分因素与权重分值</w:t>
            </w:r>
          </w:p>
        </w:tc>
        <w:tc>
          <w:tcPr>
            <w:tcW w:w="2672" w:type="dxa"/>
            <w:vMerge w:val="restart"/>
            <w:tcBorders>
              <w:top w:val="single" w:color="auto" w:sz="4" w:space="0"/>
            </w:tcBorders>
            <w:vAlign w:val="center"/>
          </w:tcPr>
          <w:p w14:paraId="2F8C6B87">
            <w:pPr>
              <w:spacing w:line="380" w:lineRule="atLeast"/>
              <w:jc w:val="center"/>
              <w:rPr>
                <w:rFonts w:hint="eastAsia" w:ascii="宋体" w:hAnsi="宋体" w:eastAsia="宋体" w:cs="宋体"/>
                <w:b w:val="0"/>
                <w:bCs w:val="0"/>
                <w:i w:val="0"/>
                <w:iCs w:val="0"/>
                <w:color w:val="auto"/>
                <w:szCs w:val="21"/>
                <w:highlight w:val="none"/>
                <w:u w:val="none"/>
                <w:shd w:val="clear" w:color="auto" w:fill="auto"/>
              </w:rPr>
            </w:pPr>
            <w:r>
              <w:rPr>
                <w:rFonts w:hint="eastAsia" w:ascii="宋体" w:hAnsi="宋体" w:eastAsia="宋体" w:cs="宋体"/>
                <w:b w:val="0"/>
                <w:bCs w:val="0"/>
                <w:i w:val="0"/>
                <w:iCs w:val="0"/>
                <w:color w:val="auto"/>
                <w:szCs w:val="21"/>
                <w:highlight w:val="none"/>
                <w:shd w:val="clear" w:color="auto" w:fill="auto"/>
              </w:rPr>
              <w:t>评分标准</w:t>
            </w:r>
          </w:p>
        </w:tc>
      </w:tr>
      <w:tr w14:paraId="31438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422" w:type="dxa"/>
            <w:vAlign w:val="center"/>
          </w:tcPr>
          <w:p w14:paraId="66727421">
            <w:pPr>
              <w:spacing w:line="380" w:lineRule="atLeast"/>
              <w:jc w:val="center"/>
              <w:rPr>
                <w:rFonts w:hint="eastAsia" w:ascii="宋体" w:hAnsi="宋体" w:eastAsia="宋体" w:cs="宋体"/>
                <w:b w:val="0"/>
                <w:bCs w:val="0"/>
                <w:i w:val="0"/>
                <w:iCs w:val="0"/>
                <w:color w:val="auto"/>
                <w:szCs w:val="21"/>
                <w:highlight w:val="none"/>
                <w:shd w:val="clear" w:color="auto" w:fill="auto"/>
              </w:rPr>
            </w:pPr>
            <w:r>
              <w:rPr>
                <w:rFonts w:hint="eastAsia" w:ascii="宋体" w:hAnsi="宋体" w:eastAsia="宋体" w:cs="宋体"/>
                <w:b w:val="0"/>
                <w:bCs w:val="0"/>
                <w:i w:val="0"/>
                <w:iCs w:val="0"/>
                <w:color w:val="auto"/>
                <w:szCs w:val="21"/>
                <w:highlight w:val="none"/>
                <w:shd w:val="clear" w:color="auto" w:fill="auto"/>
              </w:rPr>
              <w:t>条款号</w:t>
            </w:r>
          </w:p>
        </w:tc>
        <w:tc>
          <w:tcPr>
            <w:tcW w:w="1530" w:type="dxa"/>
            <w:gridSpan w:val="2"/>
            <w:vAlign w:val="center"/>
          </w:tcPr>
          <w:p w14:paraId="1E0651CE">
            <w:pPr>
              <w:spacing w:line="380" w:lineRule="atLeast"/>
              <w:jc w:val="center"/>
              <w:rPr>
                <w:rFonts w:hint="eastAsia" w:ascii="宋体" w:hAnsi="宋体" w:eastAsia="宋体" w:cs="宋体"/>
                <w:b w:val="0"/>
                <w:bCs w:val="0"/>
                <w:i w:val="0"/>
                <w:iCs w:val="0"/>
                <w:color w:val="auto"/>
                <w:szCs w:val="21"/>
                <w:highlight w:val="none"/>
                <w:shd w:val="clear" w:color="auto" w:fill="auto"/>
              </w:rPr>
            </w:pPr>
            <w:r>
              <w:rPr>
                <w:rFonts w:hint="eastAsia" w:ascii="宋体" w:hAnsi="宋体" w:eastAsia="宋体" w:cs="宋体"/>
                <w:b w:val="0"/>
                <w:bCs w:val="0"/>
                <w:i w:val="0"/>
                <w:iCs w:val="0"/>
                <w:color w:val="auto"/>
                <w:szCs w:val="21"/>
                <w:highlight w:val="none"/>
                <w:shd w:val="clear" w:color="auto" w:fill="auto"/>
              </w:rPr>
              <w:t>评分因素</w:t>
            </w:r>
          </w:p>
        </w:tc>
        <w:tc>
          <w:tcPr>
            <w:tcW w:w="870" w:type="dxa"/>
            <w:vAlign w:val="center"/>
          </w:tcPr>
          <w:p w14:paraId="18C4DF0A">
            <w:pPr>
              <w:spacing w:line="380" w:lineRule="atLeast"/>
              <w:ind w:left="-105" w:leftChars="-50" w:right="-105" w:rightChars="-50"/>
              <w:jc w:val="center"/>
              <w:rPr>
                <w:rFonts w:hint="eastAsia" w:ascii="宋体" w:hAnsi="宋体" w:eastAsia="宋体" w:cs="宋体"/>
                <w:b w:val="0"/>
                <w:bCs w:val="0"/>
                <w:i w:val="0"/>
                <w:iCs w:val="0"/>
                <w:color w:val="auto"/>
                <w:szCs w:val="21"/>
                <w:highlight w:val="none"/>
                <w:u w:val="none"/>
                <w:shd w:val="clear" w:color="auto" w:fill="auto"/>
              </w:rPr>
            </w:pPr>
            <w:r>
              <w:rPr>
                <w:rFonts w:hint="eastAsia" w:ascii="宋体" w:hAnsi="宋体" w:eastAsia="宋体" w:cs="宋体"/>
                <w:b w:val="0"/>
                <w:bCs w:val="0"/>
                <w:i w:val="0"/>
                <w:iCs w:val="0"/>
                <w:color w:val="auto"/>
                <w:szCs w:val="21"/>
                <w:highlight w:val="none"/>
                <w:shd w:val="clear" w:color="auto" w:fill="auto"/>
              </w:rPr>
              <w:t>评分因素权重分值</w:t>
            </w:r>
          </w:p>
        </w:tc>
        <w:tc>
          <w:tcPr>
            <w:tcW w:w="1740" w:type="dxa"/>
            <w:vAlign w:val="center"/>
          </w:tcPr>
          <w:p w14:paraId="474213A0">
            <w:pPr>
              <w:spacing w:line="380" w:lineRule="atLeast"/>
              <w:jc w:val="center"/>
              <w:rPr>
                <w:rFonts w:hint="eastAsia" w:ascii="宋体" w:hAnsi="宋体" w:eastAsia="宋体" w:cs="宋体"/>
                <w:b w:val="0"/>
                <w:bCs w:val="0"/>
                <w:i w:val="0"/>
                <w:iCs w:val="0"/>
                <w:color w:val="auto"/>
                <w:szCs w:val="21"/>
                <w:highlight w:val="none"/>
                <w:u w:val="none"/>
                <w:shd w:val="clear" w:color="auto" w:fill="auto"/>
              </w:rPr>
            </w:pPr>
            <w:r>
              <w:rPr>
                <w:rFonts w:hint="eastAsia" w:ascii="宋体" w:hAnsi="宋体" w:eastAsia="宋体" w:cs="宋体"/>
                <w:b w:val="0"/>
                <w:bCs w:val="0"/>
                <w:i w:val="0"/>
                <w:iCs w:val="0"/>
                <w:color w:val="auto"/>
                <w:szCs w:val="21"/>
                <w:highlight w:val="none"/>
                <w:shd w:val="clear" w:color="auto" w:fill="auto"/>
              </w:rPr>
              <w:t>各评分因素细分项</w:t>
            </w:r>
          </w:p>
        </w:tc>
        <w:tc>
          <w:tcPr>
            <w:tcW w:w="675" w:type="dxa"/>
            <w:vAlign w:val="center"/>
          </w:tcPr>
          <w:p w14:paraId="176F19B7">
            <w:pPr>
              <w:spacing w:line="380" w:lineRule="atLeast"/>
              <w:jc w:val="center"/>
              <w:rPr>
                <w:rFonts w:hint="eastAsia" w:ascii="宋体" w:hAnsi="宋体" w:eastAsia="宋体" w:cs="宋体"/>
                <w:b w:val="0"/>
                <w:bCs w:val="0"/>
                <w:i w:val="0"/>
                <w:iCs w:val="0"/>
                <w:color w:val="auto"/>
                <w:szCs w:val="21"/>
                <w:highlight w:val="none"/>
                <w:u w:val="none"/>
                <w:shd w:val="clear" w:color="auto" w:fill="auto"/>
              </w:rPr>
            </w:pPr>
            <w:r>
              <w:rPr>
                <w:rFonts w:hint="eastAsia" w:ascii="宋体" w:hAnsi="宋体" w:eastAsia="宋体" w:cs="宋体"/>
                <w:b w:val="0"/>
                <w:bCs w:val="0"/>
                <w:i w:val="0"/>
                <w:iCs w:val="0"/>
                <w:color w:val="auto"/>
                <w:szCs w:val="21"/>
                <w:highlight w:val="none"/>
                <w:shd w:val="clear" w:color="auto" w:fill="auto"/>
              </w:rPr>
              <w:t>分值</w:t>
            </w:r>
          </w:p>
        </w:tc>
        <w:tc>
          <w:tcPr>
            <w:tcW w:w="2672" w:type="dxa"/>
            <w:vMerge w:val="continue"/>
            <w:vAlign w:val="top"/>
          </w:tcPr>
          <w:p w14:paraId="74E25A54">
            <w:pPr>
              <w:spacing w:line="380" w:lineRule="atLeast"/>
              <w:jc w:val="center"/>
              <w:rPr>
                <w:rFonts w:hint="eastAsia" w:ascii="宋体" w:hAnsi="宋体" w:eastAsia="宋体" w:cs="宋体"/>
                <w:b w:val="0"/>
                <w:bCs w:val="0"/>
                <w:i w:val="0"/>
                <w:iCs w:val="0"/>
                <w:color w:val="auto"/>
                <w:szCs w:val="21"/>
                <w:highlight w:val="none"/>
                <w:u w:val="none"/>
                <w:shd w:val="clear" w:color="auto" w:fill="auto"/>
              </w:rPr>
            </w:pPr>
          </w:p>
        </w:tc>
      </w:tr>
      <w:tr w14:paraId="1496B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2" w:type="dxa"/>
            <w:vMerge w:val="restart"/>
            <w:vAlign w:val="center"/>
          </w:tcPr>
          <w:p w14:paraId="5391F1CA">
            <w:pPr>
              <w:keepNext w:val="0"/>
              <w:keepLines w:val="0"/>
              <w:pageBreakBefore w:val="0"/>
              <w:kinsoku/>
              <w:wordWrap/>
              <w:autoSpaceDE/>
              <w:autoSpaceDN/>
              <w:bidi w:val="0"/>
              <w:spacing w:line="400" w:lineRule="exact"/>
              <w:ind w:left="0" w:leftChars="0" w:right="0" w:rightChars="0" w:firstLine="0" w:firstLineChars="0"/>
              <w:jc w:val="center"/>
              <w:rPr>
                <w:rFonts w:hint="eastAsia" w:ascii="宋体" w:hAnsi="宋体" w:eastAsia="宋体" w:cs="宋体"/>
                <w:b w:val="0"/>
                <w:bCs w:val="0"/>
                <w:i w:val="0"/>
                <w:iCs w:val="0"/>
                <w:color w:val="auto"/>
                <w:szCs w:val="21"/>
                <w:highlight w:val="none"/>
                <w:shd w:val="clear" w:color="auto" w:fill="auto"/>
              </w:rPr>
            </w:pPr>
          </w:p>
        </w:tc>
        <w:tc>
          <w:tcPr>
            <w:tcW w:w="1530" w:type="dxa"/>
            <w:gridSpan w:val="2"/>
            <w:vMerge w:val="restart"/>
            <w:vAlign w:val="center"/>
          </w:tcPr>
          <w:p w14:paraId="2F1EC475">
            <w:pPr>
              <w:keepNext w:val="0"/>
              <w:keepLines w:val="0"/>
              <w:pageBreakBefore w:val="0"/>
              <w:kinsoku/>
              <w:wordWrap/>
              <w:autoSpaceDE/>
              <w:autoSpaceDN/>
              <w:bidi w:val="0"/>
              <w:spacing w:line="400" w:lineRule="exact"/>
              <w:ind w:left="0" w:leftChars="0" w:right="0" w:rightChars="0" w:firstLine="0" w:firstLineChars="0"/>
              <w:jc w:val="center"/>
              <w:rPr>
                <w:rFonts w:hint="eastAsia" w:ascii="宋体" w:hAnsi="宋体" w:eastAsia="宋体" w:cs="宋体"/>
                <w:b w:val="0"/>
                <w:bCs w:val="0"/>
                <w:i w:val="0"/>
                <w:iCs w:val="0"/>
                <w:color w:val="auto"/>
                <w:szCs w:val="21"/>
                <w:highlight w:val="none"/>
                <w:shd w:val="clear" w:color="auto" w:fill="auto"/>
              </w:rPr>
            </w:pPr>
          </w:p>
        </w:tc>
        <w:tc>
          <w:tcPr>
            <w:tcW w:w="870" w:type="dxa"/>
            <w:vMerge w:val="restart"/>
            <w:vAlign w:val="center"/>
          </w:tcPr>
          <w:p w14:paraId="7D5DBDBA">
            <w:pPr>
              <w:spacing w:line="380" w:lineRule="atLeast"/>
              <w:jc w:val="center"/>
              <w:rPr>
                <w:rFonts w:hint="eastAsia" w:ascii="宋体" w:hAnsi="宋体" w:eastAsia="宋体" w:cs="宋体"/>
                <w:b w:val="0"/>
                <w:bCs w:val="0"/>
                <w:i w:val="0"/>
                <w:iCs w:val="0"/>
                <w:color w:val="auto"/>
                <w:szCs w:val="21"/>
                <w:highlight w:val="none"/>
                <w:u w:val="none"/>
                <w:shd w:val="clear" w:color="auto" w:fill="auto"/>
              </w:rPr>
            </w:pPr>
          </w:p>
        </w:tc>
        <w:tc>
          <w:tcPr>
            <w:tcW w:w="1740" w:type="dxa"/>
            <w:vAlign w:val="center"/>
          </w:tcPr>
          <w:p w14:paraId="486C7EDD">
            <w:pPr>
              <w:keepNext w:val="0"/>
              <w:keepLines w:val="0"/>
              <w:pageBreakBefore w:val="0"/>
              <w:kinsoku/>
              <w:wordWrap/>
              <w:autoSpaceDE/>
              <w:autoSpaceDN/>
              <w:bidi w:val="0"/>
              <w:spacing w:line="400" w:lineRule="exact"/>
              <w:ind w:left="0" w:leftChars="0" w:right="0" w:rightChars="0" w:firstLine="0" w:firstLineChars="0"/>
              <w:jc w:val="left"/>
              <w:rPr>
                <w:rFonts w:hint="eastAsia" w:ascii="宋体" w:hAnsi="宋体" w:eastAsia="宋体" w:cs="宋体"/>
                <w:b w:val="0"/>
                <w:bCs w:val="0"/>
                <w:i w:val="0"/>
                <w:iCs w:val="0"/>
                <w:color w:val="auto"/>
                <w:szCs w:val="21"/>
                <w:highlight w:val="none"/>
                <w:u w:val="none"/>
                <w:shd w:val="clear" w:color="auto" w:fill="auto"/>
              </w:rPr>
            </w:pPr>
            <w:r>
              <w:rPr>
                <w:rFonts w:hint="eastAsia" w:ascii="宋体" w:hAnsi="宋体" w:eastAsia="宋体" w:cs="宋体"/>
                <w:b w:val="0"/>
                <w:bCs w:val="0"/>
                <w:i w:val="0"/>
                <w:iCs w:val="0"/>
                <w:color w:val="auto"/>
                <w:szCs w:val="21"/>
                <w:highlight w:val="none"/>
                <w:u w:val="none"/>
                <w:shd w:val="clear" w:color="auto" w:fill="auto"/>
              </w:rPr>
              <w:t>环境保护、水土保持、施工后期的场地恢复措施及文明施工保证措施</w:t>
            </w:r>
          </w:p>
        </w:tc>
        <w:tc>
          <w:tcPr>
            <w:tcW w:w="675" w:type="dxa"/>
            <w:vAlign w:val="center"/>
          </w:tcPr>
          <w:p w14:paraId="7FFBF181">
            <w:pPr>
              <w:spacing w:line="380" w:lineRule="atLeast"/>
              <w:jc w:val="center"/>
              <w:rPr>
                <w:rFonts w:hint="eastAsia" w:ascii="宋体" w:hAnsi="宋体" w:eastAsia="宋体" w:cs="宋体"/>
                <w:b w:val="0"/>
                <w:bCs w:val="0"/>
                <w:i w:val="0"/>
                <w:iCs w:val="0"/>
                <w:color w:val="auto"/>
                <w:szCs w:val="21"/>
                <w:highlight w:val="none"/>
                <w:u w:val="none"/>
                <w:shd w:val="clear" w:color="auto" w:fill="auto"/>
                <w:lang w:eastAsia="zh-CN"/>
              </w:rPr>
            </w:pPr>
            <w:r>
              <w:rPr>
                <w:rFonts w:hint="default" w:ascii="宋体" w:hAnsi="宋体" w:eastAsia="宋体" w:cs="宋体"/>
                <w:b w:val="0"/>
                <w:bCs w:val="0"/>
                <w:i w:val="0"/>
                <w:iCs w:val="0"/>
                <w:color w:val="auto"/>
                <w:szCs w:val="21"/>
                <w:highlight w:val="none"/>
                <w:u w:val="none"/>
                <w:shd w:val="clear" w:color="auto" w:fill="auto"/>
                <w:lang w:val="en-US"/>
              </w:rPr>
              <w:t>5</w:t>
            </w:r>
          </w:p>
        </w:tc>
        <w:tc>
          <w:tcPr>
            <w:tcW w:w="2672" w:type="dxa"/>
            <w:vAlign w:val="center"/>
          </w:tcPr>
          <w:p w14:paraId="539168C0">
            <w:pPr>
              <w:keepNext w:val="0"/>
              <w:keepLines w:val="0"/>
              <w:pageBreakBefore w:val="0"/>
              <w:kinsoku/>
              <w:wordWrap/>
              <w:autoSpaceDE/>
              <w:autoSpaceDN/>
              <w:bidi w:val="0"/>
              <w:spacing w:line="400" w:lineRule="exact"/>
              <w:ind w:left="0" w:leftChars="0" w:right="0" w:rightChars="0" w:firstLine="0" w:firstLineChars="0"/>
              <w:rPr>
                <w:rFonts w:hint="eastAsia" w:ascii="宋体" w:hAnsi="宋体" w:eastAsia="宋体" w:cs="宋体"/>
                <w:b w:val="0"/>
                <w:bCs w:val="0"/>
                <w:i w:val="0"/>
                <w:iCs w:val="0"/>
                <w:color w:val="auto"/>
                <w:szCs w:val="21"/>
                <w:highlight w:val="none"/>
                <w:u w:val="none"/>
                <w:shd w:val="clear" w:color="auto" w:fill="auto"/>
              </w:rPr>
            </w:pPr>
            <w:r>
              <w:rPr>
                <w:rFonts w:hint="eastAsia" w:ascii="宋体" w:hAnsi="宋体" w:eastAsia="宋体" w:cs="宋体"/>
                <w:b w:val="0"/>
                <w:bCs w:val="0"/>
                <w:i w:val="0"/>
                <w:iCs w:val="0"/>
                <w:color w:val="auto"/>
                <w:szCs w:val="21"/>
                <w:highlight w:val="none"/>
                <w:u w:val="none"/>
                <w:shd w:val="clear" w:color="auto" w:fill="auto"/>
              </w:rPr>
              <w:t>优：得</w:t>
            </w:r>
            <w:r>
              <w:rPr>
                <w:rFonts w:hint="eastAsia" w:ascii="宋体" w:hAnsi="宋体" w:eastAsia="宋体" w:cs="宋体"/>
                <w:b w:val="0"/>
                <w:bCs w:val="0"/>
                <w:i w:val="0"/>
                <w:iCs w:val="0"/>
                <w:color w:val="auto"/>
                <w:szCs w:val="21"/>
                <w:highlight w:val="none"/>
                <w:u w:val="none"/>
                <w:shd w:val="clear" w:color="auto" w:fill="auto"/>
                <w:lang w:val="en-US" w:eastAsia="zh-CN"/>
              </w:rPr>
              <w:t>4.5</w:t>
            </w:r>
            <w:r>
              <w:rPr>
                <w:rFonts w:hint="eastAsia" w:ascii="宋体" w:hAnsi="宋体" w:eastAsia="宋体" w:cs="宋体"/>
                <w:b w:val="0"/>
                <w:bCs w:val="0"/>
                <w:i w:val="0"/>
                <w:iCs w:val="0"/>
                <w:color w:val="auto"/>
                <w:szCs w:val="21"/>
                <w:highlight w:val="none"/>
                <w:u w:val="none"/>
                <w:shd w:val="clear" w:color="auto" w:fill="auto"/>
              </w:rPr>
              <w:t>~</w:t>
            </w:r>
            <w:r>
              <w:rPr>
                <w:rFonts w:hint="eastAsia" w:ascii="宋体" w:hAnsi="宋体" w:eastAsia="宋体" w:cs="宋体"/>
                <w:b w:val="0"/>
                <w:bCs w:val="0"/>
                <w:i w:val="0"/>
                <w:iCs w:val="0"/>
                <w:color w:val="auto"/>
                <w:szCs w:val="21"/>
                <w:highlight w:val="none"/>
                <w:u w:val="none"/>
                <w:shd w:val="clear" w:color="auto" w:fill="auto"/>
                <w:lang w:val="en-US" w:eastAsia="zh-CN"/>
              </w:rPr>
              <w:t>5</w:t>
            </w:r>
            <w:r>
              <w:rPr>
                <w:rFonts w:hint="eastAsia" w:ascii="宋体" w:hAnsi="宋体" w:eastAsia="宋体" w:cs="宋体"/>
                <w:b w:val="0"/>
                <w:bCs w:val="0"/>
                <w:i w:val="0"/>
                <w:iCs w:val="0"/>
                <w:color w:val="auto"/>
                <w:szCs w:val="21"/>
                <w:highlight w:val="none"/>
                <w:u w:val="none"/>
                <w:shd w:val="clear" w:color="auto" w:fill="auto"/>
              </w:rPr>
              <w:t>.0分；</w:t>
            </w:r>
          </w:p>
          <w:p w14:paraId="2C21AFDC">
            <w:pPr>
              <w:keepNext w:val="0"/>
              <w:keepLines w:val="0"/>
              <w:pageBreakBefore w:val="0"/>
              <w:kinsoku/>
              <w:wordWrap/>
              <w:autoSpaceDE/>
              <w:autoSpaceDN/>
              <w:bidi w:val="0"/>
              <w:spacing w:line="400" w:lineRule="exact"/>
              <w:ind w:left="0" w:leftChars="0" w:right="0" w:rightChars="0" w:firstLine="0" w:firstLineChars="0"/>
              <w:rPr>
                <w:rFonts w:hint="eastAsia" w:ascii="宋体" w:hAnsi="宋体" w:eastAsia="宋体" w:cs="宋体"/>
                <w:b w:val="0"/>
                <w:bCs w:val="0"/>
                <w:i w:val="0"/>
                <w:iCs w:val="0"/>
                <w:color w:val="auto"/>
                <w:szCs w:val="21"/>
                <w:highlight w:val="none"/>
                <w:u w:val="none"/>
                <w:shd w:val="clear" w:color="auto" w:fill="auto"/>
              </w:rPr>
            </w:pPr>
            <w:r>
              <w:rPr>
                <w:rFonts w:hint="eastAsia" w:ascii="宋体" w:hAnsi="宋体" w:eastAsia="宋体" w:cs="宋体"/>
                <w:b w:val="0"/>
                <w:bCs w:val="0"/>
                <w:i w:val="0"/>
                <w:iCs w:val="0"/>
                <w:color w:val="auto"/>
                <w:szCs w:val="21"/>
                <w:highlight w:val="none"/>
                <w:u w:val="none"/>
                <w:shd w:val="clear" w:color="auto" w:fill="auto"/>
              </w:rPr>
              <w:t>良：得</w:t>
            </w:r>
            <w:r>
              <w:rPr>
                <w:rFonts w:hint="eastAsia" w:ascii="宋体" w:hAnsi="宋体" w:eastAsia="宋体" w:cs="宋体"/>
                <w:b w:val="0"/>
                <w:bCs w:val="0"/>
                <w:i w:val="0"/>
                <w:iCs w:val="0"/>
                <w:color w:val="auto"/>
                <w:szCs w:val="21"/>
                <w:highlight w:val="none"/>
                <w:u w:val="none"/>
                <w:shd w:val="clear" w:color="auto" w:fill="auto"/>
                <w:lang w:val="en-US" w:eastAsia="zh-CN"/>
              </w:rPr>
              <w:t>3.5</w:t>
            </w:r>
            <w:r>
              <w:rPr>
                <w:rFonts w:hint="eastAsia" w:ascii="宋体" w:hAnsi="宋体" w:eastAsia="宋体" w:cs="宋体"/>
                <w:b w:val="0"/>
                <w:bCs w:val="0"/>
                <w:i w:val="0"/>
                <w:iCs w:val="0"/>
                <w:color w:val="auto"/>
                <w:szCs w:val="21"/>
                <w:highlight w:val="none"/>
                <w:u w:val="none"/>
                <w:shd w:val="clear" w:color="auto" w:fill="auto"/>
              </w:rPr>
              <w:t>~</w:t>
            </w:r>
            <w:r>
              <w:rPr>
                <w:rFonts w:hint="eastAsia" w:ascii="宋体" w:hAnsi="宋体" w:eastAsia="宋体" w:cs="宋体"/>
                <w:b w:val="0"/>
                <w:bCs w:val="0"/>
                <w:i w:val="0"/>
                <w:iCs w:val="0"/>
                <w:color w:val="auto"/>
                <w:szCs w:val="21"/>
                <w:highlight w:val="none"/>
                <w:u w:val="none"/>
                <w:shd w:val="clear" w:color="auto" w:fill="auto"/>
                <w:lang w:val="en-US" w:eastAsia="zh-CN"/>
              </w:rPr>
              <w:t>4.5</w:t>
            </w:r>
            <w:r>
              <w:rPr>
                <w:rFonts w:hint="eastAsia" w:ascii="宋体" w:hAnsi="宋体" w:eastAsia="宋体" w:cs="宋体"/>
                <w:b w:val="0"/>
                <w:bCs w:val="0"/>
                <w:i w:val="0"/>
                <w:iCs w:val="0"/>
                <w:color w:val="auto"/>
                <w:szCs w:val="21"/>
                <w:highlight w:val="none"/>
                <w:u w:val="none"/>
                <w:shd w:val="clear" w:color="auto" w:fill="auto"/>
              </w:rPr>
              <w:t>分；</w:t>
            </w:r>
          </w:p>
          <w:p w14:paraId="666598B4">
            <w:pPr>
              <w:keepNext w:val="0"/>
              <w:keepLines w:val="0"/>
              <w:pageBreakBefore w:val="0"/>
              <w:kinsoku/>
              <w:wordWrap/>
              <w:autoSpaceDE/>
              <w:autoSpaceDN/>
              <w:bidi w:val="0"/>
              <w:spacing w:line="400" w:lineRule="exact"/>
              <w:ind w:left="0" w:leftChars="0" w:right="0" w:rightChars="0" w:firstLine="0" w:firstLineChars="0"/>
              <w:rPr>
                <w:rFonts w:hint="eastAsia" w:ascii="宋体" w:hAnsi="宋体" w:eastAsia="宋体" w:cs="宋体"/>
                <w:b w:val="0"/>
                <w:bCs w:val="0"/>
                <w:i w:val="0"/>
                <w:iCs w:val="0"/>
                <w:color w:val="auto"/>
                <w:szCs w:val="21"/>
                <w:highlight w:val="none"/>
                <w:u w:val="none"/>
                <w:shd w:val="clear" w:color="auto" w:fill="auto"/>
              </w:rPr>
            </w:pPr>
            <w:r>
              <w:rPr>
                <w:rFonts w:hint="eastAsia" w:ascii="宋体" w:hAnsi="宋体" w:eastAsia="宋体" w:cs="宋体"/>
                <w:b w:val="0"/>
                <w:bCs w:val="0"/>
                <w:i w:val="0"/>
                <w:iCs w:val="0"/>
                <w:color w:val="auto"/>
                <w:szCs w:val="21"/>
                <w:highlight w:val="none"/>
                <w:u w:val="none"/>
                <w:shd w:val="clear" w:color="auto" w:fill="auto"/>
              </w:rPr>
              <w:t>中：得</w:t>
            </w:r>
            <w:r>
              <w:rPr>
                <w:rFonts w:hint="eastAsia" w:ascii="宋体" w:hAnsi="宋体" w:eastAsia="宋体" w:cs="宋体"/>
                <w:b w:val="0"/>
                <w:bCs w:val="0"/>
                <w:i w:val="0"/>
                <w:iCs w:val="0"/>
                <w:color w:val="auto"/>
                <w:szCs w:val="21"/>
                <w:highlight w:val="none"/>
                <w:u w:val="none"/>
                <w:shd w:val="clear" w:color="auto" w:fill="auto"/>
                <w:lang w:val="en-US" w:eastAsia="zh-CN"/>
              </w:rPr>
              <w:t>3.0</w:t>
            </w:r>
            <w:r>
              <w:rPr>
                <w:rFonts w:hint="eastAsia" w:ascii="宋体" w:hAnsi="宋体" w:eastAsia="宋体" w:cs="宋体"/>
                <w:b w:val="0"/>
                <w:bCs w:val="0"/>
                <w:i w:val="0"/>
                <w:iCs w:val="0"/>
                <w:color w:val="auto"/>
                <w:szCs w:val="21"/>
                <w:highlight w:val="none"/>
                <w:u w:val="none"/>
                <w:shd w:val="clear" w:color="auto" w:fill="auto"/>
              </w:rPr>
              <w:t>~</w:t>
            </w:r>
            <w:r>
              <w:rPr>
                <w:rFonts w:hint="eastAsia" w:ascii="宋体" w:hAnsi="宋体" w:eastAsia="宋体" w:cs="宋体"/>
                <w:b w:val="0"/>
                <w:bCs w:val="0"/>
                <w:i w:val="0"/>
                <w:iCs w:val="0"/>
                <w:color w:val="auto"/>
                <w:szCs w:val="21"/>
                <w:highlight w:val="none"/>
                <w:u w:val="none"/>
                <w:shd w:val="clear" w:color="auto" w:fill="auto"/>
                <w:lang w:val="en-US" w:eastAsia="zh-CN"/>
              </w:rPr>
              <w:t>3.5</w:t>
            </w:r>
            <w:r>
              <w:rPr>
                <w:rFonts w:hint="eastAsia" w:ascii="宋体" w:hAnsi="宋体" w:eastAsia="宋体" w:cs="宋体"/>
                <w:b w:val="0"/>
                <w:bCs w:val="0"/>
                <w:i w:val="0"/>
                <w:iCs w:val="0"/>
                <w:color w:val="auto"/>
                <w:szCs w:val="21"/>
                <w:highlight w:val="none"/>
                <w:u w:val="none"/>
                <w:shd w:val="clear" w:color="auto" w:fill="auto"/>
              </w:rPr>
              <w:t>分；</w:t>
            </w:r>
          </w:p>
          <w:p w14:paraId="59382789">
            <w:pPr>
              <w:keepNext w:val="0"/>
              <w:keepLines w:val="0"/>
              <w:pageBreakBefore w:val="0"/>
              <w:kinsoku/>
              <w:wordWrap/>
              <w:autoSpaceDE/>
              <w:autoSpaceDN/>
              <w:bidi w:val="0"/>
              <w:spacing w:line="400" w:lineRule="exact"/>
              <w:ind w:left="0" w:leftChars="0" w:right="0" w:rightChars="0" w:firstLine="0" w:firstLineChars="0"/>
              <w:rPr>
                <w:rFonts w:hint="eastAsia" w:ascii="宋体" w:hAnsi="宋体" w:eastAsia="宋体" w:cs="宋体"/>
                <w:b w:val="0"/>
                <w:bCs w:val="0"/>
                <w:i w:val="0"/>
                <w:iCs w:val="0"/>
                <w:color w:val="auto"/>
                <w:szCs w:val="21"/>
                <w:highlight w:val="none"/>
                <w:u w:val="none"/>
                <w:shd w:val="clear" w:color="auto" w:fill="auto"/>
              </w:rPr>
            </w:pPr>
            <w:r>
              <w:rPr>
                <w:rFonts w:hint="eastAsia" w:ascii="宋体" w:hAnsi="宋体" w:eastAsia="宋体" w:cs="宋体"/>
                <w:b w:val="0"/>
                <w:bCs w:val="0"/>
                <w:i w:val="0"/>
                <w:iCs w:val="0"/>
                <w:color w:val="auto"/>
                <w:szCs w:val="21"/>
                <w:highlight w:val="none"/>
                <w:u w:val="none"/>
                <w:shd w:val="clear" w:color="auto" w:fill="auto"/>
              </w:rPr>
              <w:t>差：评分低于</w:t>
            </w:r>
            <w:r>
              <w:rPr>
                <w:rFonts w:hint="eastAsia" w:ascii="宋体" w:hAnsi="宋体" w:eastAsia="宋体" w:cs="宋体"/>
                <w:b w:val="0"/>
                <w:bCs w:val="0"/>
                <w:i w:val="0"/>
                <w:iCs w:val="0"/>
                <w:color w:val="auto"/>
                <w:szCs w:val="21"/>
                <w:highlight w:val="none"/>
                <w:u w:val="none"/>
                <w:shd w:val="clear" w:color="auto" w:fill="auto"/>
                <w:lang w:val="en-US" w:eastAsia="zh-CN"/>
              </w:rPr>
              <w:t>3.0</w:t>
            </w:r>
            <w:r>
              <w:rPr>
                <w:rFonts w:hint="eastAsia" w:ascii="宋体" w:hAnsi="宋体" w:eastAsia="宋体" w:cs="宋体"/>
                <w:b w:val="0"/>
                <w:bCs w:val="0"/>
                <w:i w:val="0"/>
                <w:iCs w:val="0"/>
                <w:color w:val="auto"/>
                <w:szCs w:val="21"/>
                <w:highlight w:val="none"/>
                <w:u w:val="none"/>
                <w:shd w:val="clear" w:color="auto" w:fill="auto"/>
                <w:lang w:eastAsia="zh-CN"/>
              </w:rPr>
              <w:t>分，且作出评审说明</w:t>
            </w:r>
            <w:r>
              <w:rPr>
                <w:rFonts w:hint="eastAsia" w:ascii="宋体" w:hAnsi="宋体" w:eastAsia="宋体" w:cs="宋体"/>
                <w:b w:val="0"/>
                <w:bCs w:val="0"/>
                <w:i w:val="0"/>
                <w:iCs w:val="0"/>
                <w:color w:val="auto"/>
                <w:szCs w:val="21"/>
                <w:highlight w:val="none"/>
                <w:u w:val="none"/>
                <w:shd w:val="clear" w:color="auto" w:fill="auto"/>
              </w:rPr>
              <w:t>。</w:t>
            </w:r>
          </w:p>
        </w:tc>
      </w:tr>
      <w:tr w14:paraId="346E0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2" w:type="dxa"/>
            <w:vMerge w:val="continue"/>
            <w:vAlign w:val="center"/>
          </w:tcPr>
          <w:p w14:paraId="03FB9A35">
            <w:pPr>
              <w:keepNext w:val="0"/>
              <w:keepLines w:val="0"/>
              <w:pageBreakBefore w:val="0"/>
              <w:kinsoku/>
              <w:wordWrap/>
              <w:autoSpaceDE/>
              <w:autoSpaceDN/>
              <w:bidi w:val="0"/>
              <w:spacing w:line="400" w:lineRule="exact"/>
              <w:ind w:left="0" w:leftChars="0" w:right="0" w:rightChars="0" w:firstLine="0" w:firstLineChars="0"/>
              <w:jc w:val="center"/>
              <w:rPr>
                <w:rFonts w:hint="eastAsia" w:ascii="宋体" w:hAnsi="宋体" w:eastAsia="宋体" w:cs="宋体"/>
                <w:b w:val="0"/>
                <w:bCs w:val="0"/>
                <w:i w:val="0"/>
                <w:iCs w:val="0"/>
                <w:color w:val="auto"/>
                <w:szCs w:val="21"/>
                <w:highlight w:val="none"/>
                <w:shd w:val="clear" w:color="auto" w:fill="auto"/>
              </w:rPr>
            </w:pPr>
          </w:p>
        </w:tc>
        <w:tc>
          <w:tcPr>
            <w:tcW w:w="1530" w:type="dxa"/>
            <w:gridSpan w:val="2"/>
            <w:vMerge w:val="continue"/>
            <w:vAlign w:val="center"/>
          </w:tcPr>
          <w:p w14:paraId="7C888894">
            <w:pPr>
              <w:keepNext w:val="0"/>
              <w:keepLines w:val="0"/>
              <w:pageBreakBefore w:val="0"/>
              <w:kinsoku/>
              <w:wordWrap/>
              <w:autoSpaceDE/>
              <w:autoSpaceDN/>
              <w:bidi w:val="0"/>
              <w:spacing w:line="400" w:lineRule="exact"/>
              <w:ind w:left="0" w:leftChars="0" w:right="0" w:rightChars="0" w:firstLine="0" w:firstLineChars="0"/>
              <w:jc w:val="center"/>
              <w:rPr>
                <w:rFonts w:hint="eastAsia" w:ascii="宋体" w:hAnsi="宋体" w:eastAsia="宋体" w:cs="宋体"/>
                <w:b w:val="0"/>
                <w:bCs w:val="0"/>
                <w:i w:val="0"/>
                <w:iCs w:val="0"/>
                <w:color w:val="auto"/>
                <w:szCs w:val="21"/>
                <w:highlight w:val="none"/>
                <w:shd w:val="clear" w:color="auto" w:fill="auto"/>
              </w:rPr>
            </w:pPr>
          </w:p>
        </w:tc>
        <w:tc>
          <w:tcPr>
            <w:tcW w:w="870" w:type="dxa"/>
            <w:vMerge w:val="continue"/>
            <w:vAlign w:val="center"/>
          </w:tcPr>
          <w:p w14:paraId="76C093F5">
            <w:pPr>
              <w:spacing w:line="380" w:lineRule="atLeast"/>
              <w:jc w:val="center"/>
              <w:rPr>
                <w:rFonts w:hint="eastAsia" w:ascii="宋体" w:hAnsi="宋体" w:eastAsia="宋体" w:cs="宋体"/>
                <w:b w:val="0"/>
                <w:bCs w:val="0"/>
                <w:i w:val="0"/>
                <w:iCs w:val="0"/>
                <w:color w:val="auto"/>
                <w:szCs w:val="21"/>
                <w:highlight w:val="none"/>
                <w:u w:val="none"/>
                <w:shd w:val="clear" w:color="auto" w:fill="auto"/>
              </w:rPr>
            </w:pPr>
          </w:p>
        </w:tc>
        <w:tc>
          <w:tcPr>
            <w:tcW w:w="1740" w:type="dxa"/>
            <w:vAlign w:val="center"/>
          </w:tcPr>
          <w:p w14:paraId="4229C8EB">
            <w:pPr>
              <w:keepNext w:val="0"/>
              <w:keepLines w:val="0"/>
              <w:pageBreakBefore w:val="0"/>
              <w:kinsoku/>
              <w:wordWrap/>
              <w:autoSpaceDE/>
              <w:autoSpaceDN/>
              <w:bidi w:val="0"/>
              <w:spacing w:line="400" w:lineRule="exact"/>
              <w:ind w:left="0" w:leftChars="0" w:right="0" w:rightChars="0" w:firstLine="0" w:firstLineChars="0"/>
              <w:jc w:val="left"/>
              <w:rPr>
                <w:rFonts w:hint="eastAsia" w:ascii="宋体" w:hAnsi="宋体" w:eastAsia="宋体" w:cs="宋体"/>
                <w:b w:val="0"/>
                <w:bCs w:val="0"/>
                <w:i w:val="0"/>
                <w:iCs w:val="0"/>
                <w:color w:val="auto"/>
                <w:szCs w:val="21"/>
                <w:highlight w:val="none"/>
                <w:u w:val="none"/>
                <w:shd w:val="clear" w:color="auto" w:fill="auto"/>
              </w:rPr>
            </w:pPr>
            <w:r>
              <w:rPr>
                <w:rFonts w:hint="eastAsia" w:ascii="宋体" w:hAnsi="宋体" w:eastAsia="宋体" w:cs="宋体"/>
                <w:b w:val="0"/>
                <w:bCs w:val="0"/>
                <w:i w:val="0"/>
                <w:iCs w:val="0"/>
                <w:color w:val="auto"/>
                <w:szCs w:val="21"/>
                <w:highlight w:val="none"/>
                <w:u w:val="none"/>
                <w:shd w:val="clear" w:color="auto" w:fill="auto"/>
              </w:rPr>
              <w:t>项目风险预测与防范，事故应急预案，支付保障措施</w:t>
            </w:r>
          </w:p>
        </w:tc>
        <w:tc>
          <w:tcPr>
            <w:tcW w:w="675" w:type="dxa"/>
            <w:vAlign w:val="center"/>
          </w:tcPr>
          <w:p w14:paraId="0BA84B17">
            <w:pPr>
              <w:spacing w:line="380" w:lineRule="atLeast"/>
              <w:jc w:val="center"/>
              <w:rPr>
                <w:rFonts w:hint="eastAsia" w:ascii="宋体" w:hAnsi="宋体" w:eastAsia="宋体" w:cs="宋体"/>
                <w:b w:val="0"/>
                <w:bCs w:val="0"/>
                <w:i w:val="0"/>
                <w:iCs w:val="0"/>
                <w:color w:val="auto"/>
                <w:szCs w:val="21"/>
                <w:highlight w:val="none"/>
                <w:u w:val="none"/>
                <w:shd w:val="clear" w:color="auto" w:fill="auto"/>
              </w:rPr>
            </w:pPr>
            <w:r>
              <w:rPr>
                <w:rFonts w:hint="eastAsia" w:ascii="宋体" w:hAnsi="宋体" w:eastAsia="宋体" w:cs="宋体"/>
                <w:b w:val="0"/>
                <w:bCs w:val="0"/>
                <w:i w:val="0"/>
                <w:iCs w:val="0"/>
                <w:color w:val="auto"/>
                <w:szCs w:val="21"/>
                <w:highlight w:val="none"/>
                <w:u w:val="none"/>
                <w:shd w:val="clear" w:color="auto" w:fill="auto"/>
              </w:rPr>
              <w:t>5</w:t>
            </w:r>
          </w:p>
        </w:tc>
        <w:tc>
          <w:tcPr>
            <w:tcW w:w="2672" w:type="dxa"/>
            <w:vAlign w:val="center"/>
          </w:tcPr>
          <w:p w14:paraId="2D62DE51">
            <w:pPr>
              <w:keepNext w:val="0"/>
              <w:keepLines w:val="0"/>
              <w:pageBreakBefore w:val="0"/>
              <w:kinsoku/>
              <w:wordWrap/>
              <w:autoSpaceDE/>
              <w:autoSpaceDN/>
              <w:bidi w:val="0"/>
              <w:spacing w:line="400" w:lineRule="exact"/>
              <w:ind w:left="0" w:leftChars="0" w:right="0" w:rightChars="0" w:firstLine="0" w:firstLineChars="0"/>
              <w:rPr>
                <w:rFonts w:hint="eastAsia" w:ascii="宋体" w:hAnsi="宋体" w:eastAsia="宋体" w:cs="宋体"/>
                <w:b w:val="0"/>
                <w:bCs w:val="0"/>
                <w:i w:val="0"/>
                <w:iCs w:val="0"/>
                <w:color w:val="auto"/>
                <w:szCs w:val="21"/>
                <w:highlight w:val="none"/>
                <w:u w:val="none"/>
                <w:shd w:val="clear" w:color="auto" w:fill="auto"/>
              </w:rPr>
            </w:pPr>
            <w:r>
              <w:rPr>
                <w:rFonts w:hint="eastAsia" w:ascii="宋体" w:hAnsi="宋体" w:eastAsia="宋体" w:cs="宋体"/>
                <w:b w:val="0"/>
                <w:bCs w:val="0"/>
                <w:i w:val="0"/>
                <w:iCs w:val="0"/>
                <w:color w:val="auto"/>
                <w:szCs w:val="21"/>
                <w:highlight w:val="none"/>
                <w:u w:val="none"/>
                <w:shd w:val="clear" w:color="auto" w:fill="auto"/>
              </w:rPr>
              <w:t>优：得</w:t>
            </w:r>
            <w:r>
              <w:rPr>
                <w:rFonts w:hint="eastAsia" w:ascii="宋体" w:hAnsi="宋体" w:eastAsia="宋体" w:cs="宋体"/>
                <w:b w:val="0"/>
                <w:bCs w:val="0"/>
                <w:i w:val="0"/>
                <w:iCs w:val="0"/>
                <w:color w:val="auto"/>
                <w:szCs w:val="21"/>
                <w:highlight w:val="none"/>
                <w:u w:val="none"/>
                <w:shd w:val="clear" w:color="auto" w:fill="auto"/>
                <w:lang w:val="en-US" w:eastAsia="zh-CN"/>
              </w:rPr>
              <w:t>4.5</w:t>
            </w:r>
            <w:r>
              <w:rPr>
                <w:rFonts w:hint="eastAsia" w:ascii="宋体" w:hAnsi="宋体" w:eastAsia="宋体" w:cs="宋体"/>
                <w:b w:val="0"/>
                <w:bCs w:val="0"/>
                <w:i w:val="0"/>
                <w:iCs w:val="0"/>
                <w:color w:val="auto"/>
                <w:szCs w:val="21"/>
                <w:highlight w:val="none"/>
                <w:u w:val="none"/>
                <w:shd w:val="clear" w:color="auto" w:fill="auto"/>
              </w:rPr>
              <w:t>~</w:t>
            </w:r>
            <w:r>
              <w:rPr>
                <w:rFonts w:hint="eastAsia" w:ascii="宋体" w:hAnsi="宋体" w:eastAsia="宋体" w:cs="宋体"/>
                <w:b w:val="0"/>
                <w:bCs w:val="0"/>
                <w:i w:val="0"/>
                <w:iCs w:val="0"/>
                <w:color w:val="auto"/>
                <w:szCs w:val="21"/>
                <w:highlight w:val="none"/>
                <w:u w:val="none"/>
                <w:shd w:val="clear" w:color="auto" w:fill="auto"/>
                <w:lang w:val="en-US" w:eastAsia="zh-CN"/>
              </w:rPr>
              <w:t>5</w:t>
            </w:r>
            <w:r>
              <w:rPr>
                <w:rFonts w:hint="eastAsia" w:ascii="宋体" w:hAnsi="宋体" w:eastAsia="宋体" w:cs="宋体"/>
                <w:b w:val="0"/>
                <w:bCs w:val="0"/>
                <w:i w:val="0"/>
                <w:iCs w:val="0"/>
                <w:color w:val="auto"/>
                <w:szCs w:val="21"/>
                <w:highlight w:val="none"/>
                <w:u w:val="none"/>
                <w:shd w:val="clear" w:color="auto" w:fill="auto"/>
              </w:rPr>
              <w:t>.0分；</w:t>
            </w:r>
          </w:p>
          <w:p w14:paraId="47327115">
            <w:pPr>
              <w:keepNext w:val="0"/>
              <w:keepLines w:val="0"/>
              <w:pageBreakBefore w:val="0"/>
              <w:kinsoku/>
              <w:wordWrap/>
              <w:autoSpaceDE/>
              <w:autoSpaceDN/>
              <w:bidi w:val="0"/>
              <w:spacing w:line="400" w:lineRule="exact"/>
              <w:ind w:left="0" w:leftChars="0" w:right="0" w:rightChars="0" w:firstLine="0" w:firstLineChars="0"/>
              <w:rPr>
                <w:rFonts w:hint="eastAsia" w:ascii="宋体" w:hAnsi="宋体" w:eastAsia="宋体" w:cs="宋体"/>
                <w:b w:val="0"/>
                <w:bCs w:val="0"/>
                <w:i w:val="0"/>
                <w:iCs w:val="0"/>
                <w:color w:val="auto"/>
                <w:szCs w:val="21"/>
                <w:highlight w:val="none"/>
                <w:u w:val="none"/>
                <w:shd w:val="clear" w:color="auto" w:fill="auto"/>
              </w:rPr>
            </w:pPr>
            <w:r>
              <w:rPr>
                <w:rFonts w:hint="eastAsia" w:ascii="宋体" w:hAnsi="宋体" w:eastAsia="宋体" w:cs="宋体"/>
                <w:b w:val="0"/>
                <w:bCs w:val="0"/>
                <w:i w:val="0"/>
                <w:iCs w:val="0"/>
                <w:color w:val="auto"/>
                <w:szCs w:val="21"/>
                <w:highlight w:val="none"/>
                <w:u w:val="none"/>
                <w:shd w:val="clear" w:color="auto" w:fill="auto"/>
              </w:rPr>
              <w:t>良：得</w:t>
            </w:r>
            <w:r>
              <w:rPr>
                <w:rFonts w:hint="eastAsia" w:ascii="宋体" w:hAnsi="宋体" w:eastAsia="宋体" w:cs="宋体"/>
                <w:b w:val="0"/>
                <w:bCs w:val="0"/>
                <w:i w:val="0"/>
                <w:iCs w:val="0"/>
                <w:color w:val="auto"/>
                <w:szCs w:val="21"/>
                <w:highlight w:val="none"/>
                <w:u w:val="none"/>
                <w:shd w:val="clear" w:color="auto" w:fill="auto"/>
                <w:lang w:val="en-US" w:eastAsia="zh-CN"/>
              </w:rPr>
              <w:t>3.5</w:t>
            </w:r>
            <w:r>
              <w:rPr>
                <w:rFonts w:hint="eastAsia" w:ascii="宋体" w:hAnsi="宋体" w:eastAsia="宋体" w:cs="宋体"/>
                <w:b w:val="0"/>
                <w:bCs w:val="0"/>
                <w:i w:val="0"/>
                <w:iCs w:val="0"/>
                <w:color w:val="auto"/>
                <w:szCs w:val="21"/>
                <w:highlight w:val="none"/>
                <w:u w:val="none"/>
                <w:shd w:val="clear" w:color="auto" w:fill="auto"/>
              </w:rPr>
              <w:t>~</w:t>
            </w:r>
            <w:r>
              <w:rPr>
                <w:rFonts w:hint="eastAsia" w:ascii="宋体" w:hAnsi="宋体" w:eastAsia="宋体" w:cs="宋体"/>
                <w:b w:val="0"/>
                <w:bCs w:val="0"/>
                <w:i w:val="0"/>
                <w:iCs w:val="0"/>
                <w:color w:val="auto"/>
                <w:szCs w:val="21"/>
                <w:highlight w:val="none"/>
                <w:u w:val="none"/>
                <w:shd w:val="clear" w:color="auto" w:fill="auto"/>
                <w:lang w:val="en-US" w:eastAsia="zh-CN"/>
              </w:rPr>
              <w:t>4.5</w:t>
            </w:r>
            <w:r>
              <w:rPr>
                <w:rFonts w:hint="eastAsia" w:ascii="宋体" w:hAnsi="宋体" w:eastAsia="宋体" w:cs="宋体"/>
                <w:b w:val="0"/>
                <w:bCs w:val="0"/>
                <w:i w:val="0"/>
                <w:iCs w:val="0"/>
                <w:color w:val="auto"/>
                <w:szCs w:val="21"/>
                <w:highlight w:val="none"/>
                <w:u w:val="none"/>
                <w:shd w:val="clear" w:color="auto" w:fill="auto"/>
              </w:rPr>
              <w:t>分；</w:t>
            </w:r>
          </w:p>
          <w:p w14:paraId="261CA260">
            <w:pPr>
              <w:keepNext w:val="0"/>
              <w:keepLines w:val="0"/>
              <w:pageBreakBefore w:val="0"/>
              <w:kinsoku/>
              <w:wordWrap/>
              <w:autoSpaceDE/>
              <w:autoSpaceDN/>
              <w:bidi w:val="0"/>
              <w:spacing w:line="400" w:lineRule="exact"/>
              <w:ind w:left="0" w:leftChars="0" w:right="0" w:rightChars="0" w:firstLine="0" w:firstLineChars="0"/>
              <w:rPr>
                <w:rFonts w:hint="eastAsia" w:ascii="宋体" w:hAnsi="宋体" w:eastAsia="宋体" w:cs="宋体"/>
                <w:b w:val="0"/>
                <w:bCs w:val="0"/>
                <w:i w:val="0"/>
                <w:iCs w:val="0"/>
                <w:color w:val="auto"/>
                <w:szCs w:val="21"/>
                <w:highlight w:val="none"/>
                <w:u w:val="none"/>
                <w:shd w:val="clear" w:color="auto" w:fill="auto"/>
              </w:rPr>
            </w:pPr>
            <w:r>
              <w:rPr>
                <w:rFonts w:hint="eastAsia" w:ascii="宋体" w:hAnsi="宋体" w:eastAsia="宋体" w:cs="宋体"/>
                <w:b w:val="0"/>
                <w:bCs w:val="0"/>
                <w:i w:val="0"/>
                <w:iCs w:val="0"/>
                <w:color w:val="auto"/>
                <w:szCs w:val="21"/>
                <w:highlight w:val="none"/>
                <w:u w:val="none"/>
                <w:shd w:val="clear" w:color="auto" w:fill="auto"/>
              </w:rPr>
              <w:t>中：得</w:t>
            </w:r>
            <w:r>
              <w:rPr>
                <w:rFonts w:hint="eastAsia" w:ascii="宋体" w:hAnsi="宋体" w:eastAsia="宋体" w:cs="宋体"/>
                <w:b w:val="0"/>
                <w:bCs w:val="0"/>
                <w:i w:val="0"/>
                <w:iCs w:val="0"/>
                <w:color w:val="auto"/>
                <w:szCs w:val="21"/>
                <w:highlight w:val="none"/>
                <w:u w:val="none"/>
                <w:shd w:val="clear" w:color="auto" w:fill="auto"/>
                <w:lang w:val="en-US" w:eastAsia="zh-CN"/>
              </w:rPr>
              <w:t>3.0</w:t>
            </w:r>
            <w:r>
              <w:rPr>
                <w:rFonts w:hint="eastAsia" w:ascii="宋体" w:hAnsi="宋体" w:eastAsia="宋体" w:cs="宋体"/>
                <w:b w:val="0"/>
                <w:bCs w:val="0"/>
                <w:i w:val="0"/>
                <w:iCs w:val="0"/>
                <w:color w:val="auto"/>
                <w:szCs w:val="21"/>
                <w:highlight w:val="none"/>
                <w:u w:val="none"/>
                <w:shd w:val="clear" w:color="auto" w:fill="auto"/>
              </w:rPr>
              <w:t>~</w:t>
            </w:r>
            <w:r>
              <w:rPr>
                <w:rFonts w:hint="eastAsia" w:ascii="宋体" w:hAnsi="宋体" w:eastAsia="宋体" w:cs="宋体"/>
                <w:b w:val="0"/>
                <w:bCs w:val="0"/>
                <w:i w:val="0"/>
                <w:iCs w:val="0"/>
                <w:color w:val="auto"/>
                <w:szCs w:val="21"/>
                <w:highlight w:val="none"/>
                <w:u w:val="none"/>
                <w:shd w:val="clear" w:color="auto" w:fill="auto"/>
                <w:lang w:val="en-US" w:eastAsia="zh-CN"/>
              </w:rPr>
              <w:t>3.5</w:t>
            </w:r>
            <w:r>
              <w:rPr>
                <w:rFonts w:hint="eastAsia" w:ascii="宋体" w:hAnsi="宋体" w:eastAsia="宋体" w:cs="宋体"/>
                <w:b w:val="0"/>
                <w:bCs w:val="0"/>
                <w:i w:val="0"/>
                <w:iCs w:val="0"/>
                <w:color w:val="auto"/>
                <w:szCs w:val="21"/>
                <w:highlight w:val="none"/>
                <w:u w:val="none"/>
                <w:shd w:val="clear" w:color="auto" w:fill="auto"/>
              </w:rPr>
              <w:t>分；</w:t>
            </w:r>
          </w:p>
          <w:p w14:paraId="7C698EA7">
            <w:pPr>
              <w:keepNext w:val="0"/>
              <w:keepLines w:val="0"/>
              <w:pageBreakBefore w:val="0"/>
              <w:kinsoku/>
              <w:wordWrap/>
              <w:autoSpaceDE/>
              <w:autoSpaceDN/>
              <w:bidi w:val="0"/>
              <w:spacing w:line="400" w:lineRule="exact"/>
              <w:ind w:left="0" w:leftChars="0" w:right="0" w:rightChars="0" w:firstLine="0" w:firstLineChars="0"/>
              <w:rPr>
                <w:rFonts w:hint="eastAsia" w:ascii="宋体" w:hAnsi="宋体" w:eastAsia="宋体" w:cs="宋体"/>
                <w:b w:val="0"/>
                <w:bCs w:val="0"/>
                <w:i w:val="0"/>
                <w:iCs w:val="0"/>
                <w:color w:val="auto"/>
                <w:szCs w:val="21"/>
                <w:highlight w:val="none"/>
                <w:u w:val="none"/>
                <w:shd w:val="clear" w:color="auto" w:fill="auto"/>
              </w:rPr>
            </w:pPr>
            <w:r>
              <w:rPr>
                <w:rFonts w:hint="eastAsia" w:ascii="宋体" w:hAnsi="宋体" w:eastAsia="宋体" w:cs="宋体"/>
                <w:b w:val="0"/>
                <w:bCs w:val="0"/>
                <w:i w:val="0"/>
                <w:iCs w:val="0"/>
                <w:color w:val="auto"/>
                <w:szCs w:val="21"/>
                <w:highlight w:val="none"/>
                <w:u w:val="none"/>
                <w:shd w:val="clear" w:color="auto" w:fill="auto"/>
              </w:rPr>
              <w:t>差：评分低于</w:t>
            </w:r>
            <w:r>
              <w:rPr>
                <w:rFonts w:hint="eastAsia" w:ascii="宋体" w:hAnsi="宋体" w:eastAsia="宋体" w:cs="宋体"/>
                <w:b w:val="0"/>
                <w:bCs w:val="0"/>
                <w:i w:val="0"/>
                <w:iCs w:val="0"/>
                <w:color w:val="auto"/>
                <w:szCs w:val="21"/>
                <w:highlight w:val="none"/>
                <w:u w:val="none"/>
                <w:shd w:val="clear" w:color="auto" w:fill="auto"/>
                <w:lang w:val="en-US" w:eastAsia="zh-CN"/>
              </w:rPr>
              <w:t>3.0</w:t>
            </w:r>
            <w:r>
              <w:rPr>
                <w:rFonts w:hint="eastAsia" w:ascii="宋体" w:hAnsi="宋体" w:eastAsia="宋体" w:cs="宋体"/>
                <w:b w:val="0"/>
                <w:bCs w:val="0"/>
                <w:i w:val="0"/>
                <w:iCs w:val="0"/>
                <w:color w:val="auto"/>
                <w:szCs w:val="21"/>
                <w:highlight w:val="none"/>
                <w:u w:val="none"/>
                <w:shd w:val="clear" w:color="auto" w:fill="auto"/>
                <w:lang w:eastAsia="zh-CN"/>
              </w:rPr>
              <w:t>分，且作出评审说明</w:t>
            </w:r>
            <w:r>
              <w:rPr>
                <w:rFonts w:hint="eastAsia" w:ascii="宋体" w:hAnsi="宋体" w:eastAsia="宋体" w:cs="宋体"/>
                <w:b w:val="0"/>
                <w:bCs w:val="0"/>
                <w:i w:val="0"/>
                <w:iCs w:val="0"/>
                <w:color w:val="auto"/>
                <w:szCs w:val="21"/>
                <w:highlight w:val="none"/>
                <w:u w:val="none"/>
                <w:shd w:val="clear" w:color="auto" w:fill="auto"/>
              </w:rPr>
              <w:t>。</w:t>
            </w:r>
          </w:p>
        </w:tc>
      </w:tr>
      <w:tr w14:paraId="3C39A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7" w:hRule="atLeast"/>
        </w:trPr>
        <w:tc>
          <w:tcPr>
            <w:tcW w:w="1422" w:type="dxa"/>
            <w:vMerge w:val="restart"/>
            <w:vAlign w:val="center"/>
          </w:tcPr>
          <w:p w14:paraId="39CDDC30">
            <w:pPr>
              <w:keepNext w:val="0"/>
              <w:keepLines w:val="0"/>
              <w:pageBreakBefore w:val="0"/>
              <w:kinsoku/>
              <w:wordWrap/>
              <w:autoSpaceDE/>
              <w:autoSpaceDN/>
              <w:bidi w:val="0"/>
              <w:spacing w:line="400" w:lineRule="exact"/>
              <w:ind w:left="0" w:leftChars="0" w:right="0" w:rightChars="0" w:firstLine="0" w:firstLineChars="0"/>
              <w:jc w:val="center"/>
              <w:rPr>
                <w:rFonts w:hint="eastAsia" w:ascii="宋体" w:hAnsi="宋体" w:eastAsia="宋体" w:cs="宋体"/>
                <w:b w:val="0"/>
                <w:bCs w:val="0"/>
                <w:i w:val="0"/>
                <w:iCs w:val="0"/>
                <w:color w:val="auto"/>
                <w:szCs w:val="21"/>
                <w:highlight w:val="none"/>
                <w:shd w:val="clear" w:color="auto" w:fill="auto"/>
              </w:rPr>
            </w:pPr>
            <w:r>
              <w:rPr>
                <w:rFonts w:hint="eastAsia" w:ascii="宋体" w:hAnsi="宋体" w:eastAsia="宋体" w:cs="宋体"/>
                <w:b w:val="0"/>
                <w:bCs w:val="0"/>
                <w:i w:val="0"/>
                <w:iCs w:val="0"/>
                <w:color w:val="auto"/>
                <w:szCs w:val="21"/>
                <w:highlight w:val="none"/>
                <w:shd w:val="clear" w:color="auto" w:fill="auto"/>
              </w:rPr>
              <w:t>2.2.2（2）</w:t>
            </w:r>
          </w:p>
        </w:tc>
        <w:tc>
          <w:tcPr>
            <w:tcW w:w="1530" w:type="dxa"/>
            <w:gridSpan w:val="2"/>
            <w:vMerge w:val="restart"/>
            <w:vAlign w:val="center"/>
          </w:tcPr>
          <w:p w14:paraId="766C4B41">
            <w:pPr>
              <w:keepNext w:val="0"/>
              <w:keepLines w:val="0"/>
              <w:pageBreakBefore w:val="0"/>
              <w:kinsoku/>
              <w:wordWrap/>
              <w:autoSpaceDE/>
              <w:autoSpaceDN/>
              <w:bidi w:val="0"/>
              <w:spacing w:line="400" w:lineRule="exact"/>
              <w:ind w:left="0" w:leftChars="0" w:right="0" w:rightChars="0" w:firstLine="0" w:firstLineChars="0"/>
              <w:jc w:val="center"/>
              <w:rPr>
                <w:rFonts w:hint="eastAsia" w:ascii="宋体" w:hAnsi="宋体" w:eastAsia="宋体" w:cs="宋体"/>
                <w:b w:val="0"/>
                <w:bCs w:val="0"/>
                <w:i w:val="0"/>
                <w:iCs w:val="0"/>
                <w:color w:val="auto"/>
                <w:szCs w:val="21"/>
                <w:highlight w:val="none"/>
                <w:shd w:val="clear" w:color="auto" w:fill="auto"/>
              </w:rPr>
            </w:pPr>
            <w:r>
              <w:rPr>
                <w:rFonts w:hint="eastAsia" w:ascii="宋体" w:hAnsi="宋体" w:eastAsia="宋体" w:cs="宋体"/>
                <w:b w:val="0"/>
                <w:bCs w:val="0"/>
                <w:i w:val="0"/>
                <w:iCs w:val="0"/>
                <w:color w:val="auto"/>
                <w:szCs w:val="21"/>
                <w:highlight w:val="none"/>
                <w:shd w:val="clear" w:color="auto" w:fill="auto"/>
              </w:rPr>
              <w:t>主要人员</w:t>
            </w:r>
          </w:p>
        </w:tc>
        <w:tc>
          <w:tcPr>
            <w:tcW w:w="870" w:type="dxa"/>
            <w:vMerge w:val="restart"/>
            <w:vAlign w:val="center"/>
          </w:tcPr>
          <w:p w14:paraId="16E41B30">
            <w:pPr>
              <w:keepNext w:val="0"/>
              <w:keepLines w:val="0"/>
              <w:pageBreakBefore w:val="0"/>
              <w:kinsoku/>
              <w:wordWrap/>
              <w:autoSpaceDE/>
              <w:autoSpaceDN/>
              <w:bidi w:val="0"/>
              <w:spacing w:line="400" w:lineRule="exact"/>
              <w:ind w:left="0" w:leftChars="0" w:right="0" w:rightChars="0" w:firstLine="0" w:firstLineChars="0"/>
              <w:jc w:val="center"/>
              <w:rPr>
                <w:rFonts w:hint="default" w:ascii="宋体" w:hAnsi="宋体" w:eastAsia="宋体" w:cs="宋体"/>
                <w:b w:val="0"/>
                <w:bCs w:val="0"/>
                <w:i w:val="0"/>
                <w:iCs w:val="0"/>
                <w:color w:val="auto"/>
                <w:szCs w:val="21"/>
                <w:highlight w:val="none"/>
                <w:u w:val="none"/>
                <w:shd w:val="clear" w:color="auto" w:fill="auto"/>
                <w:lang w:val="en-US" w:eastAsia="zh-CN"/>
              </w:rPr>
            </w:pPr>
            <w:r>
              <w:rPr>
                <w:rFonts w:hint="eastAsia" w:ascii="宋体" w:hAnsi="宋体" w:cs="宋体"/>
                <w:b w:val="0"/>
                <w:bCs w:val="0"/>
                <w:i w:val="0"/>
                <w:iCs w:val="0"/>
                <w:color w:val="auto"/>
                <w:szCs w:val="21"/>
                <w:highlight w:val="none"/>
                <w:u w:val="none"/>
                <w:shd w:val="clear" w:color="auto" w:fill="auto"/>
                <w:lang w:val="en-US" w:eastAsia="zh-CN"/>
              </w:rPr>
              <w:t>25</w:t>
            </w:r>
          </w:p>
        </w:tc>
        <w:tc>
          <w:tcPr>
            <w:tcW w:w="1740" w:type="dxa"/>
            <w:vAlign w:val="center"/>
          </w:tcPr>
          <w:p w14:paraId="034671FC">
            <w:pPr>
              <w:spacing w:line="380" w:lineRule="atLeast"/>
              <w:ind w:firstLine="0" w:firstLineChars="0"/>
              <w:jc w:val="center"/>
              <w:rPr>
                <w:rFonts w:hint="eastAsia" w:ascii="宋体" w:hAnsi="宋体" w:eastAsia="宋体" w:cs="宋体"/>
                <w:b w:val="0"/>
                <w:bCs w:val="0"/>
                <w:i w:val="0"/>
                <w:iCs w:val="0"/>
                <w:color w:val="auto"/>
                <w:szCs w:val="21"/>
                <w:highlight w:val="none"/>
                <w:u w:val="none"/>
                <w:shd w:val="clear" w:color="auto" w:fill="auto"/>
              </w:rPr>
            </w:pPr>
            <w:r>
              <w:rPr>
                <w:rFonts w:hint="eastAsia" w:ascii="宋体" w:hAnsi="宋体" w:eastAsia="宋体" w:cs="宋体"/>
                <w:b w:val="0"/>
                <w:bCs w:val="0"/>
                <w:i w:val="0"/>
                <w:iCs w:val="0"/>
                <w:color w:val="auto"/>
                <w:szCs w:val="21"/>
                <w:highlight w:val="none"/>
                <w:u w:val="none"/>
                <w:shd w:val="clear" w:color="auto" w:fill="auto"/>
              </w:rPr>
              <w:t>项目经理</w:t>
            </w:r>
          </w:p>
        </w:tc>
        <w:tc>
          <w:tcPr>
            <w:tcW w:w="675" w:type="dxa"/>
            <w:vAlign w:val="center"/>
          </w:tcPr>
          <w:p w14:paraId="1D24E26D">
            <w:pPr>
              <w:spacing w:line="380" w:lineRule="atLeast"/>
              <w:jc w:val="center"/>
              <w:rPr>
                <w:rFonts w:hint="eastAsia" w:ascii="宋体" w:hAnsi="宋体" w:eastAsia="宋体" w:cs="宋体"/>
                <w:b w:val="0"/>
                <w:bCs w:val="0"/>
                <w:i w:val="0"/>
                <w:iCs w:val="0"/>
                <w:color w:val="auto"/>
                <w:szCs w:val="21"/>
                <w:highlight w:val="none"/>
                <w:u w:val="none"/>
                <w:shd w:val="clear" w:color="auto" w:fill="auto"/>
              </w:rPr>
            </w:pPr>
            <w:r>
              <w:rPr>
                <w:rFonts w:hint="eastAsia" w:ascii="宋体" w:hAnsi="宋体" w:eastAsia="宋体" w:cs="宋体"/>
                <w:b w:val="0"/>
                <w:bCs w:val="0"/>
                <w:i w:val="0"/>
                <w:iCs w:val="0"/>
                <w:color w:val="auto"/>
                <w:szCs w:val="21"/>
                <w:highlight w:val="none"/>
                <w:u w:val="none"/>
                <w:shd w:val="clear" w:color="auto" w:fill="auto"/>
              </w:rPr>
              <w:t>15</w:t>
            </w:r>
          </w:p>
        </w:tc>
        <w:tc>
          <w:tcPr>
            <w:tcW w:w="2672" w:type="dxa"/>
            <w:vAlign w:val="center"/>
          </w:tcPr>
          <w:p w14:paraId="638684B0">
            <w:pPr>
              <w:keepNext w:val="0"/>
              <w:keepLines w:val="0"/>
              <w:pageBreakBefore w:val="0"/>
              <w:widowControl/>
              <w:kinsoku/>
              <w:wordWrap/>
              <w:autoSpaceDE/>
              <w:autoSpaceDN/>
              <w:bidi w:val="0"/>
              <w:spacing w:line="400" w:lineRule="exact"/>
              <w:ind w:left="0" w:leftChars="0" w:right="0" w:rightChars="0" w:firstLine="0" w:firstLineChars="0"/>
              <w:jc w:val="left"/>
              <w:rPr>
                <w:rFonts w:hint="eastAsia" w:ascii="宋体" w:hAnsi="宋体" w:eastAsia="宋体" w:cs="宋体"/>
                <w:b w:val="0"/>
                <w:bCs w:val="0"/>
                <w:i w:val="0"/>
                <w:iCs w:val="0"/>
                <w:color w:val="auto"/>
                <w:szCs w:val="21"/>
                <w:highlight w:val="none"/>
                <w:u w:val="none"/>
                <w:shd w:val="clear" w:color="auto" w:fill="auto"/>
              </w:rPr>
            </w:pPr>
            <w:r>
              <w:rPr>
                <w:rFonts w:hint="eastAsia" w:ascii="宋体" w:hAnsi="宋体" w:eastAsia="宋体" w:cs="宋体"/>
                <w:b w:val="0"/>
                <w:bCs w:val="0"/>
                <w:i w:val="0"/>
                <w:iCs w:val="0"/>
                <w:color w:val="auto"/>
                <w:szCs w:val="21"/>
                <w:highlight w:val="none"/>
                <w:u w:val="none"/>
                <w:shd w:val="clear" w:color="auto" w:fill="auto"/>
              </w:rPr>
              <w:t>1、满足资格审查条件（主要人员最低要求）得9分；</w:t>
            </w:r>
          </w:p>
          <w:p w14:paraId="0FC5F75E">
            <w:pPr>
              <w:keepNext w:val="0"/>
              <w:keepLines w:val="0"/>
              <w:pageBreakBefore w:val="0"/>
              <w:widowControl/>
              <w:kinsoku/>
              <w:wordWrap/>
              <w:autoSpaceDE/>
              <w:autoSpaceDN/>
              <w:bidi w:val="0"/>
              <w:spacing w:line="400" w:lineRule="exact"/>
              <w:ind w:left="0" w:leftChars="0" w:right="0" w:rightChars="0" w:firstLine="0" w:firstLineChars="0"/>
              <w:jc w:val="left"/>
              <w:rPr>
                <w:rFonts w:hint="eastAsia" w:ascii="宋体" w:hAnsi="宋体" w:eastAsia="宋体" w:cs="宋体"/>
                <w:i w:val="0"/>
                <w:iCs w:val="0"/>
                <w:color w:val="auto"/>
                <w:kern w:val="2"/>
                <w:sz w:val="21"/>
                <w:szCs w:val="21"/>
                <w:highlight w:val="none"/>
                <w:u w:val="none"/>
                <w:shd w:val="clear" w:color="auto" w:fill="auto"/>
                <w:lang w:val="en-US" w:eastAsia="zh-CN" w:bidi="ar"/>
              </w:rPr>
            </w:pPr>
            <w:r>
              <w:rPr>
                <w:rFonts w:hint="eastAsia" w:ascii="宋体" w:hAnsi="宋体" w:eastAsia="宋体" w:cs="宋体"/>
                <w:b w:val="0"/>
                <w:bCs w:val="0"/>
                <w:i w:val="0"/>
                <w:iCs w:val="0"/>
                <w:color w:val="auto"/>
                <w:szCs w:val="21"/>
                <w:highlight w:val="none"/>
                <w:u w:val="none"/>
                <w:shd w:val="clear" w:color="auto" w:fill="auto"/>
              </w:rPr>
              <w:t>2、在满足资格审查条件</w:t>
            </w:r>
            <w:r>
              <w:rPr>
                <w:rFonts w:hint="eastAsia" w:ascii="宋体" w:hAnsi="宋体" w:cs="宋体"/>
                <w:b w:val="0"/>
                <w:bCs w:val="0"/>
                <w:i w:val="0"/>
                <w:iCs w:val="0"/>
                <w:color w:val="auto"/>
                <w:szCs w:val="21"/>
                <w:highlight w:val="none"/>
                <w:u w:val="none"/>
                <w:shd w:val="clear" w:color="auto" w:fill="auto"/>
                <w:lang w:val="en-US" w:eastAsia="zh-CN"/>
              </w:rPr>
              <w:t>的</w:t>
            </w:r>
            <w:r>
              <w:rPr>
                <w:rFonts w:hint="eastAsia" w:ascii="宋体" w:hAnsi="宋体" w:eastAsia="宋体" w:cs="宋体"/>
                <w:b w:val="0"/>
                <w:bCs w:val="0"/>
                <w:i w:val="0"/>
                <w:iCs w:val="0"/>
                <w:color w:val="auto"/>
                <w:szCs w:val="21"/>
                <w:highlight w:val="none"/>
                <w:u w:val="none"/>
                <w:shd w:val="clear" w:color="auto" w:fill="auto"/>
              </w:rPr>
              <w:t>基础上，近5年(任职时段在</w:t>
            </w:r>
            <w:r>
              <w:rPr>
                <w:rFonts w:hint="eastAsia" w:ascii="宋体" w:hAnsi="宋体" w:eastAsia="宋体" w:cs="宋体"/>
                <w:b w:val="0"/>
                <w:bCs w:val="0"/>
                <w:i w:val="0"/>
                <w:iCs w:val="0"/>
                <w:color w:val="auto"/>
                <w:szCs w:val="21"/>
                <w:highlight w:val="none"/>
                <w:u w:val="none"/>
                <w:shd w:val="clear" w:color="auto" w:fill="auto"/>
                <w:lang w:val="en-US" w:eastAsia="zh-CN"/>
              </w:rPr>
              <w:t>202</w:t>
            </w:r>
            <w:r>
              <w:rPr>
                <w:rFonts w:hint="eastAsia" w:ascii="宋体" w:hAnsi="宋体" w:cs="宋体"/>
                <w:b w:val="0"/>
                <w:bCs w:val="0"/>
                <w:i w:val="0"/>
                <w:iCs w:val="0"/>
                <w:color w:val="auto"/>
                <w:szCs w:val="21"/>
                <w:highlight w:val="none"/>
                <w:u w:val="none"/>
                <w:shd w:val="clear" w:color="auto" w:fill="auto"/>
                <w:lang w:val="en-US" w:eastAsia="zh-CN"/>
              </w:rPr>
              <w:t>1</w:t>
            </w:r>
            <w:r>
              <w:rPr>
                <w:rFonts w:hint="eastAsia" w:ascii="宋体" w:hAnsi="宋体" w:eastAsia="宋体" w:cs="宋体"/>
                <w:b w:val="0"/>
                <w:bCs w:val="0"/>
                <w:i w:val="0"/>
                <w:iCs w:val="0"/>
                <w:color w:val="auto"/>
                <w:szCs w:val="21"/>
                <w:highlight w:val="none"/>
                <w:u w:val="none"/>
                <w:shd w:val="clear" w:color="auto" w:fill="auto"/>
                <w:lang w:val="en-US" w:eastAsia="zh-CN"/>
              </w:rPr>
              <w:t>年</w:t>
            </w:r>
            <w:r>
              <w:rPr>
                <w:rFonts w:hint="eastAsia" w:ascii="宋体" w:hAnsi="宋体" w:cs="宋体"/>
                <w:b w:val="0"/>
                <w:bCs w:val="0"/>
                <w:i w:val="0"/>
                <w:iCs w:val="0"/>
                <w:color w:val="auto"/>
                <w:szCs w:val="21"/>
                <w:highlight w:val="none"/>
                <w:u w:val="none"/>
                <w:shd w:val="clear" w:color="auto" w:fill="auto"/>
                <w:lang w:val="en-US" w:eastAsia="zh-CN"/>
              </w:rPr>
              <w:t>2</w:t>
            </w:r>
            <w:r>
              <w:rPr>
                <w:rFonts w:hint="eastAsia" w:ascii="宋体" w:hAnsi="宋体" w:eastAsia="宋体" w:cs="宋体"/>
                <w:b w:val="0"/>
                <w:bCs w:val="0"/>
                <w:i w:val="0"/>
                <w:iCs w:val="0"/>
                <w:color w:val="auto"/>
                <w:szCs w:val="21"/>
                <w:highlight w:val="none"/>
                <w:u w:val="none"/>
                <w:shd w:val="clear" w:color="auto" w:fill="auto"/>
                <w:lang w:val="en-US" w:eastAsia="zh-CN"/>
              </w:rPr>
              <w:t>月</w:t>
            </w:r>
            <w:r>
              <w:rPr>
                <w:rFonts w:hint="eastAsia" w:ascii="宋体" w:hAnsi="宋体" w:cs="宋体"/>
                <w:b w:val="0"/>
                <w:bCs w:val="0"/>
                <w:i w:val="0"/>
                <w:iCs w:val="0"/>
                <w:color w:val="auto"/>
                <w:szCs w:val="21"/>
                <w:highlight w:val="none"/>
                <w:u w:val="none"/>
                <w:shd w:val="clear" w:color="auto" w:fill="auto"/>
                <w:lang w:val="en-US" w:eastAsia="zh-CN"/>
              </w:rPr>
              <w:t>11</w:t>
            </w:r>
            <w:r>
              <w:rPr>
                <w:rFonts w:hint="eastAsia" w:ascii="宋体" w:hAnsi="宋体" w:eastAsia="宋体" w:cs="宋体"/>
                <w:b w:val="0"/>
                <w:bCs w:val="0"/>
                <w:i w:val="0"/>
                <w:iCs w:val="0"/>
                <w:color w:val="auto"/>
                <w:szCs w:val="21"/>
                <w:highlight w:val="none"/>
                <w:u w:val="none"/>
                <w:shd w:val="clear" w:color="auto" w:fill="auto"/>
                <w:lang w:val="en-US" w:eastAsia="zh-CN"/>
              </w:rPr>
              <w:t>日</w:t>
            </w:r>
            <w:r>
              <w:rPr>
                <w:rFonts w:hint="eastAsia" w:ascii="宋体" w:hAnsi="宋体" w:eastAsia="宋体" w:cs="宋体"/>
                <w:b w:val="0"/>
                <w:bCs w:val="0"/>
                <w:i w:val="0"/>
                <w:iCs w:val="0"/>
                <w:color w:val="auto"/>
                <w:szCs w:val="21"/>
                <w:highlight w:val="none"/>
                <w:u w:val="none"/>
                <w:shd w:val="clear" w:color="auto" w:fill="auto"/>
              </w:rPr>
              <w:t>至</w:t>
            </w:r>
            <w:r>
              <w:rPr>
                <w:rFonts w:hint="eastAsia" w:ascii="宋体" w:hAnsi="宋体" w:eastAsia="宋体" w:cs="宋体"/>
                <w:i w:val="0"/>
                <w:iCs w:val="0"/>
                <w:caps w:val="0"/>
                <w:color w:val="auto"/>
                <w:spacing w:val="0"/>
                <w:w w:val="100"/>
                <w:sz w:val="21"/>
                <w:szCs w:val="21"/>
                <w:highlight w:val="none"/>
                <w:u w:val="none"/>
                <w:shd w:val="clear" w:color="auto" w:fill="auto"/>
                <w:lang w:val="en-US" w:eastAsia="zh-CN"/>
              </w:rPr>
              <w:t>投标截止</w:t>
            </w:r>
            <w:r>
              <w:rPr>
                <w:rFonts w:hint="eastAsia" w:ascii="宋体" w:hAnsi="宋体" w:cs="宋体"/>
                <w:i w:val="0"/>
                <w:iCs w:val="0"/>
                <w:caps w:val="0"/>
                <w:color w:val="auto"/>
                <w:spacing w:val="0"/>
                <w:w w:val="100"/>
                <w:sz w:val="21"/>
                <w:szCs w:val="21"/>
                <w:highlight w:val="none"/>
                <w:u w:val="none"/>
                <w:shd w:val="clear" w:color="auto" w:fill="auto"/>
                <w:lang w:val="en-US" w:eastAsia="zh-CN"/>
              </w:rPr>
              <w:t>时间</w:t>
            </w:r>
            <w:r>
              <w:rPr>
                <w:rFonts w:hint="eastAsia" w:ascii="宋体" w:hAnsi="宋体" w:eastAsia="宋体" w:cs="宋体"/>
                <w:b w:val="0"/>
                <w:bCs w:val="0"/>
                <w:i w:val="0"/>
                <w:iCs w:val="0"/>
                <w:color w:val="auto"/>
                <w:szCs w:val="21"/>
                <w:highlight w:val="none"/>
                <w:u w:val="none"/>
                <w:shd w:val="clear" w:color="auto" w:fill="auto"/>
              </w:rPr>
              <w:t>，以</w:t>
            </w:r>
            <w:r>
              <w:rPr>
                <w:rFonts w:hint="eastAsia" w:ascii="宋体" w:hAnsi="宋体" w:eastAsia="宋体" w:cs="宋体"/>
                <w:b w:val="0"/>
                <w:bCs w:val="0"/>
                <w:i w:val="0"/>
                <w:iCs w:val="0"/>
                <w:color w:val="auto"/>
                <w:szCs w:val="21"/>
                <w:highlight w:val="none"/>
                <w:u w:val="none"/>
                <w:shd w:val="clear" w:color="auto" w:fill="auto"/>
                <w:lang w:val="en-US" w:eastAsia="zh-CN"/>
              </w:rPr>
              <w:t>项目</w:t>
            </w:r>
            <w:r>
              <w:rPr>
                <w:rFonts w:hint="eastAsia" w:ascii="宋体" w:hAnsi="宋体" w:eastAsia="宋体" w:cs="宋体"/>
                <w:b w:val="0"/>
                <w:bCs w:val="0"/>
                <w:i w:val="0"/>
                <w:iCs w:val="0"/>
                <w:color w:val="auto"/>
                <w:szCs w:val="21"/>
                <w:highlight w:val="none"/>
                <w:u w:val="none"/>
                <w:shd w:val="clear" w:color="auto" w:fill="auto"/>
              </w:rPr>
              <w:t>交工日期为准)</w:t>
            </w:r>
            <w:r>
              <w:rPr>
                <w:rFonts w:hint="eastAsia" w:ascii="宋体" w:hAnsi="宋体" w:eastAsia="宋体" w:cs="宋体"/>
                <w:b w:val="0"/>
                <w:bCs w:val="0"/>
                <w:i w:val="0"/>
                <w:iCs w:val="0"/>
                <w:color w:val="auto"/>
                <w:szCs w:val="21"/>
                <w:highlight w:val="none"/>
                <w:u w:val="none"/>
                <w:shd w:val="clear" w:color="auto" w:fill="auto"/>
                <w:lang w:eastAsia="zh-CN"/>
              </w:rPr>
              <w:t>，</w:t>
            </w:r>
            <w:r>
              <w:rPr>
                <w:rFonts w:hint="eastAsia" w:ascii="宋体" w:hAnsi="宋体" w:eastAsia="宋体" w:cs="宋体"/>
                <w:i w:val="0"/>
                <w:iCs w:val="0"/>
                <w:color w:val="auto"/>
                <w:kern w:val="2"/>
                <w:sz w:val="21"/>
                <w:szCs w:val="21"/>
                <w:highlight w:val="none"/>
                <w:u w:val="none"/>
                <w:shd w:val="clear" w:color="auto" w:fill="auto"/>
                <w:lang w:val="en-US" w:eastAsia="zh-CN" w:bidi="ar"/>
              </w:rPr>
              <w:t>每增加1</w:t>
            </w:r>
            <w:r>
              <w:rPr>
                <w:rFonts w:hint="eastAsia" w:ascii="宋体" w:hAnsi="宋体" w:cs="宋体"/>
                <w:i w:val="0"/>
                <w:iCs w:val="0"/>
                <w:color w:val="auto"/>
                <w:kern w:val="2"/>
                <w:sz w:val="21"/>
                <w:szCs w:val="21"/>
                <w:highlight w:val="none"/>
                <w:u w:val="none"/>
                <w:shd w:val="clear" w:color="auto" w:fill="auto"/>
                <w:lang w:val="en-US" w:eastAsia="zh-CN" w:bidi="ar"/>
              </w:rPr>
              <w:t>个</w:t>
            </w:r>
            <w:r>
              <w:rPr>
                <w:rFonts w:hint="eastAsia" w:ascii="宋体" w:hAnsi="宋体" w:cs="宋体"/>
                <w:b w:val="0"/>
                <w:bCs w:val="0"/>
                <w:i w:val="0"/>
                <w:iCs w:val="0"/>
                <w:color w:val="auto"/>
                <w:sz w:val="21"/>
                <w:szCs w:val="21"/>
                <w:highlight w:val="none"/>
                <w:u w:val="none"/>
                <w:shd w:val="clear" w:color="auto" w:fill="auto"/>
                <w:lang w:val="en-US" w:eastAsia="zh-CN" w:bidi="ar"/>
              </w:rPr>
              <w:t>公路</w:t>
            </w:r>
            <w:r>
              <w:rPr>
                <w:rFonts w:hint="eastAsia" w:ascii="宋体" w:hAnsi="宋体" w:eastAsia="宋体" w:cs="宋体"/>
                <w:b w:val="0"/>
                <w:bCs w:val="0"/>
                <w:i w:val="0"/>
                <w:iCs w:val="0"/>
                <w:caps w:val="0"/>
                <w:color w:val="auto"/>
                <w:spacing w:val="0"/>
                <w:sz w:val="21"/>
                <w:szCs w:val="21"/>
                <w:highlight w:val="none"/>
                <w:u w:val="none"/>
                <w:shd w:val="clear" w:color="auto" w:fill="auto"/>
                <w:lang w:val="en-US" w:eastAsia="zh-CN" w:bidi="ar"/>
              </w:rPr>
              <w:t>桥梁</w:t>
            </w:r>
            <w:r>
              <w:rPr>
                <w:rFonts w:hint="eastAsia" w:ascii="宋体" w:hAnsi="宋体" w:cs="宋体"/>
                <w:b w:val="0"/>
                <w:bCs w:val="0"/>
                <w:i w:val="0"/>
                <w:iCs w:val="0"/>
                <w:caps w:val="0"/>
                <w:color w:val="auto"/>
                <w:spacing w:val="0"/>
                <w:sz w:val="21"/>
                <w:szCs w:val="21"/>
                <w:highlight w:val="none"/>
                <w:u w:val="none"/>
                <w:shd w:val="clear" w:color="auto" w:fill="auto"/>
                <w:lang w:val="en-US" w:eastAsia="zh-CN" w:bidi="ar"/>
              </w:rPr>
              <w:t>工程（</w:t>
            </w:r>
            <w:r>
              <w:rPr>
                <w:rFonts w:hint="eastAsia" w:ascii="宋体" w:hAnsi="宋体" w:eastAsia="宋体" w:cs="宋体"/>
                <w:b w:val="0"/>
                <w:bCs w:val="0"/>
                <w:i w:val="0"/>
                <w:iCs w:val="0"/>
                <w:color w:val="auto"/>
                <w:sz w:val="21"/>
                <w:szCs w:val="21"/>
                <w:highlight w:val="none"/>
                <w:u w:val="none"/>
                <w:shd w:val="clear" w:color="auto" w:fill="auto"/>
                <w:lang w:val="en-US" w:eastAsia="zh-CN" w:bidi="ar"/>
              </w:rPr>
              <w:t>新建或改扩建</w:t>
            </w:r>
            <w:r>
              <w:rPr>
                <w:rFonts w:hint="eastAsia" w:ascii="宋体" w:hAnsi="宋体" w:cs="宋体"/>
                <w:b w:val="0"/>
                <w:bCs w:val="0"/>
                <w:i w:val="0"/>
                <w:iCs w:val="0"/>
                <w:color w:val="auto"/>
                <w:sz w:val="21"/>
                <w:szCs w:val="21"/>
                <w:highlight w:val="none"/>
                <w:u w:val="none"/>
                <w:shd w:val="clear" w:color="auto" w:fill="auto"/>
                <w:lang w:val="en-US" w:eastAsia="zh-CN" w:bidi="ar"/>
              </w:rPr>
              <w:t>或</w:t>
            </w:r>
            <w:r>
              <w:rPr>
                <w:rFonts w:hint="eastAsia" w:ascii="宋体" w:hAnsi="宋体" w:eastAsia="宋体" w:cs="宋体"/>
                <w:b w:val="0"/>
                <w:bCs w:val="0"/>
                <w:i w:val="0"/>
                <w:iCs w:val="0"/>
                <w:color w:val="auto"/>
                <w:sz w:val="21"/>
                <w:szCs w:val="21"/>
                <w:highlight w:val="none"/>
                <w:u w:val="none"/>
                <w:shd w:val="clear" w:color="auto" w:fill="auto"/>
                <w:lang w:val="en-US" w:eastAsia="zh-CN" w:bidi="ar"/>
              </w:rPr>
              <w:t>养护工程</w:t>
            </w:r>
            <w:r>
              <w:rPr>
                <w:rFonts w:hint="eastAsia" w:ascii="宋体" w:hAnsi="宋体" w:cs="宋体"/>
                <w:b w:val="0"/>
                <w:bCs w:val="0"/>
                <w:i w:val="0"/>
                <w:iCs w:val="0"/>
                <w:color w:val="auto"/>
                <w:sz w:val="21"/>
                <w:szCs w:val="21"/>
                <w:highlight w:val="none"/>
                <w:u w:val="none"/>
                <w:shd w:val="clear" w:color="auto" w:fill="auto"/>
                <w:lang w:val="en-US" w:eastAsia="zh-CN" w:bidi="ar"/>
              </w:rPr>
              <w:t>）或</w:t>
            </w:r>
            <w:r>
              <w:rPr>
                <w:rFonts w:hint="eastAsia" w:ascii="宋体" w:hAnsi="宋体" w:eastAsia="宋体" w:cs="宋体"/>
                <w:b w:val="0"/>
                <w:bCs w:val="0"/>
                <w:i w:val="0"/>
                <w:iCs w:val="0"/>
                <w:color w:val="auto"/>
                <w:sz w:val="21"/>
                <w:szCs w:val="21"/>
                <w:highlight w:val="none"/>
                <w:u w:val="none"/>
                <w:shd w:val="clear" w:color="auto" w:fill="auto"/>
                <w:lang w:val="en-US" w:eastAsia="zh-CN" w:bidi="ar"/>
              </w:rPr>
              <w:t>1</w:t>
            </w:r>
            <w:r>
              <w:rPr>
                <w:rFonts w:hint="eastAsia" w:ascii="宋体" w:hAnsi="宋体" w:cs="宋体"/>
                <w:b w:val="0"/>
                <w:bCs w:val="0"/>
                <w:i w:val="0"/>
                <w:iCs w:val="0"/>
                <w:color w:val="auto"/>
                <w:sz w:val="21"/>
                <w:szCs w:val="21"/>
                <w:highlight w:val="none"/>
                <w:u w:val="none"/>
                <w:shd w:val="clear" w:color="auto" w:fill="auto"/>
                <w:lang w:val="en-US" w:eastAsia="zh-CN" w:bidi="ar"/>
              </w:rPr>
              <w:t>个</w:t>
            </w:r>
            <w:r>
              <w:rPr>
                <w:rFonts w:hint="eastAsia" w:ascii="宋体" w:hAnsi="宋体" w:eastAsia="宋体" w:cs="宋体"/>
                <w:b w:val="0"/>
                <w:bCs w:val="0"/>
                <w:i w:val="0"/>
                <w:iCs w:val="0"/>
                <w:caps w:val="0"/>
                <w:color w:val="auto"/>
                <w:spacing w:val="0"/>
                <w:sz w:val="21"/>
                <w:szCs w:val="21"/>
                <w:highlight w:val="none"/>
                <w:u w:val="none"/>
                <w:shd w:val="clear" w:color="auto" w:fill="auto"/>
                <w:lang w:val="en-US" w:eastAsia="zh-CN" w:bidi="ar"/>
              </w:rPr>
              <w:t>一</w:t>
            </w:r>
            <w:r>
              <w:rPr>
                <w:rFonts w:hint="eastAsia" w:ascii="宋体" w:hAnsi="宋体" w:eastAsia="宋体" w:cs="宋体"/>
                <w:b w:val="0"/>
                <w:bCs w:val="0"/>
                <w:i w:val="0"/>
                <w:iCs w:val="0"/>
                <w:caps w:val="0"/>
                <w:color w:val="auto"/>
                <w:spacing w:val="0"/>
                <w:sz w:val="21"/>
                <w:szCs w:val="21"/>
                <w:highlight w:val="none"/>
                <w:u w:val="none"/>
                <w:shd w:val="clear" w:color="auto" w:fill="auto"/>
                <w:lang w:val="en-US" w:bidi="ar"/>
              </w:rPr>
              <w:t>级及以上等级公路</w:t>
            </w:r>
            <w:r>
              <w:rPr>
                <w:rFonts w:hint="eastAsia" w:ascii="宋体" w:hAnsi="宋体" w:cs="宋体"/>
                <w:b w:val="0"/>
                <w:bCs w:val="0"/>
                <w:i w:val="0"/>
                <w:iCs w:val="0"/>
                <w:caps w:val="0"/>
                <w:color w:val="auto"/>
                <w:spacing w:val="0"/>
                <w:sz w:val="21"/>
                <w:szCs w:val="21"/>
                <w:highlight w:val="none"/>
                <w:u w:val="none"/>
                <w:shd w:val="clear" w:color="auto" w:fill="auto"/>
                <w:lang w:val="en-US" w:eastAsia="zh-CN" w:bidi="ar"/>
              </w:rPr>
              <w:t>路面</w:t>
            </w:r>
            <w:r>
              <w:rPr>
                <w:rFonts w:hint="eastAsia" w:ascii="宋体" w:hAnsi="宋体" w:eastAsia="宋体" w:cs="宋体"/>
                <w:b w:val="0"/>
                <w:bCs w:val="0"/>
                <w:i w:val="0"/>
                <w:iCs w:val="0"/>
                <w:color w:val="auto"/>
                <w:sz w:val="21"/>
                <w:szCs w:val="21"/>
                <w:highlight w:val="none"/>
                <w:u w:val="none"/>
                <w:shd w:val="clear" w:color="auto" w:fill="auto"/>
                <w:lang w:val="en-US" w:eastAsia="zh-CN" w:bidi="ar"/>
              </w:rPr>
              <w:t>养护工程</w:t>
            </w:r>
            <w:r>
              <w:rPr>
                <w:rFonts w:hint="eastAsia" w:ascii="宋体" w:hAnsi="宋体" w:eastAsia="宋体" w:cs="宋体"/>
                <w:b w:val="0"/>
                <w:bCs w:val="0"/>
                <w:i w:val="0"/>
                <w:iCs w:val="0"/>
                <w:caps w:val="0"/>
                <w:color w:val="auto"/>
                <w:spacing w:val="0"/>
                <w:sz w:val="21"/>
                <w:szCs w:val="21"/>
                <w:highlight w:val="none"/>
                <w:u w:val="none"/>
                <w:shd w:val="clear" w:color="auto" w:fill="auto"/>
                <w:lang w:val="en-US" w:bidi="ar"/>
              </w:rPr>
              <w:t>施工</w:t>
            </w:r>
            <w:r>
              <w:rPr>
                <w:rFonts w:hint="eastAsia" w:ascii="宋体" w:hAnsi="宋体" w:eastAsia="宋体" w:cs="宋体"/>
                <w:i w:val="0"/>
                <w:iCs w:val="0"/>
                <w:caps w:val="0"/>
                <w:color w:val="auto"/>
                <w:spacing w:val="0"/>
                <w:sz w:val="21"/>
                <w:szCs w:val="21"/>
                <w:highlight w:val="none"/>
                <w:u w:val="none"/>
                <w:shd w:val="clear" w:color="auto" w:fill="auto"/>
                <w:lang w:bidi="ar"/>
              </w:rPr>
              <w:t>的项目经理</w:t>
            </w:r>
            <w:r>
              <w:rPr>
                <w:rFonts w:hint="eastAsia" w:ascii="宋体" w:hAnsi="宋体" w:eastAsia="宋体" w:cs="宋体"/>
                <w:i w:val="0"/>
                <w:iCs w:val="0"/>
                <w:color w:val="auto"/>
                <w:kern w:val="2"/>
                <w:sz w:val="21"/>
                <w:szCs w:val="21"/>
                <w:highlight w:val="none"/>
                <w:u w:val="none"/>
                <w:shd w:val="clear" w:color="auto" w:fill="auto"/>
                <w:lang w:val="en-US" w:eastAsia="zh-CN" w:bidi="ar"/>
              </w:rPr>
              <w:t>职务业绩的加6分；每增加1</w:t>
            </w:r>
            <w:r>
              <w:rPr>
                <w:rFonts w:hint="eastAsia" w:ascii="宋体" w:hAnsi="宋体" w:cs="宋体"/>
                <w:i w:val="0"/>
                <w:iCs w:val="0"/>
                <w:color w:val="auto"/>
                <w:kern w:val="2"/>
                <w:sz w:val="21"/>
                <w:szCs w:val="21"/>
                <w:highlight w:val="none"/>
                <w:u w:val="none"/>
                <w:shd w:val="clear" w:color="auto" w:fill="auto"/>
                <w:lang w:val="en-US" w:eastAsia="zh-CN" w:bidi="ar"/>
              </w:rPr>
              <w:t>个</w:t>
            </w:r>
            <w:r>
              <w:rPr>
                <w:rFonts w:hint="eastAsia" w:ascii="宋体" w:hAnsi="宋体" w:cs="宋体"/>
                <w:b w:val="0"/>
                <w:bCs w:val="0"/>
                <w:i w:val="0"/>
                <w:iCs w:val="0"/>
                <w:color w:val="auto"/>
                <w:sz w:val="21"/>
                <w:szCs w:val="21"/>
                <w:highlight w:val="none"/>
                <w:u w:val="none"/>
                <w:shd w:val="clear" w:color="auto" w:fill="auto"/>
                <w:lang w:val="en-US" w:eastAsia="zh-CN" w:bidi="ar"/>
              </w:rPr>
              <w:t>公路</w:t>
            </w:r>
            <w:r>
              <w:rPr>
                <w:rFonts w:hint="eastAsia" w:ascii="宋体" w:hAnsi="宋体" w:eastAsia="宋体" w:cs="宋体"/>
                <w:b w:val="0"/>
                <w:bCs w:val="0"/>
                <w:i w:val="0"/>
                <w:iCs w:val="0"/>
                <w:caps w:val="0"/>
                <w:color w:val="auto"/>
                <w:spacing w:val="0"/>
                <w:sz w:val="21"/>
                <w:szCs w:val="21"/>
                <w:highlight w:val="none"/>
                <w:u w:val="none"/>
                <w:shd w:val="clear" w:color="auto" w:fill="auto"/>
                <w:lang w:val="en-US" w:eastAsia="zh-CN" w:bidi="ar"/>
              </w:rPr>
              <w:t>桥梁</w:t>
            </w:r>
            <w:r>
              <w:rPr>
                <w:rFonts w:hint="eastAsia" w:ascii="宋体" w:hAnsi="宋体" w:cs="宋体"/>
                <w:b w:val="0"/>
                <w:bCs w:val="0"/>
                <w:i w:val="0"/>
                <w:iCs w:val="0"/>
                <w:caps w:val="0"/>
                <w:color w:val="auto"/>
                <w:spacing w:val="0"/>
                <w:sz w:val="21"/>
                <w:szCs w:val="21"/>
                <w:highlight w:val="none"/>
                <w:u w:val="none"/>
                <w:shd w:val="clear" w:color="auto" w:fill="auto"/>
                <w:lang w:val="en-US" w:eastAsia="zh-CN" w:bidi="ar"/>
              </w:rPr>
              <w:t>工程（</w:t>
            </w:r>
            <w:r>
              <w:rPr>
                <w:rFonts w:hint="eastAsia" w:ascii="宋体" w:hAnsi="宋体" w:eastAsia="宋体" w:cs="宋体"/>
                <w:b w:val="0"/>
                <w:bCs w:val="0"/>
                <w:i w:val="0"/>
                <w:iCs w:val="0"/>
                <w:color w:val="auto"/>
                <w:sz w:val="21"/>
                <w:szCs w:val="21"/>
                <w:highlight w:val="none"/>
                <w:u w:val="none"/>
                <w:shd w:val="clear" w:color="auto" w:fill="auto"/>
                <w:lang w:val="en-US" w:eastAsia="zh-CN" w:bidi="ar"/>
              </w:rPr>
              <w:t>新建或改扩建</w:t>
            </w:r>
            <w:r>
              <w:rPr>
                <w:rFonts w:hint="eastAsia" w:ascii="宋体" w:hAnsi="宋体" w:cs="宋体"/>
                <w:b w:val="0"/>
                <w:bCs w:val="0"/>
                <w:i w:val="0"/>
                <w:iCs w:val="0"/>
                <w:color w:val="auto"/>
                <w:sz w:val="21"/>
                <w:szCs w:val="21"/>
                <w:highlight w:val="none"/>
                <w:u w:val="none"/>
                <w:shd w:val="clear" w:color="auto" w:fill="auto"/>
                <w:lang w:val="en-US" w:eastAsia="zh-CN" w:bidi="ar"/>
              </w:rPr>
              <w:t>或</w:t>
            </w:r>
            <w:r>
              <w:rPr>
                <w:rFonts w:hint="eastAsia" w:ascii="宋体" w:hAnsi="宋体" w:eastAsia="宋体" w:cs="宋体"/>
                <w:b w:val="0"/>
                <w:bCs w:val="0"/>
                <w:i w:val="0"/>
                <w:iCs w:val="0"/>
                <w:color w:val="auto"/>
                <w:sz w:val="21"/>
                <w:szCs w:val="21"/>
                <w:highlight w:val="none"/>
                <w:u w:val="none"/>
                <w:shd w:val="clear" w:color="auto" w:fill="auto"/>
                <w:lang w:val="en-US" w:eastAsia="zh-CN" w:bidi="ar"/>
              </w:rPr>
              <w:t>养护工程</w:t>
            </w:r>
            <w:r>
              <w:rPr>
                <w:rFonts w:hint="eastAsia" w:ascii="宋体" w:hAnsi="宋体" w:cs="宋体"/>
                <w:b w:val="0"/>
                <w:bCs w:val="0"/>
                <w:i w:val="0"/>
                <w:iCs w:val="0"/>
                <w:color w:val="auto"/>
                <w:sz w:val="21"/>
                <w:szCs w:val="21"/>
                <w:highlight w:val="none"/>
                <w:u w:val="none"/>
                <w:shd w:val="clear" w:color="auto" w:fill="auto"/>
                <w:lang w:val="en-US" w:eastAsia="zh-CN" w:bidi="ar"/>
              </w:rPr>
              <w:t>）或</w:t>
            </w:r>
            <w:r>
              <w:rPr>
                <w:rFonts w:hint="eastAsia" w:ascii="宋体" w:hAnsi="宋体" w:eastAsia="宋体" w:cs="宋体"/>
                <w:b w:val="0"/>
                <w:bCs w:val="0"/>
                <w:i w:val="0"/>
                <w:iCs w:val="0"/>
                <w:color w:val="auto"/>
                <w:sz w:val="21"/>
                <w:szCs w:val="21"/>
                <w:highlight w:val="none"/>
                <w:u w:val="none"/>
                <w:shd w:val="clear" w:color="auto" w:fill="auto"/>
                <w:lang w:val="en-US" w:eastAsia="zh-CN" w:bidi="ar"/>
              </w:rPr>
              <w:t>1</w:t>
            </w:r>
            <w:r>
              <w:rPr>
                <w:rFonts w:hint="eastAsia" w:ascii="宋体" w:hAnsi="宋体" w:cs="宋体"/>
                <w:b w:val="0"/>
                <w:bCs w:val="0"/>
                <w:i w:val="0"/>
                <w:iCs w:val="0"/>
                <w:color w:val="auto"/>
                <w:sz w:val="21"/>
                <w:szCs w:val="21"/>
                <w:highlight w:val="none"/>
                <w:u w:val="none"/>
                <w:shd w:val="clear" w:color="auto" w:fill="auto"/>
                <w:lang w:val="en-US" w:eastAsia="zh-CN" w:bidi="ar"/>
              </w:rPr>
              <w:t>个</w:t>
            </w:r>
            <w:r>
              <w:rPr>
                <w:rFonts w:hint="eastAsia" w:ascii="宋体" w:hAnsi="宋体" w:eastAsia="宋体" w:cs="宋体"/>
                <w:b w:val="0"/>
                <w:bCs w:val="0"/>
                <w:i w:val="0"/>
                <w:iCs w:val="0"/>
                <w:caps w:val="0"/>
                <w:color w:val="auto"/>
                <w:spacing w:val="0"/>
                <w:sz w:val="21"/>
                <w:szCs w:val="21"/>
                <w:highlight w:val="none"/>
                <w:u w:val="none"/>
                <w:shd w:val="clear" w:color="auto" w:fill="auto"/>
                <w:lang w:val="en-US" w:eastAsia="zh-CN" w:bidi="ar"/>
              </w:rPr>
              <w:t>一</w:t>
            </w:r>
            <w:r>
              <w:rPr>
                <w:rFonts w:hint="eastAsia" w:ascii="宋体" w:hAnsi="宋体" w:eastAsia="宋体" w:cs="宋体"/>
                <w:b w:val="0"/>
                <w:bCs w:val="0"/>
                <w:i w:val="0"/>
                <w:iCs w:val="0"/>
                <w:caps w:val="0"/>
                <w:color w:val="auto"/>
                <w:spacing w:val="0"/>
                <w:sz w:val="21"/>
                <w:szCs w:val="21"/>
                <w:highlight w:val="none"/>
                <w:u w:val="none"/>
                <w:shd w:val="clear" w:color="auto" w:fill="auto"/>
                <w:lang w:val="en-US" w:bidi="ar"/>
              </w:rPr>
              <w:t>级及以上等级公路</w:t>
            </w:r>
            <w:r>
              <w:rPr>
                <w:rFonts w:hint="eastAsia" w:ascii="宋体" w:hAnsi="宋体" w:cs="宋体"/>
                <w:b w:val="0"/>
                <w:bCs w:val="0"/>
                <w:i w:val="0"/>
                <w:iCs w:val="0"/>
                <w:caps w:val="0"/>
                <w:color w:val="auto"/>
                <w:spacing w:val="0"/>
                <w:sz w:val="21"/>
                <w:szCs w:val="21"/>
                <w:highlight w:val="none"/>
                <w:u w:val="none"/>
                <w:shd w:val="clear" w:color="auto" w:fill="auto"/>
                <w:lang w:val="en-US" w:eastAsia="zh-CN" w:bidi="ar"/>
              </w:rPr>
              <w:t>路面</w:t>
            </w:r>
            <w:r>
              <w:rPr>
                <w:rFonts w:hint="eastAsia" w:ascii="宋体" w:hAnsi="宋体" w:eastAsia="宋体" w:cs="宋体"/>
                <w:b w:val="0"/>
                <w:bCs w:val="0"/>
                <w:i w:val="0"/>
                <w:iCs w:val="0"/>
                <w:color w:val="auto"/>
                <w:sz w:val="21"/>
                <w:szCs w:val="21"/>
                <w:highlight w:val="none"/>
                <w:u w:val="none"/>
                <w:shd w:val="clear" w:color="auto" w:fill="auto"/>
                <w:lang w:val="en-US" w:eastAsia="zh-CN" w:bidi="ar"/>
              </w:rPr>
              <w:t>养护工程</w:t>
            </w:r>
            <w:r>
              <w:rPr>
                <w:rFonts w:hint="eastAsia" w:ascii="宋体" w:hAnsi="宋体" w:eastAsia="宋体" w:cs="宋体"/>
                <w:b w:val="0"/>
                <w:bCs w:val="0"/>
                <w:i w:val="0"/>
                <w:iCs w:val="0"/>
                <w:caps w:val="0"/>
                <w:color w:val="auto"/>
                <w:spacing w:val="0"/>
                <w:sz w:val="21"/>
                <w:szCs w:val="21"/>
                <w:highlight w:val="none"/>
                <w:u w:val="none"/>
                <w:shd w:val="clear" w:color="auto" w:fill="auto"/>
                <w:lang w:val="en-US" w:bidi="ar"/>
              </w:rPr>
              <w:t>施工</w:t>
            </w:r>
            <w:r>
              <w:rPr>
                <w:rFonts w:hint="eastAsia" w:ascii="宋体" w:hAnsi="宋体" w:eastAsia="宋体" w:cs="宋体"/>
                <w:i w:val="0"/>
                <w:iCs w:val="0"/>
                <w:color w:val="auto"/>
                <w:kern w:val="2"/>
                <w:sz w:val="21"/>
                <w:szCs w:val="21"/>
                <w:highlight w:val="none"/>
                <w:u w:val="none"/>
                <w:shd w:val="clear" w:color="auto" w:fill="auto"/>
                <w:lang w:val="en-US" w:eastAsia="zh-CN" w:bidi="ar"/>
              </w:rPr>
              <w:t>的项目副经理职务业绩的加3分；此项最多加6分。</w:t>
            </w:r>
          </w:p>
          <w:p w14:paraId="7F1C0600">
            <w:pPr>
              <w:keepNext w:val="0"/>
              <w:keepLines w:val="0"/>
              <w:pageBreakBefore w:val="0"/>
              <w:widowControl/>
              <w:kinsoku/>
              <w:wordWrap/>
              <w:autoSpaceDE/>
              <w:autoSpaceDN/>
              <w:bidi w:val="0"/>
              <w:spacing w:line="400" w:lineRule="exact"/>
              <w:ind w:left="0" w:leftChars="0" w:right="0" w:rightChars="0" w:firstLine="0" w:firstLineChars="0"/>
              <w:jc w:val="left"/>
              <w:rPr>
                <w:rFonts w:hint="eastAsia" w:ascii="宋体" w:hAnsi="宋体" w:eastAsia="宋体" w:cs="宋体"/>
                <w:i w:val="0"/>
                <w:iCs w:val="0"/>
                <w:color w:val="auto"/>
                <w:kern w:val="2"/>
                <w:sz w:val="21"/>
                <w:szCs w:val="21"/>
                <w:highlight w:val="none"/>
                <w:u w:val="none"/>
                <w:shd w:val="clear" w:color="auto" w:fill="auto"/>
                <w:lang w:val="en-US" w:eastAsia="zh-CN" w:bidi="ar"/>
              </w:rPr>
            </w:pPr>
          </w:p>
          <w:p w14:paraId="255C6719">
            <w:pPr>
              <w:keepNext w:val="0"/>
              <w:keepLines w:val="0"/>
              <w:pageBreakBefore w:val="0"/>
              <w:widowControl/>
              <w:kinsoku/>
              <w:wordWrap/>
              <w:autoSpaceDE/>
              <w:autoSpaceDN/>
              <w:bidi w:val="0"/>
              <w:spacing w:line="400" w:lineRule="exact"/>
              <w:ind w:left="0" w:leftChars="0" w:right="0" w:rightChars="0" w:firstLine="0" w:firstLineChars="0"/>
              <w:jc w:val="left"/>
              <w:rPr>
                <w:rFonts w:hint="eastAsia" w:ascii="宋体" w:hAnsi="宋体" w:eastAsia="宋体" w:cs="宋体"/>
                <w:i w:val="0"/>
                <w:iCs w:val="0"/>
                <w:color w:val="auto"/>
                <w:kern w:val="2"/>
                <w:sz w:val="21"/>
                <w:szCs w:val="21"/>
                <w:highlight w:val="none"/>
                <w:u w:val="none"/>
                <w:shd w:val="clear" w:color="auto" w:fill="auto"/>
                <w:lang w:val="en-US" w:eastAsia="zh-CN" w:bidi="ar"/>
              </w:rPr>
            </w:pPr>
            <w:r>
              <w:rPr>
                <w:rFonts w:hint="eastAsia" w:ascii="宋体" w:hAnsi="宋体" w:cs="宋体"/>
                <w:b/>
                <w:bCs/>
                <w:color w:val="auto"/>
                <w:szCs w:val="21"/>
                <w:highlight w:val="none"/>
                <w:u w:val="none"/>
                <w:shd w:val="clear" w:color="auto" w:fill="auto"/>
                <w:lang w:val="en-US" w:eastAsia="zh-CN"/>
              </w:rPr>
              <w:t>注：1.</w:t>
            </w:r>
            <w:r>
              <w:rPr>
                <w:rFonts w:hint="eastAsia" w:ascii="宋体" w:hAnsi="宋体" w:eastAsia="宋体" w:cs="宋体"/>
                <w:b/>
                <w:bCs/>
                <w:color w:val="auto"/>
                <w:spacing w:val="0"/>
                <w:sz w:val="21"/>
                <w:szCs w:val="21"/>
                <w:highlight w:val="none"/>
                <w:lang w:val="en-US" w:eastAsia="zh-CN" w:bidi="zh-CN"/>
              </w:rPr>
              <w:t>业绩认定</w:t>
            </w:r>
            <w:r>
              <w:rPr>
                <w:rFonts w:hint="eastAsia" w:ascii="宋体" w:hAnsi="宋体" w:cs="宋体"/>
                <w:b/>
                <w:bCs/>
                <w:color w:val="auto"/>
                <w:spacing w:val="0"/>
                <w:sz w:val="21"/>
                <w:szCs w:val="21"/>
                <w:highlight w:val="none"/>
                <w:lang w:val="en-US" w:eastAsia="zh-CN" w:bidi="zh-CN"/>
              </w:rPr>
              <w:t>同资格审查要求。</w:t>
            </w:r>
          </w:p>
        </w:tc>
      </w:tr>
      <w:tr w14:paraId="39498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1422" w:type="dxa"/>
            <w:vMerge w:val="continue"/>
            <w:vAlign w:val="center"/>
          </w:tcPr>
          <w:p w14:paraId="58898BCA">
            <w:pPr>
              <w:keepNext w:val="0"/>
              <w:keepLines w:val="0"/>
              <w:pageBreakBefore w:val="0"/>
              <w:kinsoku/>
              <w:wordWrap/>
              <w:autoSpaceDE/>
              <w:autoSpaceDN/>
              <w:bidi w:val="0"/>
              <w:spacing w:line="400" w:lineRule="exact"/>
              <w:ind w:left="0" w:leftChars="0" w:right="0" w:rightChars="0" w:firstLine="0" w:firstLineChars="0"/>
              <w:jc w:val="center"/>
              <w:rPr>
                <w:rFonts w:hint="eastAsia" w:ascii="宋体" w:hAnsi="宋体" w:eastAsia="宋体" w:cs="宋体"/>
                <w:b w:val="0"/>
                <w:bCs w:val="0"/>
                <w:i w:val="0"/>
                <w:iCs w:val="0"/>
                <w:color w:val="auto"/>
                <w:szCs w:val="21"/>
                <w:highlight w:val="none"/>
                <w:shd w:val="clear" w:color="auto" w:fill="auto"/>
              </w:rPr>
            </w:pPr>
          </w:p>
        </w:tc>
        <w:tc>
          <w:tcPr>
            <w:tcW w:w="1530" w:type="dxa"/>
            <w:gridSpan w:val="2"/>
            <w:vMerge w:val="continue"/>
            <w:vAlign w:val="center"/>
          </w:tcPr>
          <w:p w14:paraId="365930F4">
            <w:pPr>
              <w:keepNext w:val="0"/>
              <w:keepLines w:val="0"/>
              <w:pageBreakBefore w:val="0"/>
              <w:kinsoku/>
              <w:wordWrap/>
              <w:autoSpaceDE/>
              <w:autoSpaceDN/>
              <w:bidi w:val="0"/>
              <w:spacing w:line="400" w:lineRule="exact"/>
              <w:ind w:left="0" w:leftChars="0" w:right="0" w:rightChars="0" w:firstLine="0" w:firstLineChars="0"/>
              <w:jc w:val="center"/>
              <w:rPr>
                <w:rFonts w:hint="eastAsia" w:ascii="宋体" w:hAnsi="宋体" w:eastAsia="宋体" w:cs="宋体"/>
                <w:b w:val="0"/>
                <w:bCs w:val="0"/>
                <w:i w:val="0"/>
                <w:iCs w:val="0"/>
                <w:color w:val="auto"/>
                <w:szCs w:val="21"/>
                <w:highlight w:val="none"/>
                <w:shd w:val="clear" w:color="auto" w:fill="auto"/>
              </w:rPr>
            </w:pPr>
          </w:p>
        </w:tc>
        <w:tc>
          <w:tcPr>
            <w:tcW w:w="870" w:type="dxa"/>
            <w:vMerge w:val="continue"/>
            <w:vAlign w:val="center"/>
          </w:tcPr>
          <w:p w14:paraId="4A5A8B4C">
            <w:pPr>
              <w:spacing w:line="380" w:lineRule="atLeast"/>
              <w:jc w:val="center"/>
              <w:rPr>
                <w:rFonts w:hint="eastAsia" w:ascii="宋体" w:hAnsi="宋体" w:eastAsia="宋体" w:cs="宋体"/>
                <w:b w:val="0"/>
                <w:bCs w:val="0"/>
                <w:i w:val="0"/>
                <w:iCs w:val="0"/>
                <w:color w:val="auto"/>
                <w:szCs w:val="21"/>
                <w:highlight w:val="none"/>
                <w:u w:val="none"/>
                <w:shd w:val="clear" w:color="auto" w:fill="auto"/>
              </w:rPr>
            </w:pPr>
          </w:p>
        </w:tc>
        <w:tc>
          <w:tcPr>
            <w:tcW w:w="1740" w:type="dxa"/>
            <w:vAlign w:val="center"/>
          </w:tcPr>
          <w:p w14:paraId="0CE3FFE8">
            <w:pPr>
              <w:spacing w:line="380" w:lineRule="atLeast"/>
              <w:ind w:firstLine="0" w:firstLineChars="0"/>
              <w:jc w:val="center"/>
              <w:rPr>
                <w:rFonts w:hint="eastAsia" w:ascii="宋体" w:hAnsi="宋体" w:eastAsia="宋体" w:cs="宋体"/>
                <w:b w:val="0"/>
                <w:bCs w:val="0"/>
                <w:i w:val="0"/>
                <w:iCs w:val="0"/>
                <w:color w:val="auto"/>
                <w:szCs w:val="21"/>
                <w:highlight w:val="none"/>
                <w:u w:val="none"/>
                <w:shd w:val="clear" w:color="auto" w:fill="auto"/>
              </w:rPr>
            </w:pPr>
            <w:r>
              <w:rPr>
                <w:rFonts w:hint="eastAsia" w:ascii="宋体" w:hAnsi="宋体" w:eastAsia="宋体" w:cs="宋体"/>
                <w:b w:val="0"/>
                <w:bCs w:val="0"/>
                <w:i w:val="0"/>
                <w:iCs w:val="0"/>
                <w:color w:val="auto"/>
                <w:szCs w:val="21"/>
                <w:highlight w:val="none"/>
                <w:u w:val="none"/>
                <w:shd w:val="clear" w:color="auto" w:fill="auto"/>
              </w:rPr>
              <w:t>项目总工</w:t>
            </w:r>
          </w:p>
        </w:tc>
        <w:tc>
          <w:tcPr>
            <w:tcW w:w="675" w:type="dxa"/>
            <w:vAlign w:val="center"/>
          </w:tcPr>
          <w:p w14:paraId="14C5F3EF">
            <w:pPr>
              <w:spacing w:line="380" w:lineRule="atLeast"/>
              <w:jc w:val="center"/>
              <w:rPr>
                <w:rFonts w:hint="eastAsia" w:ascii="宋体" w:hAnsi="宋体" w:eastAsia="宋体" w:cs="宋体"/>
                <w:b w:val="0"/>
                <w:bCs w:val="0"/>
                <w:i w:val="0"/>
                <w:iCs w:val="0"/>
                <w:color w:val="auto"/>
                <w:szCs w:val="21"/>
                <w:highlight w:val="none"/>
                <w:u w:val="none"/>
                <w:shd w:val="clear" w:color="auto" w:fill="auto"/>
                <w:lang w:eastAsia="zh-CN"/>
              </w:rPr>
            </w:pPr>
            <w:r>
              <w:rPr>
                <w:rFonts w:hint="eastAsia" w:ascii="宋体" w:hAnsi="宋体" w:eastAsia="宋体" w:cs="宋体"/>
                <w:b w:val="0"/>
                <w:bCs w:val="0"/>
                <w:i w:val="0"/>
                <w:iCs w:val="0"/>
                <w:color w:val="auto"/>
                <w:szCs w:val="21"/>
                <w:highlight w:val="none"/>
                <w:u w:val="none"/>
                <w:shd w:val="clear" w:color="auto" w:fill="auto"/>
              </w:rPr>
              <w:t>1</w:t>
            </w:r>
            <w:r>
              <w:rPr>
                <w:rFonts w:hint="eastAsia" w:ascii="宋体" w:hAnsi="宋体" w:cs="宋体"/>
                <w:b w:val="0"/>
                <w:bCs w:val="0"/>
                <w:i w:val="0"/>
                <w:iCs w:val="0"/>
                <w:color w:val="auto"/>
                <w:szCs w:val="21"/>
                <w:highlight w:val="none"/>
                <w:u w:val="none"/>
                <w:shd w:val="clear" w:color="auto" w:fill="auto"/>
                <w:lang w:val="en-US" w:eastAsia="zh-CN"/>
              </w:rPr>
              <w:t>0</w:t>
            </w:r>
          </w:p>
        </w:tc>
        <w:tc>
          <w:tcPr>
            <w:tcW w:w="2672" w:type="dxa"/>
            <w:vAlign w:val="center"/>
          </w:tcPr>
          <w:p w14:paraId="6F08D143">
            <w:pPr>
              <w:keepNext w:val="0"/>
              <w:keepLines w:val="0"/>
              <w:pageBreakBefore w:val="0"/>
              <w:kinsoku/>
              <w:wordWrap/>
              <w:autoSpaceDE/>
              <w:autoSpaceDN/>
              <w:bidi w:val="0"/>
              <w:spacing w:line="400" w:lineRule="exact"/>
              <w:ind w:left="0" w:leftChars="0" w:right="0" w:rightChars="0" w:firstLine="0" w:firstLineChars="0"/>
              <w:rPr>
                <w:rFonts w:hint="eastAsia" w:ascii="宋体" w:hAnsi="宋体" w:eastAsia="宋体" w:cs="宋体"/>
                <w:b w:val="0"/>
                <w:bCs w:val="0"/>
                <w:i w:val="0"/>
                <w:iCs w:val="0"/>
                <w:color w:val="auto"/>
                <w:szCs w:val="21"/>
                <w:highlight w:val="none"/>
                <w:u w:val="none"/>
                <w:shd w:val="clear" w:color="auto" w:fill="auto"/>
              </w:rPr>
            </w:pPr>
            <w:r>
              <w:rPr>
                <w:rFonts w:hint="eastAsia" w:ascii="宋体" w:hAnsi="宋体" w:eastAsia="宋体" w:cs="宋体"/>
                <w:b w:val="0"/>
                <w:bCs w:val="0"/>
                <w:i w:val="0"/>
                <w:iCs w:val="0"/>
                <w:color w:val="auto"/>
                <w:szCs w:val="21"/>
                <w:highlight w:val="none"/>
                <w:u w:val="none"/>
                <w:shd w:val="clear" w:color="auto" w:fill="auto"/>
              </w:rPr>
              <w:t>1、满足资格审查条件（主要人员最低要求）得</w:t>
            </w:r>
            <w:r>
              <w:rPr>
                <w:rFonts w:hint="eastAsia" w:ascii="宋体" w:hAnsi="宋体" w:eastAsia="宋体" w:cs="宋体"/>
                <w:b w:val="0"/>
                <w:bCs w:val="0"/>
                <w:i w:val="0"/>
                <w:iCs w:val="0"/>
                <w:color w:val="auto"/>
                <w:szCs w:val="21"/>
                <w:highlight w:val="none"/>
                <w:u w:val="none"/>
                <w:shd w:val="clear" w:color="auto" w:fill="auto"/>
                <w:lang w:val="en-US" w:eastAsia="zh-CN"/>
              </w:rPr>
              <w:t>6</w:t>
            </w:r>
            <w:r>
              <w:rPr>
                <w:rFonts w:hint="eastAsia" w:ascii="宋体" w:hAnsi="宋体" w:eastAsia="宋体" w:cs="宋体"/>
                <w:b w:val="0"/>
                <w:bCs w:val="0"/>
                <w:i w:val="0"/>
                <w:iCs w:val="0"/>
                <w:color w:val="auto"/>
                <w:szCs w:val="21"/>
                <w:highlight w:val="none"/>
                <w:u w:val="none"/>
                <w:shd w:val="clear" w:color="auto" w:fill="auto"/>
              </w:rPr>
              <w:t>分；</w:t>
            </w:r>
          </w:p>
          <w:p w14:paraId="1806729E">
            <w:pPr>
              <w:keepNext w:val="0"/>
              <w:keepLines w:val="0"/>
              <w:pageBreakBefore w:val="0"/>
              <w:kinsoku/>
              <w:wordWrap/>
              <w:autoSpaceDE/>
              <w:autoSpaceDN/>
              <w:bidi w:val="0"/>
              <w:spacing w:line="400" w:lineRule="exact"/>
              <w:ind w:left="0" w:leftChars="0" w:right="0" w:rightChars="0" w:firstLine="0" w:firstLineChars="0"/>
              <w:rPr>
                <w:rFonts w:hint="eastAsia" w:ascii="宋体" w:hAnsi="宋体" w:eastAsia="宋体" w:cs="宋体"/>
                <w:b w:val="0"/>
                <w:bCs w:val="0"/>
                <w:i w:val="0"/>
                <w:iCs w:val="0"/>
                <w:color w:val="auto"/>
                <w:szCs w:val="21"/>
                <w:highlight w:val="none"/>
                <w:u w:val="none"/>
                <w:shd w:val="clear" w:color="auto" w:fill="auto"/>
              </w:rPr>
            </w:pPr>
            <w:r>
              <w:rPr>
                <w:rFonts w:hint="eastAsia" w:ascii="宋体" w:hAnsi="宋体" w:eastAsia="宋体" w:cs="宋体"/>
                <w:b w:val="0"/>
                <w:bCs w:val="0"/>
                <w:i w:val="0"/>
                <w:iCs w:val="0"/>
                <w:color w:val="auto"/>
                <w:szCs w:val="21"/>
                <w:highlight w:val="none"/>
                <w:u w:val="none"/>
                <w:shd w:val="clear" w:color="auto" w:fill="auto"/>
              </w:rPr>
              <w:t>2、在满足资格审查条件</w:t>
            </w:r>
            <w:r>
              <w:rPr>
                <w:rFonts w:hint="eastAsia" w:ascii="宋体" w:hAnsi="宋体" w:cs="宋体"/>
                <w:b w:val="0"/>
                <w:bCs w:val="0"/>
                <w:i w:val="0"/>
                <w:iCs w:val="0"/>
                <w:color w:val="auto"/>
                <w:szCs w:val="21"/>
                <w:highlight w:val="none"/>
                <w:u w:val="none"/>
                <w:shd w:val="clear" w:color="auto" w:fill="auto"/>
                <w:lang w:val="en-US" w:eastAsia="zh-CN"/>
              </w:rPr>
              <w:t>的</w:t>
            </w:r>
            <w:r>
              <w:rPr>
                <w:rFonts w:hint="eastAsia" w:ascii="宋体" w:hAnsi="宋体" w:eastAsia="宋体" w:cs="宋体"/>
                <w:b w:val="0"/>
                <w:bCs w:val="0"/>
                <w:i w:val="0"/>
                <w:iCs w:val="0"/>
                <w:color w:val="auto"/>
                <w:szCs w:val="21"/>
                <w:highlight w:val="none"/>
                <w:u w:val="none"/>
                <w:shd w:val="clear" w:color="auto" w:fill="auto"/>
              </w:rPr>
              <w:t>基础上，近5年(任职时段在</w:t>
            </w:r>
            <w:r>
              <w:rPr>
                <w:rFonts w:hint="eastAsia" w:ascii="宋体" w:hAnsi="宋体" w:eastAsia="宋体" w:cs="宋体"/>
                <w:b w:val="0"/>
                <w:bCs w:val="0"/>
                <w:i w:val="0"/>
                <w:iCs w:val="0"/>
                <w:color w:val="auto"/>
                <w:szCs w:val="21"/>
                <w:highlight w:val="none"/>
                <w:u w:val="none"/>
                <w:shd w:val="clear" w:color="auto" w:fill="auto"/>
                <w:lang w:val="en-US" w:eastAsia="zh-CN"/>
              </w:rPr>
              <w:t>202</w:t>
            </w:r>
            <w:r>
              <w:rPr>
                <w:rFonts w:hint="eastAsia" w:ascii="宋体" w:hAnsi="宋体" w:cs="宋体"/>
                <w:b w:val="0"/>
                <w:bCs w:val="0"/>
                <w:i w:val="0"/>
                <w:iCs w:val="0"/>
                <w:color w:val="auto"/>
                <w:szCs w:val="21"/>
                <w:highlight w:val="none"/>
                <w:u w:val="none"/>
                <w:shd w:val="clear" w:color="auto" w:fill="auto"/>
                <w:lang w:val="en-US" w:eastAsia="zh-CN"/>
              </w:rPr>
              <w:t>1</w:t>
            </w:r>
            <w:r>
              <w:rPr>
                <w:rFonts w:hint="eastAsia" w:ascii="宋体" w:hAnsi="宋体" w:eastAsia="宋体" w:cs="宋体"/>
                <w:b w:val="0"/>
                <w:bCs w:val="0"/>
                <w:i w:val="0"/>
                <w:iCs w:val="0"/>
                <w:color w:val="auto"/>
                <w:szCs w:val="21"/>
                <w:highlight w:val="none"/>
                <w:u w:val="none"/>
                <w:shd w:val="clear" w:color="auto" w:fill="auto"/>
                <w:lang w:val="en-US" w:eastAsia="zh-CN"/>
              </w:rPr>
              <w:t>年</w:t>
            </w:r>
            <w:r>
              <w:rPr>
                <w:rFonts w:hint="eastAsia" w:ascii="宋体" w:hAnsi="宋体" w:cs="宋体"/>
                <w:b w:val="0"/>
                <w:bCs w:val="0"/>
                <w:i w:val="0"/>
                <w:iCs w:val="0"/>
                <w:color w:val="auto"/>
                <w:szCs w:val="21"/>
                <w:highlight w:val="none"/>
                <w:u w:val="none"/>
                <w:shd w:val="clear" w:color="auto" w:fill="auto"/>
                <w:lang w:val="en-US" w:eastAsia="zh-CN"/>
              </w:rPr>
              <w:t>2</w:t>
            </w:r>
            <w:r>
              <w:rPr>
                <w:rFonts w:hint="eastAsia" w:ascii="宋体" w:hAnsi="宋体" w:eastAsia="宋体" w:cs="宋体"/>
                <w:b w:val="0"/>
                <w:bCs w:val="0"/>
                <w:i w:val="0"/>
                <w:iCs w:val="0"/>
                <w:color w:val="auto"/>
                <w:szCs w:val="21"/>
                <w:highlight w:val="none"/>
                <w:u w:val="none"/>
                <w:shd w:val="clear" w:color="auto" w:fill="auto"/>
                <w:lang w:val="en-US" w:eastAsia="zh-CN"/>
              </w:rPr>
              <w:t>月</w:t>
            </w:r>
            <w:r>
              <w:rPr>
                <w:rFonts w:hint="eastAsia" w:ascii="宋体" w:hAnsi="宋体" w:cs="宋体"/>
                <w:b w:val="0"/>
                <w:bCs w:val="0"/>
                <w:i w:val="0"/>
                <w:iCs w:val="0"/>
                <w:color w:val="auto"/>
                <w:szCs w:val="21"/>
                <w:highlight w:val="none"/>
                <w:u w:val="none"/>
                <w:shd w:val="clear" w:color="auto" w:fill="auto"/>
                <w:lang w:val="en-US" w:eastAsia="zh-CN"/>
              </w:rPr>
              <w:t>11</w:t>
            </w:r>
            <w:r>
              <w:rPr>
                <w:rFonts w:hint="eastAsia" w:ascii="宋体" w:hAnsi="宋体" w:eastAsia="宋体" w:cs="宋体"/>
                <w:b w:val="0"/>
                <w:bCs w:val="0"/>
                <w:i w:val="0"/>
                <w:iCs w:val="0"/>
                <w:color w:val="auto"/>
                <w:szCs w:val="21"/>
                <w:highlight w:val="none"/>
                <w:u w:val="none"/>
                <w:shd w:val="clear" w:color="auto" w:fill="auto"/>
                <w:lang w:val="en-US" w:eastAsia="zh-CN"/>
              </w:rPr>
              <w:t>日</w:t>
            </w:r>
            <w:r>
              <w:rPr>
                <w:rFonts w:hint="eastAsia" w:ascii="宋体" w:hAnsi="宋体" w:eastAsia="宋体" w:cs="宋体"/>
                <w:b w:val="0"/>
                <w:bCs w:val="0"/>
                <w:i w:val="0"/>
                <w:iCs w:val="0"/>
                <w:color w:val="auto"/>
                <w:szCs w:val="21"/>
                <w:highlight w:val="none"/>
                <w:u w:val="none"/>
                <w:shd w:val="clear" w:color="auto" w:fill="auto"/>
              </w:rPr>
              <w:t>至</w:t>
            </w:r>
            <w:r>
              <w:rPr>
                <w:rFonts w:hint="eastAsia" w:ascii="宋体" w:hAnsi="宋体" w:eastAsia="宋体" w:cs="宋体"/>
                <w:i w:val="0"/>
                <w:iCs w:val="0"/>
                <w:caps w:val="0"/>
                <w:color w:val="auto"/>
                <w:spacing w:val="0"/>
                <w:w w:val="100"/>
                <w:sz w:val="21"/>
                <w:szCs w:val="21"/>
                <w:highlight w:val="none"/>
                <w:u w:val="none"/>
                <w:shd w:val="clear" w:color="auto" w:fill="auto"/>
                <w:lang w:val="en-US" w:eastAsia="zh-CN"/>
              </w:rPr>
              <w:t>投标截止之日</w:t>
            </w:r>
            <w:r>
              <w:rPr>
                <w:rFonts w:hint="eastAsia" w:ascii="宋体" w:hAnsi="宋体" w:eastAsia="宋体" w:cs="宋体"/>
                <w:b w:val="0"/>
                <w:bCs w:val="0"/>
                <w:i w:val="0"/>
                <w:iCs w:val="0"/>
                <w:color w:val="auto"/>
                <w:szCs w:val="21"/>
                <w:highlight w:val="none"/>
                <w:u w:val="none"/>
                <w:shd w:val="clear" w:color="auto" w:fill="auto"/>
              </w:rPr>
              <w:t>，以交工日期为准)</w:t>
            </w:r>
            <w:r>
              <w:rPr>
                <w:rFonts w:hint="eastAsia" w:ascii="宋体" w:hAnsi="宋体" w:eastAsia="宋体" w:cs="宋体"/>
                <w:b w:val="0"/>
                <w:bCs w:val="0"/>
                <w:i w:val="0"/>
                <w:iCs w:val="0"/>
                <w:color w:val="auto"/>
                <w:szCs w:val="21"/>
                <w:highlight w:val="none"/>
                <w:u w:val="none"/>
                <w:shd w:val="clear" w:color="auto" w:fill="auto"/>
                <w:lang w:eastAsia="zh-CN"/>
              </w:rPr>
              <w:t>，</w:t>
            </w:r>
            <w:r>
              <w:rPr>
                <w:rFonts w:hint="eastAsia" w:ascii="宋体" w:hAnsi="宋体" w:eastAsia="宋体" w:cs="宋体"/>
                <w:i w:val="0"/>
                <w:iCs w:val="0"/>
                <w:color w:val="auto"/>
                <w:kern w:val="2"/>
                <w:sz w:val="21"/>
                <w:szCs w:val="21"/>
                <w:highlight w:val="none"/>
                <w:u w:val="none"/>
                <w:shd w:val="clear" w:color="auto" w:fill="auto"/>
                <w:lang w:val="en-US" w:eastAsia="zh-CN" w:bidi="ar"/>
              </w:rPr>
              <w:t>每增加1</w:t>
            </w:r>
            <w:r>
              <w:rPr>
                <w:rFonts w:hint="eastAsia" w:ascii="宋体" w:hAnsi="宋体" w:cs="宋体"/>
                <w:i w:val="0"/>
                <w:iCs w:val="0"/>
                <w:color w:val="auto"/>
                <w:kern w:val="2"/>
                <w:sz w:val="21"/>
                <w:szCs w:val="21"/>
                <w:highlight w:val="none"/>
                <w:u w:val="none"/>
                <w:shd w:val="clear" w:color="auto" w:fill="auto"/>
                <w:lang w:val="en-US" w:eastAsia="zh-CN" w:bidi="ar"/>
              </w:rPr>
              <w:t>个</w:t>
            </w:r>
            <w:r>
              <w:rPr>
                <w:rFonts w:hint="eastAsia" w:ascii="宋体" w:hAnsi="宋体" w:cs="宋体"/>
                <w:b w:val="0"/>
                <w:bCs w:val="0"/>
                <w:i w:val="0"/>
                <w:iCs w:val="0"/>
                <w:color w:val="auto"/>
                <w:sz w:val="21"/>
                <w:szCs w:val="21"/>
                <w:highlight w:val="none"/>
                <w:u w:val="none"/>
                <w:shd w:val="clear" w:color="auto" w:fill="auto"/>
                <w:lang w:val="en-US" w:eastAsia="zh-CN" w:bidi="ar"/>
              </w:rPr>
              <w:t>公路</w:t>
            </w:r>
            <w:r>
              <w:rPr>
                <w:rFonts w:hint="eastAsia" w:ascii="宋体" w:hAnsi="宋体" w:eastAsia="宋体" w:cs="宋体"/>
                <w:b w:val="0"/>
                <w:bCs w:val="0"/>
                <w:i w:val="0"/>
                <w:iCs w:val="0"/>
                <w:caps w:val="0"/>
                <w:color w:val="auto"/>
                <w:spacing w:val="0"/>
                <w:sz w:val="21"/>
                <w:szCs w:val="21"/>
                <w:highlight w:val="none"/>
                <w:u w:val="none"/>
                <w:shd w:val="clear" w:color="auto" w:fill="auto"/>
                <w:lang w:val="en-US" w:eastAsia="zh-CN" w:bidi="ar"/>
              </w:rPr>
              <w:t>桥梁</w:t>
            </w:r>
            <w:r>
              <w:rPr>
                <w:rFonts w:hint="eastAsia" w:ascii="宋体" w:hAnsi="宋体" w:cs="宋体"/>
                <w:b w:val="0"/>
                <w:bCs w:val="0"/>
                <w:i w:val="0"/>
                <w:iCs w:val="0"/>
                <w:caps w:val="0"/>
                <w:color w:val="auto"/>
                <w:spacing w:val="0"/>
                <w:sz w:val="21"/>
                <w:szCs w:val="21"/>
                <w:highlight w:val="none"/>
                <w:u w:val="none"/>
                <w:shd w:val="clear" w:color="auto" w:fill="auto"/>
                <w:lang w:val="en-US" w:eastAsia="zh-CN" w:bidi="ar"/>
              </w:rPr>
              <w:t>工程（</w:t>
            </w:r>
            <w:r>
              <w:rPr>
                <w:rFonts w:hint="eastAsia" w:ascii="宋体" w:hAnsi="宋体" w:eastAsia="宋体" w:cs="宋体"/>
                <w:b w:val="0"/>
                <w:bCs w:val="0"/>
                <w:i w:val="0"/>
                <w:iCs w:val="0"/>
                <w:color w:val="auto"/>
                <w:sz w:val="21"/>
                <w:szCs w:val="21"/>
                <w:highlight w:val="none"/>
                <w:u w:val="none"/>
                <w:shd w:val="clear" w:color="auto" w:fill="auto"/>
                <w:lang w:val="en-US" w:eastAsia="zh-CN" w:bidi="ar"/>
              </w:rPr>
              <w:t>新建或改扩建</w:t>
            </w:r>
            <w:r>
              <w:rPr>
                <w:rFonts w:hint="eastAsia" w:ascii="宋体" w:hAnsi="宋体" w:cs="宋体"/>
                <w:b w:val="0"/>
                <w:bCs w:val="0"/>
                <w:i w:val="0"/>
                <w:iCs w:val="0"/>
                <w:color w:val="auto"/>
                <w:sz w:val="21"/>
                <w:szCs w:val="21"/>
                <w:highlight w:val="none"/>
                <w:u w:val="none"/>
                <w:shd w:val="clear" w:color="auto" w:fill="auto"/>
                <w:lang w:val="en-US" w:eastAsia="zh-CN" w:bidi="ar"/>
              </w:rPr>
              <w:t>或</w:t>
            </w:r>
            <w:r>
              <w:rPr>
                <w:rFonts w:hint="eastAsia" w:ascii="宋体" w:hAnsi="宋体" w:eastAsia="宋体" w:cs="宋体"/>
                <w:b w:val="0"/>
                <w:bCs w:val="0"/>
                <w:i w:val="0"/>
                <w:iCs w:val="0"/>
                <w:color w:val="auto"/>
                <w:sz w:val="21"/>
                <w:szCs w:val="21"/>
                <w:highlight w:val="none"/>
                <w:u w:val="none"/>
                <w:shd w:val="clear" w:color="auto" w:fill="auto"/>
                <w:lang w:val="en-US" w:eastAsia="zh-CN" w:bidi="ar"/>
              </w:rPr>
              <w:t>养护工程</w:t>
            </w:r>
            <w:r>
              <w:rPr>
                <w:rFonts w:hint="eastAsia" w:ascii="宋体" w:hAnsi="宋体" w:cs="宋体"/>
                <w:b w:val="0"/>
                <w:bCs w:val="0"/>
                <w:i w:val="0"/>
                <w:iCs w:val="0"/>
                <w:color w:val="auto"/>
                <w:sz w:val="21"/>
                <w:szCs w:val="21"/>
                <w:highlight w:val="none"/>
                <w:u w:val="none"/>
                <w:shd w:val="clear" w:color="auto" w:fill="auto"/>
                <w:lang w:val="en-US" w:eastAsia="zh-CN" w:bidi="ar"/>
              </w:rPr>
              <w:t>）或</w:t>
            </w:r>
            <w:r>
              <w:rPr>
                <w:rFonts w:hint="eastAsia" w:ascii="宋体" w:hAnsi="宋体" w:eastAsia="宋体" w:cs="宋体"/>
                <w:b w:val="0"/>
                <w:bCs w:val="0"/>
                <w:i w:val="0"/>
                <w:iCs w:val="0"/>
                <w:color w:val="auto"/>
                <w:sz w:val="21"/>
                <w:szCs w:val="21"/>
                <w:highlight w:val="none"/>
                <w:u w:val="none"/>
                <w:shd w:val="clear" w:color="auto" w:fill="auto"/>
                <w:lang w:val="en-US" w:eastAsia="zh-CN" w:bidi="ar"/>
              </w:rPr>
              <w:t>1</w:t>
            </w:r>
            <w:r>
              <w:rPr>
                <w:rFonts w:hint="eastAsia" w:ascii="宋体" w:hAnsi="宋体" w:cs="宋体"/>
                <w:b w:val="0"/>
                <w:bCs w:val="0"/>
                <w:i w:val="0"/>
                <w:iCs w:val="0"/>
                <w:color w:val="auto"/>
                <w:sz w:val="21"/>
                <w:szCs w:val="21"/>
                <w:highlight w:val="none"/>
                <w:u w:val="none"/>
                <w:shd w:val="clear" w:color="auto" w:fill="auto"/>
                <w:lang w:val="en-US" w:eastAsia="zh-CN" w:bidi="ar"/>
              </w:rPr>
              <w:t>个</w:t>
            </w:r>
            <w:r>
              <w:rPr>
                <w:rFonts w:hint="eastAsia" w:ascii="宋体" w:hAnsi="宋体" w:eastAsia="宋体" w:cs="宋体"/>
                <w:b w:val="0"/>
                <w:bCs w:val="0"/>
                <w:i w:val="0"/>
                <w:iCs w:val="0"/>
                <w:caps w:val="0"/>
                <w:color w:val="auto"/>
                <w:spacing w:val="0"/>
                <w:sz w:val="21"/>
                <w:szCs w:val="21"/>
                <w:highlight w:val="none"/>
                <w:u w:val="none"/>
                <w:shd w:val="clear" w:color="auto" w:fill="auto"/>
                <w:lang w:val="en-US" w:eastAsia="zh-CN" w:bidi="ar"/>
              </w:rPr>
              <w:t>一</w:t>
            </w:r>
            <w:r>
              <w:rPr>
                <w:rFonts w:hint="eastAsia" w:ascii="宋体" w:hAnsi="宋体" w:eastAsia="宋体" w:cs="宋体"/>
                <w:b w:val="0"/>
                <w:bCs w:val="0"/>
                <w:i w:val="0"/>
                <w:iCs w:val="0"/>
                <w:caps w:val="0"/>
                <w:color w:val="auto"/>
                <w:spacing w:val="0"/>
                <w:sz w:val="21"/>
                <w:szCs w:val="21"/>
                <w:highlight w:val="none"/>
                <w:u w:val="none"/>
                <w:shd w:val="clear" w:color="auto" w:fill="auto"/>
                <w:lang w:val="en-US" w:bidi="ar"/>
              </w:rPr>
              <w:t>级及以上等级公路</w:t>
            </w:r>
            <w:r>
              <w:rPr>
                <w:rFonts w:hint="eastAsia" w:ascii="宋体" w:hAnsi="宋体" w:cs="宋体"/>
                <w:b w:val="0"/>
                <w:bCs w:val="0"/>
                <w:i w:val="0"/>
                <w:iCs w:val="0"/>
                <w:caps w:val="0"/>
                <w:color w:val="auto"/>
                <w:spacing w:val="0"/>
                <w:sz w:val="21"/>
                <w:szCs w:val="21"/>
                <w:highlight w:val="none"/>
                <w:u w:val="none"/>
                <w:shd w:val="clear" w:color="auto" w:fill="auto"/>
                <w:lang w:val="en-US" w:eastAsia="zh-CN" w:bidi="ar"/>
              </w:rPr>
              <w:t>路面</w:t>
            </w:r>
            <w:r>
              <w:rPr>
                <w:rFonts w:hint="eastAsia" w:ascii="宋体" w:hAnsi="宋体" w:eastAsia="宋体" w:cs="宋体"/>
                <w:b w:val="0"/>
                <w:bCs w:val="0"/>
                <w:i w:val="0"/>
                <w:iCs w:val="0"/>
                <w:color w:val="auto"/>
                <w:sz w:val="21"/>
                <w:szCs w:val="21"/>
                <w:highlight w:val="none"/>
                <w:u w:val="none"/>
                <w:shd w:val="clear" w:color="auto" w:fill="auto"/>
                <w:lang w:val="en-US" w:eastAsia="zh-CN" w:bidi="ar"/>
              </w:rPr>
              <w:t>养护工程</w:t>
            </w:r>
            <w:r>
              <w:rPr>
                <w:rFonts w:hint="eastAsia" w:ascii="宋体" w:hAnsi="宋体" w:eastAsia="宋体" w:cs="宋体"/>
                <w:b w:val="0"/>
                <w:bCs w:val="0"/>
                <w:i w:val="0"/>
                <w:iCs w:val="0"/>
                <w:caps w:val="0"/>
                <w:color w:val="auto"/>
                <w:spacing w:val="0"/>
                <w:sz w:val="21"/>
                <w:szCs w:val="21"/>
                <w:highlight w:val="none"/>
                <w:u w:val="none"/>
                <w:shd w:val="clear" w:color="auto" w:fill="auto"/>
                <w:lang w:val="en-US" w:bidi="ar"/>
              </w:rPr>
              <w:t>施工</w:t>
            </w:r>
            <w:r>
              <w:rPr>
                <w:rFonts w:hint="eastAsia" w:ascii="宋体" w:hAnsi="宋体" w:eastAsia="宋体" w:cs="宋体"/>
                <w:i w:val="0"/>
                <w:iCs w:val="0"/>
                <w:color w:val="auto"/>
                <w:kern w:val="2"/>
                <w:sz w:val="21"/>
                <w:szCs w:val="21"/>
                <w:highlight w:val="none"/>
                <w:u w:val="none"/>
                <w:shd w:val="clear" w:color="auto" w:fill="auto"/>
                <w:lang w:val="en-US" w:eastAsia="zh-CN" w:bidi="ar"/>
              </w:rPr>
              <w:t>的</w:t>
            </w:r>
            <w:r>
              <w:rPr>
                <w:rFonts w:hint="eastAsia" w:ascii="宋体" w:hAnsi="宋体" w:eastAsia="宋体" w:cs="宋体"/>
                <w:b w:val="0"/>
                <w:bCs w:val="0"/>
                <w:i w:val="0"/>
                <w:iCs w:val="0"/>
                <w:color w:val="auto"/>
                <w:szCs w:val="21"/>
                <w:highlight w:val="none"/>
                <w:u w:val="none"/>
                <w:shd w:val="clear" w:color="auto" w:fill="auto"/>
              </w:rPr>
              <w:t>项目总工职务业绩的加</w:t>
            </w:r>
            <w:r>
              <w:rPr>
                <w:rFonts w:hint="eastAsia" w:ascii="宋体" w:hAnsi="宋体" w:eastAsia="宋体" w:cs="宋体"/>
                <w:b w:val="0"/>
                <w:bCs w:val="0"/>
                <w:i w:val="0"/>
                <w:iCs w:val="0"/>
                <w:color w:val="auto"/>
                <w:szCs w:val="21"/>
                <w:highlight w:val="none"/>
                <w:u w:val="none"/>
                <w:shd w:val="clear" w:color="auto" w:fill="auto"/>
                <w:lang w:val="en-US" w:eastAsia="zh-CN"/>
              </w:rPr>
              <w:t>4</w:t>
            </w:r>
            <w:r>
              <w:rPr>
                <w:rFonts w:hint="eastAsia" w:ascii="宋体" w:hAnsi="宋体" w:eastAsia="宋体" w:cs="宋体"/>
                <w:b w:val="0"/>
                <w:bCs w:val="0"/>
                <w:i w:val="0"/>
                <w:iCs w:val="0"/>
                <w:color w:val="auto"/>
                <w:szCs w:val="21"/>
                <w:highlight w:val="none"/>
                <w:u w:val="none"/>
                <w:shd w:val="clear" w:color="auto" w:fill="auto"/>
              </w:rPr>
              <w:t>分；</w:t>
            </w:r>
            <w:r>
              <w:rPr>
                <w:rFonts w:hint="eastAsia" w:ascii="宋体" w:hAnsi="宋体" w:eastAsia="宋体" w:cs="宋体"/>
                <w:i w:val="0"/>
                <w:iCs w:val="0"/>
                <w:color w:val="auto"/>
                <w:kern w:val="2"/>
                <w:sz w:val="21"/>
                <w:szCs w:val="21"/>
                <w:highlight w:val="none"/>
                <w:u w:val="none"/>
                <w:shd w:val="clear" w:color="auto" w:fill="auto"/>
                <w:lang w:val="en-US" w:eastAsia="zh-CN" w:bidi="ar"/>
              </w:rPr>
              <w:t>每增加1</w:t>
            </w:r>
            <w:r>
              <w:rPr>
                <w:rFonts w:hint="eastAsia" w:ascii="宋体" w:hAnsi="宋体" w:cs="宋体"/>
                <w:i w:val="0"/>
                <w:iCs w:val="0"/>
                <w:color w:val="auto"/>
                <w:kern w:val="2"/>
                <w:sz w:val="21"/>
                <w:szCs w:val="21"/>
                <w:highlight w:val="none"/>
                <w:u w:val="none"/>
                <w:shd w:val="clear" w:color="auto" w:fill="auto"/>
                <w:lang w:val="en-US" w:eastAsia="zh-CN" w:bidi="ar"/>
              </w:rPr>
              <w:t>个</w:t>
            </w:r>
            <w:r>
              <w:rPr>
                <w:rFonts w:hint="eastAsia" w:ascii="宋体" w:hAnsi="宋体" w:cs="宋体"/>
                <w:b w:val="0"/>
                <w:bCs w:val="0"/>
                <w:i w:val="0"/>
                <w:iCs w:val="0"/>
                <w:color w:val="auto"/>
                <w:sz w:val="21"/>
                <w:szCs w:val="21"/>
                <w:highlight w:val="none"/>
                <w:u w:val="none"/>
                <w:shd w:val="clear" w:color="auto" w:fill="auto"/>
                <w:lang w:val="en-US" w:eastAsia="zh-CN" w:bidi="ar"/>
              </w:rPr>
              <w:t>公路</w:t>
            </w:r>
            <w:r>
              <w:rPr>
                <w:rFonts w:hint="eastAsia" w:ascii="宋体" w:hAnsi="宋体" w:eastAsia="宋体" w:cs="宋体"/>
                <w:b w:val="0"/>
                <w:bCs w:val="0"/>
                <w:i w:val="0"/>
                <w:iCs w:val="0"/>
                <w:caps w:val="0"/>
                <w:color w:val="auto"/>
                <w:spacing w:val="0"/>
                <w:sz w:val="21"/>
                <w:szCs w:val="21"/>
                <w:highlight w:val="none"/>
                <w:u w:val="none"/>
                <w:shd w:val="clear" w:color="auto" w:fill="auto"/>
                <w:lang w:val="en-US" w:eastAsia="zh-CN" w:bidi="ar"/>
              </w:rPr>
              <w:t>桥梁</w:t>
            </w:r>
            <w:r>
              <w:rPr>
                <w:rFonts w:hint="eastAsia" w:ascii="宋体" w:hAnsi="宋体" w:cs="宋体"/>
                <w:b w:val="0"/>
                <w:bCs w:val="0"/>
                <w:i w:val="0"/>
                <w:iCs w:val="0"/>
                <w:caps w:val="0"/>
                <w:color w:val="auto"/>
                <w:spacing w:val="0"/>
                <w:sz w:val="21"/>
                <w:szCs w:val="21"/>
                <w:highlight w:val="none"/>
                <w:u w:val="none"/>
                <w:shd w:val="clear" w:color="auto" w:fill="auto"/>
                <w:lang w:val="en-US" w:eastAsia="zh-CN" w:bidi="ar"/>
              </w:rPr>
              <w:t>工程（</w:t>
            </w:r>
            <w:r>
              <w:rPr>
                <w:rFonts w:hint="eastAsia" w:ascii="宋体" w:hAnsi="宋体" w:eastAsia="宋体" w:cs="宋体"/>
                <w:b w:val="0"/>
                <w:bCs w:val="0"/>
                <w:i w:val="0"/>
                <w:iCs w:val="0"/>
                <w:color w:val="auto"/>
                <w:sz w:val="21"/>
                <w:szCs w:val="21"/>
                <w:highlight w:val="none"/>
                <w:u w:val="none"/>
                <w:shd w:val="clear" w:color="auto" w:fill="auto"/>
                <w:lang w:val="en-US" w:eastAsia="zh-CN" w:bidi="ar"/>
              </w:rPr>
              <w:t>新建或改扩建</w:t>
            </w:r>
            <w:r>
              <w:rPr>
                <w:rFonts w:hint="eastAsia" w:ascii="宋体" w:hAnsi="宋体" w:cs="宋体"/>
                <w:b w:val="0"/>
                <w:bCs w:val="0"/>
                <w:i w:val="0"/>
                <w:iCs w:val="0"/>
                <w:color w:val="auto"/>
                <w:sz w:val="21"/>
                <w:szCs w:val="21"/>
                <w:highlight w:val="none"/>
                <w:u w:val="none"/>
                <w:shd w:val="clear" w:color="auto" w:fill="auto"/>
                <w:lang w:val="en-US" w:eastAsia="zh-CN" w:bidi="ar"/>
              </w:rPr>
              <w:t>或</w:t>
            </w:r>
            <w:r>
              <w:rPr>
                <w:rFonts w:hint="eastAsia" w:ascii="宋体" w:hAnsi="宋体" w:eastAsia="宋体" w:cs="宋体"/>
                <w:b w:val="0"/>
                <w:bCs w:val="0"/>
                <w:i w:val="0"/>
                <w:iCs w:val="0"/>
                <w:color w:val="auto"/>
                <w:sz w:val="21"/>
                <w:szCs w:val="21"/>
                <w:highlight w:val="none"/>
                <w:u w:val="none"/>
                <w:shd w:val="clear" w:color="auto" w:fill="auto"/>
                <w:lang w:val="en-US" w:eastAsia="zh-CN" w:bidi="ar"/>
              </w:rPr>
              <w:t>养护工程</w:t>
            </w:r>
            <w:r>
              <w:rPr>
                <w:rFonts w:hint="eastAsia" w:ascii="宋体" w:hAnsi="宋体" w:cs="宋体"/>
                <w:b w:val="0"/>
                <w:bCs w:val="0"/>
                <w:i w:val="0"/>
                <w:iCs w:val="0"/>
                <w:color w:val="auto"/>
                <w:sz w:val="21"/>
                <w:szCs w:val="21"/>
                <w:highlight w:val="none"/>
                <w:u w:val="none"/>
                <w:shd w:val="clear" w:color="auto" w:fill="auto"/>
                <w:lang w:val="en-US" w:eastAsia="zh-CN" w:bidi="ar"/>
              </w:rPr>
              <w:t>）或</w:t>
            </w:r>
            <w:r>
              <w:rPr>
                <w:rFonts w:hint="eastAsia" w:ascii="宋体" w:hAnsi="宋体" w:eastAsia="宋体" w:cs="宋体"/>
                <w:b w:val="0"/>
                <w:bCs w:val="0"/>
                <w:i w:val="0"/>
                <w:iCs w:val="0"/>
                <w:color w:val="auto"/>
                <w:sz w:val="21"/>
                <w:szCs w:val="21"/>
                <w:highlight w:val="none"/>
                <w:u w:val="none"/>
                <w:shd w:val="clear" w:color="auto" w:fill="auto"/>
                <w:lang w:val="en-US" w:eastAsia="zh-CN" w:bidi="ar"/>
              </w:rPr>
              <w:t>1</w:t>
            </w:r>
            <w:r>
              <w:rPr>
                <w:rFonts w:hint="eastAsia" w:ascii="宋体" w:hAnsi="宋体" w:cs="宋体"/>
                <w:b w:val="0"/>
                <w:bCs w:val="0"/>
                <w:i w:val="0"/>
                <w:iCs w:val="0"/>
                <w:color w:val="auto"/>
                <w:sz w:val="21"/>
                <w:szCs w:val="21"/>
                <w:highlight w:val="none"/>
                <w:u w:val="none"/>
                <w:shd w:val="clear" w:color="auto" w:fill="auto"/>
                <w:lang w:val="en-US" w:eastAsia="zh-CN" w:bidi="ar"/>
              </w:rPr>
              <w:t>个</w:t>
            </w:r>
            <w:r>
              <w:rPr>
                <w:rFonts w:hint="eastAsia" w:ascii="宋体" w:hAnsi="宋体" w:eastAsia="宋体" w:cs="宋体"/>
                <w:b w:val="0"/>
                <w:bCs w:val="0"/>
                <w:i w:val="0"/>
                <w:iCs w:val="0"/>
                <w:caps w:val="0"/>
                <w:color w:val="auto"/>
                <w:spacing w:val="0"/>
                <w:sz w:val="21"/>
                <w:szCs w:val="21"/>
                <w:highlight w:val="none"/>
                <w:u w:val="none"/>
                <w:shd w:val="clear" w:color="auto" w:fill="auto"/>
                <w:lang w:val="en-US" w:eastAsia="zh-CN" w:bidi="ar"/>
              </w:rPr>
              <w:t>一</w:t>
            </w:r>
            <w:r>
              <w:rPr>
                <w:rFonts w:hint="eastAsia" w:ascii="宋体" w:hAnsi="宋体" w:eastAsia="宋体" w:cs="宋体"/>
                <w:b w:val="0"/>
                <w:bCs w:val="0"/>
                <w:i w:val="0"/>
                <w:iCs w:val="0"/>
                <w:caps w:val="0"/>
                <w:color w:val="auto"/>
                <w:spacing w:val="0"/>
                <w:sz w:val="21"/>
                <w:szCs w:val="21"/>
                <w:highlight w:val="none"/>
                <w:u w:val="none"/>
                <w:shd w:val="clear" w:color="auto" w:fill="auto"/>
                <w:lang w:val="en-US" w:bidi="ar"/>
              </w:rPr>
              <w:t>级及以上等级公路</w:t>
            </w:r>
            <w:r>
              <w:rPr>
                <w:rFonts w:hint="eastAsia" w:ascii="宋体" w:hAnsi="宋体" w:cs="宋体"/>
                <w:b w:val="0"/>
                <w:bCs w:val="0"/>
                <w:i w:val="0"/>
                <w:iCs w:val="0"/>
                <w:caps w:val="0"/>
                <w:color w:val="auto"/>
                <w:spacing w:val="0"/>
                <w:sz w:val="21"/>
                <w:szCs w:val="21"/>
                <w:highlight w:val="none"/>
                <w:u w:val="none"/>
                <w:shd w:val="clear" w:color="auto" w:fill="auto"/>
                <w:lang w:val="en-US" w:eastAsia="zh-CN" w:bidi="ar"/>
              </w:rPr>
              <w:t>路面</w:t>
            </w:r>
            <w:r>
              <w:rPr>
                <w:rFonts w:hint="eastAsia" w:ascii="宋体" w:hAnsi="宋体" w:eastAsia="宋体" w:cs="宋体"/>
                <w:b w:val="0"/>
                <w:bCs w:val="0"/>
                <w:i w:val="0"/>
                <w:iCs w:val="0"/>
                <w:color w:val="auto"/>
                <w:sz w:val="21"/>
                <w:szCs w:val="21"/>
                <w:highlight w:val="none"/>
                <w:u w:val="none"/>
                <w:shd w:val="clear" w:color="auto" w:fill="auto"/>
                <w:lang w:val="en-US" w:eastAsia="zh-CN" w:bidi="ar"/>
              </w:rPr>
              <w:t>养护工程</w:t>
            </w:r>
            <w:r>
              <w:rPr>
                <w:rFonts w:hint="eastAsia" w:ascii="宋体" w:hAnsi="宋体" w:eastAsia="宋体" w:cs="宋体"/>
                <w:b w:val="0"/>
                <w:bCs w:val="0"/>
                <w:i w:val="0"/>
                <w:iCs w:val="0"/>
                <w:caps w:val="0"/>
                <w:color w:val="auto"/>
                <w:spacing w:val="0"/>
                <w:sz w:val="21"/>
                <w:szCs w:val="21"/>
                <w:highlight w:val="none"/>
                <w:u w:val="none"/>
                <w:shd w:val="clear" w:color="auto" w:fill="auto"/>
                <w:lang w:val="en-US" w:bidi="ar"/>
              </w:rPr>
              <w:t>施工</w:t>
            </w:r>
            <w:r>
              <w:rPr>
                <w:rFonts w:hint="eastAsia" w:ascii="宋体" w:hAnsi="宋体" w:eastAsia="宋体" w:cs="宋体"/>
                <w:i w:val="0"/>
                <w:iCs w:val="0"/>
                <w:color w:val="auto"/>
                <w:kern w:val="2"/>
                <w:sz w:val="21"/>
                <w:szCs w:val="21"/>
                <w:highlight w:val="none"/>
                <w:u w:val="none"/>
                <w:shd w:val="clear" w:color="auto" w:fill="auto"/>
                <w:lang w:val="en-US" w:eastAsia="zh-CN" w:bidi="ar"/>
              </w:rPr>
              <w:t>的</w:t>
            </w:r>
            <w:r>
              <w:rPr>
                <w:rFonts w:hint="eastAsia" w:ascii="宋体" w:hAnsi="宋体" w:eastAsia="宋体" w:cs="宋体"/>
                <w:b w:val="0"/>
                <w:bCs w:val="0"/>
                <w:i w:val="0"/>
                <w:iCs w:val="0"/>
                <w:color w:val="auto"/>
                <w:szCs w:val="21"/>
                <w:highlight w:val="none"/>
                <w:u w:val="none"/>
                <w:shd w:val="clear" w:color="auto" w:fill="auto"/>
              </w:rPr>
              <w:t>项目副总工职务业绩的加</w:t>
            </w:r>
            <w:r>
              <w:rPr>
                <w:rFonts w:hint="eastAsia" w:ascii="宋体" w:hAnsi="宋体" w:cs="宋体"/>
                <w:b w:val="0"/>
                <w:bCs w:val="0"/>
                <w:i w:val="0"/>
                <w:iCs w:val="0"/>
                <w:color w:val="auto"/>
                <w:szCs w:val="21"/>
                <w:highlight w:val="none"/>
                <w:u w:val="none"/>
                <w:shd w:val="clear" w:color="auto" w:fill="auto"/>
                <w:lang w:val="en-US" w:eastAsia="zh-CN"/>
              </w:rPr>
              <w:t>2</w:t>
            </w:r>
            <w:r>
              <w:rPr>
                <w:rFonts w:hint="eastAsia" w:ascii="宋体" w:hAnsi="宋体" w:eastAsia="宋体" w:cs="宋体"/>
                <w:b w:val="0"/>
                <w:bCs w:val="0"/>
                <w:i w:val="0"/>
                <w:iCs w:val="0"/>
                <w:color w:val="auto"/>
                <w:szCs w:val="21"/>
                <w:highlight w:val="none"/>
                <w:u w:val="none"/>
                <w:shd w:val="clear" w:color="auto" w:fill="auto"/>
              </w:rPr>
              <w:t>分</w:t>
            </w:r>
            <w:r>
              <w:rPr>
                <w:rFonts w:hint="eastAsia" w:ascii="宋体" w:hAnsi="宋体" w:cs="宋体"/>
                <w:b w:val="0"/>
                <w:bCs w:val="0"/>
                <w:i w:val="0"/>
                <w:iCs w:val="0"/>
                <w:color w:val="auto"/>
                <w:szCs w:val="21"/>
                <w:highlight w:val="none"/>
                <w:u w:val="none"/>
                <w:shd w:val="clear" w:color="auto" w:fill="auto"/>
                <w:lang w:eastAsia="zh-CN"/>
              </w:rPr>
              <w:t>。</w:t>
            </w:r>
            <w:r>
              <w:rPr>
                <w:rFonts w:hint="eastAsia" w:ascii="宋体" w:hAnsi="宋体" w:eastAsia="宋体" w:cs="宋体"/>
                <w:b w:val="0"/>
                <w:bCs w:val="0"/>
                <w:i w:val="0"/>
                <w:iCs w:val="0"/>
                <w:color w:val="auto"/>
                <w:szCs w:val="21"/>
                <w:highlight w:val="none"/>
                <w:u w:val="none"/>
                <w:shd w:val="clear" w:color="auto" w:fill="auto"/>
              </w:rPr>
              <w:t>此项最多加</w:t>
            </w:r>
            <w:r>
              <w:rPr>
                <w:rFonts w:hint="eastAsia" w:ascii="宋体" w:hAnsi="宋体" w:cs="宋体"/>
                <w:b w:val="0"/>
                <w:bCs w:val="0"/>
                <w:i w:val="0"/>
                <w:iCs w:val="0"/>
                <w:color w:val="auto"/>
                <w:szCs w:val="21"/>
                <w:highlight w:val="none"/>
                <w:u w:val="none"/>
                <w:shd w:val="clear" w:color="auto" w:fill="auto"/>
                <w:lang w:val="en-US" w:eastAsia="zh-CN"/>
              </w:rPr>
              <w:t>4</w:t>
            </w:r>
            <w:r>
              <w:rPr>
                <w:rFonts w:hint="eastAsia" w:ascii="宋体" w:hAnsi="宋体" w:eastAsia="宋体" w:cs="宋体"/>
                <w:b w:val="0"/>
                <w:bCs w:val="0"/>
                <w:i w:val="0"/>
                <w:iCs w:val="0"/>
                <w:color w:val="auto"/>
                <w:szCs w:val="21"/>
                <w:highlight w:val="none"/>
                <w:u w:val="none"/>
                <w:shd w:val="clear" w:color="auto" w:fill="auto"/>
              </w:rPr>
              <w:t>分。</w:t>
            </w:r>
          </w:p>
          <w:p w14:paraId="469681AF">
            <w:pPr>
              <w:pStyle w:val="2"/>
              <w:rPr>
                <w:rFonts w:hint="eastAsia" w:ascii="宋体" w:hAnsi="宋体" w:cs="宋体"/>
                <w:b/>
                <w:bCs/>
                <w:color w:val="auto"/>
                <w:szCs w:val="21"/>
                <w:highlight w:val="none"/>
                <w:u w:val="none"/>
                <w:shd w:val="clear" w:color="auto" w:fill="auto"/>
                <w:lang w:val="en-US" w:eastAsia="zh-CN"/>
              </w:rPr>
            </w:pPr>
          </w:p>
          <w:p w14:paraId="6CBED2BE">
            <w:pPr>
              <w:pStyle w:val="2"/>
              <w:rPr>
                <w:rFonts w:hint="eastAsia"/>
              </w:rPr>
            </w:pPr>
            <w:r>
              <w:rPr>
                <w:rFonts w:hint="eastAsia" w:ascii="宋体" w:hAnsi="宋体" w:cs="宋体"/>
                <w:b/>
                <w:bCs/>
                <w:color w:val="auto"/>
                <w:szCs w:val="21"/>
                <w:highlight w:val="none"/>
                <w:u w:val="none"/>
                <w:shd w:val="clear" w:color="auto" w:fill="auto"/>
                <w:lang w:val="en-US" w:eastAsia="zh-CN"/>
              </w:rPr>
              <w:t>注：1.</w:t>
            </w:r>
            <w:r>
              <w:rPr>
                <w:rFonts w:hint="eastAsia" w:ascii="宋体" w:hAnsi="宋体" w:eastAsia="宋体" w:cs="宋体"/>
                <w:b/>
                <w:bCs/>
                <w:color w:val="auto"/>
                <w:spacing w:val="0"/>
                <w:sz w:val="21"/>
                <w:szCs w:val="21"/>
                <w:highlight w:val="none"/>
                <w:lang w:val="en-US" w:eastAsia="zh-CN" w:bidi="zh-CN"/>
              </w:rPr>
              <w:t>业绩认定</w:t>
            </w:r>
            <w:r>
              <w:rPr>
                <w:rFonts w:hint="eastAsia" w:ascii="宋体" w:hAnsi="宋体" w:cs="宋体"/>
                <w:b/>
                <w:bCs/>
                <w:color w:val="auto"/>
                <w:spacing w:val="0"/>
                <w:sz w:val="21"/>
                <w:szCs w:val="21"/>
                <w:highlight w:val="none"/>
                <w:lang w:val="en-US" w:eastAsia="zh-CN" w:bidi="zh-CN"/>
              </w:rPr>
              <w:t>同资格审查要求。</w:t>
            </w:r>
          </w:p>
        </w:tc>
      </w:tr>
      <w:tr w14:paraId="69551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2" w:type="dxa"/>
            <w:vMerge w:val="restart"/>
            <w:vAlign w:val="center"/>
          </w:tcPr>
          <w:p w14:paraId="2B63B5C8">
            <w:pPr>
              <w:keepNext w:val="0"/>
              <w:keepLines w:val="0"/>
              <w:pageBreakBefore w:val="0"/>
              <w:kinsoku/>
              <w:wordWrap/>
              <w:autoSpaceDE/>
              <w:autoSpaceDN/>
              <w:bidi w:val="0"/>
              <w:spacing w:line="400" w:lineRule="exact"/>
              <w:ind w:left="0" w:leftChars="0" w:right="0" w:rightChars="0" w:firstLine="0" w:firstLineChars="0"/>
              <w:jc w:val="center"/>
              <w:rPr>
                <w:rFonts w:hint="eastAsia" w:ascii="宋体" w:hAnsi="宋体" w:eastAsia="宋体" w:cs="宋体"/>
                <w:b w:val="0"/>
                <w:bCs w:val="0"/>
                <w:i w:val="0"/>
                <w:iCs w:val="0"/>
                <w:color w:val="auto"/>
                <w:szCs w:val="21"/>
                <w:highlight w:val="none"/>
                <w:shd w:val="clear" w:color="auto" w:fill="auto"/>
              </w:rPr>
            </w:pPr>
            <w:r>
              <w:rPr>
                <w:rFonts w:hint="eastAsia" w:ascii="宋体" w:hAnsi="宋体" w:eastAsia="宋体" w:cs="宋体"/>
                <w:b w:val="0"/>
                <w:bCs w:val="0"/>
                <w:i w:val="0"/>
                <w:iCs w:val="0"/>
                <w:color w:val="auto"/>
                <w:szCs w:val="21"/>
                <w:highlight w:val="none"/>
                <w:shd w:val="clear" w:color="auto" w:fill="auto"/>
              </w:rPr>
              <w:t>2.2.2（3）</w:t>
            </w:r>
          </w:p>
        </w:tc>
        <w:tc>
          <w:tcPr>
            <w:tcW w:w="916" w:type="dxa"/>
            <w:vMerge w:val="restart"/>
            <w:vAlign w:val="center"/>
          </w:tcPr>
          <w:p w14:paraId="6BE3CD1C">
            <w:pPr>
              <w:keepNext w:val="0"/>
              <w:keepLines w:val="0"/>
              <w:pageBreakBefore w:val="0"/>
              <w:kinsoku/>
              <w:wordWrap/>
              <w:autoSpaceDE/>
              <w:autoSpaceDN/>
              <w:bidi w:val="0"/>
              <w:spacing w:line="400" w:lineRule="exact"/>
              <w:ind w:left="0" w:leftChars="0" w:right="0" w:rightChars="0" w:firstLine="0" w:firstLineChars="0"/>
              <w:jc w:val="center"/>
              <w:rPr>
                <w:rFonts w:hint="eastAsia" w:ascii="宋体" w:hAnsi="宋体" w:eastAsia="宋体" w:cs="宋体"/>
                <w:b w:val="0"/>
                <w:bCs w:val="0"/>
                <w:i w:val="0"/>
                <w:iCs w:val="0"/>
                <w:color w:val="auto"/>
                <w:szCs w:val="21"/>
                <w:highlight w:val="none"/>
                <w:shd w:val="clear" w:color="auto" w:fill="auto"/>
              </w:rPr>
            </w:pPr>
            <w:r>
              <w:rPr>
                <w:rFonts w:hint="eastAsia" w:ascii="宋体" w:hAnsi="宋体" w:eastAsia="宋体" w:cs="宋体"/>
                <w:b w:val="0"/>
                <w:bCs w:val="0"/>
                <w:i w:val="0"/>
                <w:iCs w:val="0"/>
                <w:color w:val="auto"/>
                <w:szCs w:val="21"/>
                <w:highlight w:val="none"/>
                <w:shd w:val="clear" w:color="auto" w:fill="auto"/>
              </w:rPr>
              <w:t>其他因素</w:t>
            </w:r>
          </w:p>
        </w:tc>
        <w:tc>
          <w:tcPr>
            <w:tcW w:w="614" w:type="dxa"/>
            <w:vAlign w:val="center"/>
          </w:tcPr>
          <w:p w14:paraId="5CC9006D">
            <w:pPr>
              <w:keepNext w:val="0"/>
              <w:keepLines w:val="0"/>
              <w:pageBreakBefore w:val="0"/>
              <w:kinsoku/>
              <w:wordWrap/>
              <w:autoSpaceDE/>
              <w:autoSpaceDN/>
              <w:bidi w:val="0"/>
              <w:spacing w:line="400" w:lineRule="exact"/>
              <w:ind w:left="0" w:leftChars="0" w:right="0" w:rightChars="0" w:firstLine="0" w:firstLineChars="0"/>
              <w:jc w:val="center"/>
              <w:rPr>
                <w:rFonts w:hint="eastAsia" w:ascii="宋体" w:hAnsi="宋体" w:eastAsia="宋体" w:cs="宋体"/>
                <w:b w:val="0"/>
                <w:bCs w:val="0"/>
                <w:i w:val="0"/>
                <w:iCs w:val="0"/>
                <w:color w:val="auto"/>
                <w:szCs w:val="21"/>
                <w:highlight w:val="none"/>
                <w:shd w:val="clear" w:color="auto" w:fill="auto"/>
              </w:rPr>
            </w:pPr>
            <w:r>
              <w:rPr>
                <w:rFonts w:hint="eastAsia" w:ascii="宋体" w:hAnsi="宋体" w:eastAsia="宋体" w:cs="宋体"/>
                <w:b w:val="0"/>
                <w:bCs w:val="0"/>
                <w:i w:val="0"/>
                <w:iCs w:val="0"/>
                <w:color w:val="auto"/>
                <w:szCs w:val="21"/>
                <w:highlight w:val="none"/>
                <w:shd w:val="clear" w:color="auto" w:fill="auto"/>
              </w:rPr>
              <w:t>技术能力</w:t>
            </w:r>
          </w:p>
        </w:tc>
        <w:tc>
          <w:tcPr>
            <w:tcW w:w="870" w:type="dxa"/>
            <w:vAlign w:val="center"/>
          </w:tcPr>
          <w:p w14:paraId="321AE3AB">
            <w:pPr>
              <w:keepNext w:val="0"/>
              <w:keepLines w:val="0"/>
              <w:pageBreakBefore w:val="0"/>
              <w:kinsoku/>
              <w:wordWrap/>
              <w:autoSpaceDE/>
              <w:autoSpaceDN/>
              <w:bidi w:val="0"/>
              <w:spacing w:line="400" w:lineRule="exact"/>
              <w:ind w:left="0" w:leftChars="0" w:right="0" w:rightChars="0" w:firstLine="0" w:firstLineChars="0"/>
              <w:jc w:val="center"/>
              <w:rPr>
                <w:rFonts w:hint="eastAsia" w:ascii="宋体" w:hAnsi="宋体" w:eastAsia="宋体" w:cs="宋体"/>
                <w:b w:val="0"/>
                <w:bCs w:val="0"/>
                <w:i w:val="0"/>
                <w:iCs w:val="0"/>
                <w:color w:val="auto"/>
                <w:szCs w:val="21"/>
                <w:highlight w:val="none"/>
                <w:u w:val="none"/>
                <w:shd w:val="clear" w:color="auto" w:fill="auto"/>
              </w:rPr>
            </w:pPr>
            <w:r>
              <w:rPr>
                <w:rFonts w:hint="eastAsia" w:ascii="宋体" w:hAnsi="宋体" w:eastAsia="宋体" w:cs="宋体"/>
                <w:b w:val="0"/>
                <w:bCs w:val="0"/>
                <w:i w:val="0"/>
                <w:iCs w:val="0"/>
                <w:color w:val="auto"/>
                <w:szCs w:val="21"/>
                <w:highlight w:val="none"/>
                <w:u w:val="none"/>
                <w:shd w:val="clear" w:color="auto" w:fill="auto"/>
              </w:rPr>
              <w:t>10</w:t>
            </w:r>
          </w:p>
        </w:tc>
        <w:tc>
          <w:tcPr>
            <w:tcW w:w="1740" w:type="dxa"/>
            <w:vAlign w:val="center"/>
          </w:tcPr>
          <w:p w14:paraId="037275BE">
            <w:pPr>
              <w:keepNext w:val="0"/>
              <w:keepLines w:val="0"/>
              <w:pageBreakBefore w:val="0"/>
              <w:kinsoku/>
              <w:wordWrap/>
              <w:autoSpaceDE/>
              <w:autoSpaceDN/>
              <w:bidi w:val="0"/>
              <w:spacing w:line="400" w:lineRule="exact"/>
              <w:ind w:left="0" w:leftChars="0" w:right="0" w:rightChars="0" w:firstLine="0" w:firstLineChars="0"/>
              <w:jc w:val="center"/>
              <w:rPr>
                <w:rFonts w:hint="eastAsia" w:ascii="宋体" w:hAnsi="宋体" w:eastAsia="宋体" w:cs="宋体"/>
                <w:b w:val="0"/>
                <w:bCs w:val="0"/>
                <w:i w:val="0"/>
                <w:iCs w:val="0"/>
                <w:color w:val="auto"/>
                <w:szCs w:val="21"/>
                <w:highlight w:val="none"/>
                <w:u w:val="none"/>
                <w:shd w:val="clear" w:color="auto" w:fill="auto"/>
              </w:rPr>
            </w:pPr>
            <w:r>
              <w:rPr>
                <w:rFonts w:hint="eastAsia" w:ascii="宋体" w:hAnsi="宋体" w:eastAsia="宋体" w:cs="宋体"/>
                <w:b w:val="0"/>
                <w:bCs w:val="0"/>
                <w:i w:val="0"/>
                <w:iCs w:val="0"/>
                <w:color w:val="auto"/>
                <w:szCs w:val="21"/>
                <w:highlight w:val="none"/>
                <w:u w:val="none"/>
                <w:shd w:val="clear" w:color="auto" w:fill="auto"/>
              </w:rPr>
              <w:t>技术能力</w:t>
            </w:r>
          </w:p>
        </w:tc>
        <w:tc>
          <w:tcPr>
            <w:tcW w:w="675" w:type="dxa"/>
            <w:vAlign w:val="center"/>
          </w:tcPr>
          <w:p w14:paraId="3CF76B72">
            <w:pPr>
              <w:keepNext w:val="0"/>
              <w:keepLines w:val="0"/>
              <w:pageBreakBefore w:val="0"/>
              <w:kinsoku/>
              <w:wordWrap/>
              <w:autoSpaceDE/>
              <w:autoSpaceDN/>
              <w:bidi w:val="0"/>
              <w:spacing w:line="400" w:lineRule="exact"/>
              <w:ind w:left="0" w:leftChars="0" w:right="0" w:rightChars="0" w:firstLine="0" w:firstLineChars="0"/>
              <w:jc w:val="center"/>
              <w:rPr>
                <w:rFonts w:hint="eastAsia" w:ascii="宋体" w:hAnsi="宋体" w:eastAsia="宋体" w:cs="宋体"/>
                <w:b w:val="0"/>
                <w:bCs w:val="0"/>
                <w:i w:val="0"/>
                <w:iCs w:val="0"/>
                <w:color w:val="auto"/>
                <w:szCs w:val="21"/>
                <w:highlight w:val="none"/>
                <w:u w:val="none"/>
                <w:shd w:val="clear" w:color="auto" w:fill="auto"/>
              </w:rPr>
            </w:pPr>
            <w:r>
              <w:rPr>
                <w:rFonts w:hint="eastAsia" w:ascii="宋体" w:hAnsi="宋体" w:eastAsia="宋体" w:cs="宋体"/>
                <w:b w:val="0"/>
                <w:bCs w:val="0"/>
                <w:i w:val="0"/>
                <w:iCs w:val="0"/>
                <w:color w:val="auto"/>
                <w:szCs w:val="21"/>
                <w:highlight w:val="none"/>
                <w:u w:val="none"/>
                <w:shd w:val="clear" w:color="auto" w:fill="auto"/>
              </w:rPr>
              <w:t>10</w:t>
            </w:r>
          </w:p>
        </w:tc>
        <w:tc>
          <w:tcPr>
            <w:tcW w:w="2672" w:type="dxa"/>
          </w:tcPr>
          <w:p w14:paraId="5A8FE5CA">
            <w:pPr>
              <w:spacing w:line="380" w:lineRule="atLeast"/>
              <w:jc w:val="left"/>
              <w:rPr>
                <w:i w:val="0"/>
                <w:iCs w:val="0"/>
                <w:color w:val="auto"/>
                <w:szCs w:val="21"/>
                <w:highlight w:val="none"/>
                <w:u w:val="none"/>
              </w:rPr>
            </w:pPr>
            <w:r>
              <w:rPr>
                <w:rFonts w:hint="eastAsia"/>
                <w:i w:val="0"/>
                <w:iCs w:val="0"/>
                <w:color w:val="auto"/>
                <w:szCs w:val="21"/>
                <w:highlight w:val="none"/>
                <w:u w:val="none"/>
              </w:rPr>
              <w:t>1、满足资格审查最低要求的，得8分；</w:t>
            </w:r>
          </w:p>
          <w:p w14:paraId="75B1D276">
            <w:pPr>
              <w:spacing w:line="380" w:lineRule="atLeast"/>
              <w:jc w:val="left"/>
              <w:rPr>
                <w:i w:val="0"/>
                <w:iCs w:val="0"/>
                <w:color w:val="auto"/>
                <w:szCs w:val="21"/>
                <w:highlight w:val="none"/>
                <w:u w:val="none"/>
              </w:rPr>
            </w:pPr>
            <w:r>
              <w:rPr>
                <w:i w:val="0"/>
                <w:iCs w:val="0"/>
                <w:color w:val="auto"/>
                <w:szCs w:val="21"/>
                <w:highlight w:val="none"/>
                <w:u w:val="none"/>
              </w:rPr>
              <w:t>2</w:t>
            </w:r>
            <w:r>
              <w:rPr>
                <w:rFonts w:hint="eastAsia"/>
                <w:i w:val="0"/>
                <w:iCs w:val="0"/>
                <w:color w:val="auto"/>
                <w:szCs w:val="21"/>
                <w:highlight w:val="none"/>
                <w:u w:val="none"/>
              </w:rPr>
              <w:t>、在此基础上以下内容累计最多加2分：</w:t>
            </w:r>
          </w:p>
          <w:p w14:paraId="21B01774">
            <w:pPr>
              <w:spacing w:line="380" w:lineRule="atLeast"/>
              <w:jc w:val="left"/>
              <w:rPr>
                <w:i w:val="0"/>
                <w:iCs w:val="0"/>
                <w:color w:val="auto"/>
                <w:szCs w:val="21"/>
                <w:highlight w:val="none"/>
                <w:u w:val="none"/>
              </w:rPr>
            </w:pPr>
            <w:r>
              <w:rPr>
                <w:rFonts w:hint="eastAsia"/>
                <w:i w:val="0"/>
                <w:iCs w:val="0"/>
                <w:color w:val="auto"/>
                <w:szCs w:val="21"/>
                <w:highlight w:val="none"/>
                <w:u w:val="none"/>
              </w:rPr>
              <w:t>①工法</w:t>
            </w:r>
            <w:r>
              <w:rPr>
                <w:rFonts w:hint="eastAsia"/>
                <w:i w:val="0"/>
                <w:iCs w:val="0"/>
                <w:color w:val="auto"/>
                <w:szCs w:val="21"/>
                <w:highlight w:val="none"/>
                <w:u w:val="none"/>
                <w:lang w:val="en-US" w:eastAsia="zh-CN"/>
              </w:rPr>
              <w:t>或专利</w:t>
            </w:r>
            <w:r>
              <w:rPr>
                <w:rFonts w:hint="eastAsia"/>
                <w:i w:val="0"/>
                <w:iCs w:val="0"/>
                <w:color w:val="auto"/>
                <w:szCs w:val="21"/>
                <w:highlight w:val="none"/>
                <w:u w:val="none"/>
              </w:rPr>
              <w:t>：获得的与项目施工有关的国家级工法</w:t>
            </w:r>
            <w:r>
              <w:rPr>
                <w:rFonts w:hint="eastAsia"/>
                <w:i w:val="0"/>
                <w:iCs w:val="0"/>
                <w:color w:val="auto"/>
                <w:szCs w:val="21"/>
                <w:highlight w:val="none"/>
                <w:u w:val="none"/>
                <w:lang w:eastAsia="zh-CN"/>
              </w:rPr>
              <w:t>，</w:t>
            </w:r>
            <w:r>
              <w:rPr>
                <w:rFonts w:hint="eastAsia"/>
                <w:i w:val="0"/>
                <w:iCs w:val="0"/>
                <w:color w:val="auto"/>
                <w:szCs w:val="21"/>
                <w:highlight w:val="none"/>
                <w:u w:val="none"/>
              </w:rPr>
              <w:t>路基、路面门类，以交通运输部或中国公路建设行业协会网站公示为准（提供截图），且在有效期内</w:t>
            </w:r>
            <w:r>
              <w:rPr>
                <w:rFonts w:hint="eastAsia"/>
                <w:i w:val="0"/>
                <w:iCs w:val="0"/>
                <w:color w:val="auto"/>
                <w:szCs w:val="21"/>
                <w:highlight w:val="none"/>
                <w:u w:val="none"/>
                <w:shd w:val="clear" w:color="auto" w:fill="auto"/>
                <w:lang w:eastAsia="zh-CN"/>
              </w:rPr>
              <w:t>；</w:t>
            </w:r>
            <w:r>
              <w:rPr>
                <w:rFonts w:hint="eastAsia"/>
                <w:i w:val="0"/>
                <w:iCs w:val="0"/>
                <w:color w:val="auto"/>
                <w:szCs w:val="21"/>
                <w:highlight w:val="none"/>
                <w:u w:val="none"/>
                <w:shd w:val="clear" w:color="auto" w:fill="auto"/>
                <w:lang w:val="en-US" w:eastAsia="zh-CN"/>
              </w:rPr>
              <w:t>或</w:t>
            </w:r>
            <w:r>
              <w:rPr>
                <w:rFonts w:hint="eastAsia"/>
                <w:i w:val="0"/>
                <w:iCs w:val="0"/>
                <w:color w:val="auto"/>
                <w:szCs w:val="21"/>
                <w:highlight w:val="none"/>
                <w:u w:val="none"/>
              </w:rPr>
              <w:t>获得的国家知识产权局审批认定的与项目施工有关的专利，且在有效期内（提供专利证书）</w:t>
            </w:r>
            <w:r>
              <w:rPr>
                <w:rFonts w:hint="eastAsia"/>
                <w:i w:val="0"/>
                <w:iCs w:val="0"/>
                <w:color w:val="auto"/>
                <w:szCs w:val="21"/>
                <w:highlight w:val="none"/>
                <w:u w:val="none"/>
                <w:shd w:val="clear" w:color="auto" w:fill="auto"/>
                <w:lang w:eastAsia="zh-CN"/>
              </w:rPr>
              <w:t>；</w:t>
            </w:r>
            <w:r>
              <w:rPr>
                <w:rFonts w:hint="eastAsia"/>
                <w:i w:val="0"/>
                <w:iCs w:val="0"/>
                <w:color w:val="auto"/>
                <w:szCs w:val="21"/>
                <w:highlight w:val="none"/>
                <w:u w:val="none"/>
                <w:shd w:val="clear" w:color="auto" w:fill="auto"/>
                <w:lang w:val="en-US" w:eastAsia="zh-CN"/>
              </w:rPr>
              <w:t>每个加0.5分，此项最多加1分。</w:t>
            </w:r>
          </w:p>
          <w:p w14:paraId="6C09CEA0">
            <w:pPr>
              <w:spacing w:line="380" w:lineRule="atLeast"/>
              <w:jc w:val="left"/>
              <w:rPr>
                <w:i w:val="0"/>
                <w:iCs w:val="0"/>
                <w:color w:val="auto"/>
                <w:szCs w:val="21"/>
                <w:highlight w:val="none"/>
                <w:u w:val="none"/>
              </w:rPr>
            </w:pPr>
            <w:r>
              <w:rPr>
                <w:rFonts w:hint="eastAsia"/>
                <w:i w:val="0"/>
                <w:iCs w:val="0"/>
                <w:color w:val="auto"/>
                <w:szCs w:val="21"/>
                <w:highlight w:val="none"/>
                <w:u w:val="none"/>
                <w:lang w:val="en-US" w:eastAsia="zh-CN"/>
              </w:rPr>
              <w:t>②</w:t>
            </w:r>
            <w:r>
              <w:rPr>
                <w:rFonts w:hint="eastAsia"/>
                <w:i w:val="0"/>
                <w:iCs w:val="0"/>
                <w:color w:val="auto"/>
                <w:szCs w:val="21"/>
                <w:highlight w:val="none"/>
                <w:u w:val="none"/>
              </w:rPr>
              <w:t>获奖：获得的与项目施工有关的</w:t>
            </w:r>
            <w:r>
              <w:rPr>
                <w:rFonts w:hint="eastAsia"/>
                <w:i w:val="0"/>
                <w:iCs w:val="0"/>
                <w:color w:val="auto"/>
                <w:szCs w:val="21"/>
                <w:highlight w:val="none"/>
                <w:u w:val="none"/>
                <w:lang w:val="en-US" w:eastAsia="zh-CN"/>
              </w:rPr>
              <w:t>国家级或省部级奖项</w:t>
            </w:r>
            <w:r>
              <w:rPr>
                <w:rFonts w:hint="eastAsia"/>
                <w:i w:val="0"/>
                <w:iCs w:val="0"/>
                <w:color w:val="auto"/>
                <w:szCs w:val="21"/>
                <w:highlight w:val="none"/>
                <w:u w:val="none"/>
              </w:rPr>
              <w:t>（提供获奖证书）的加0.5分</w:t>
            </w:r>
            <w:r>
              <w:rPr>
                <w:rFonts w:hint="eastAsia"/>
                <w:i w:val="0"/>
                <w:iCs w:val="0"/>
                <w:color w:val="auto"/>
                <w:szCs w:val="21"/>
                <w:highlight w:val="none"/>
                <w:u w:val="none"/>
                <w:shd w:val="clear" w:color="auto" w:fill="auto"/>
                <w:lang w:eastAsia="zh-CN"/>
              </w:rPr>
              <w:t>，</w:t>
            </w:r>
            <w:r>
              <w:rPr>
                <w:rFonts w:hint="eastAsia"/>
                <w:i w:val="0"/>
                <w:iCs w:val="0"/>
                <w:color w:val="auto"/>
                <w:szCs w:val="21"/>
                <w:highlight w:val="none"/>
                <w:u w:val="none"/>
                <w:shd w:val="clear" w:color="auto" w:fill="auto"/>
                <w:lang w:val="en-US" w:eastAsia="zh-CN"/>
              </w:rPr>
              <w:t>此项</w:t>
            </w:r>
            <w:r>
              <w:rPr>
                <w:rFonts w:hint="eastAsia" w:ascii="宋体" w:hAnsi="宋体" w:eastAsia="宋体" w:cs="宋体"/>
                <w:b w:val="0"/>
                <w:bCs w:val="0"/>
                <w:i w:val="0"/>
                <w:iCs w:val="0"/>
                <w:color w:val="auto"/>
                <w:szCs w:val="21"/>
                <w:highlight w:val="none"/>
                <w:u w:val="none"/>
                <w:lang w:val="en-US" w:eastAsia="zh-CN"/>
              </w:rPr>
              <w:t>最多加0.5分</w:t>
            </w:r>
            <w:r>
              <w:rPr>
                <w:rFonts w:hint="eastAsia"/>
                <w:i w:val="0"/>
                <w:iCs w:val="0"/>
                <w:color w:val="auto"/>
                <w:szCs w:val="21"/>
                <w:highlight w:val="none"/>
                <w:u w:val="none"/>
                <w:shd w:val="clear" w:color="auto" w:fill="auto"/>
                <w:lang w:val="en-US" w:eastAsia="zh-CN"/>
              </w:rPr>
              <w:t>。</w:t>
            </w:r>
          </w:p>
          <w:p w14:paraId="6035BF2C">
            <w:pPr>
              <w:keepNext w:val="0"/>
              <w:keepLines w:val="0"/>
              <w:pageBreakBefore w:val="0"/>
              <w:kinsoku/>
              <w:wordWrap/>
              <w:autoSpaceDE/>
              <w:autoSpaceDN/>
              <w:bidi w:val="0"/>
              <w:spacing w:line="400" w:lineRule="exact"/>
              <w:ind w:left="0" w:leftChars="0" w:right="0" w:rightChars="0" w:firstLine="0" w:firstLineChars="0"/>
              <w:jc w:val="left"/>
              <w:rPr>
                <w:rFonts w:hint="eastAsia" w:ascii="宋体" w:hAnsi="宋体" w:eastAsia="宋体" w:cs="宋体"/>
                <w:b w:val="0"/>
                <w:bCs w:val="0"/>
                <w:i w:val="0"/>
                <w:iCs w:val="0"/>
                <w:color w:val="auto"/>
                <w:szCs w:val="21"/>
                <w:highlight w:val="none"/>
                <w:u w:val="none"/>
                <w:shd w:val="clear" w:color="auto" w:fill="auto"/>
              </w:rPr>
            </w:pPr>
            <w:r>
              <w:rPr>
                <w:rFonts w:hint="eastAsia"/>
                <w:i w:val="0"/>
                <w:iCs w:val="0"/>
                <w:color w:val="auto"/>
                <w:szCs w:val="21"/>
                <w:highlight w:val="none"/>
                <w:u w:val="none"/>
                <w:lang w:val="en-US" w:eastAsia="zh-CN"/>
              </w:rPr>
              <w:t>③</w:t>
            </w:r>
            <w:r>
              <w:rPr>
                <w:rFonts w:hint="eastAsia"/>
                <w:i w:val="0"/>
                <w:iCs w:val="0"/>
                <w:color w:val="auto"/>
                <w:szCs w:val="21"/>
                <w:highlight w:val="none"/>
                <w:u w:val="none"/>
              </w:rPr>
              <w:t>标准制定：参与国家</w:t>
            </w:r>
            <w:r>
              <w:rPr>
                <w:rFonts w:hint="eastAsia"/>
                <w:i w:val="0"/>
                <w:iCs w:val="0"/>
                <w:color w:val="auto"/>
                <w:szCs w:val="21"/>
                <w:highlight w:val="none"/>
                <w:u w:val="none"/>
                <w:lang w:eastAsia="zh-CN"/>
              </w:rPr>
              <w:t>、</w:t>
            </w:r>
            <w:r>
              <w:rPr>
                <w:rFonts w:hint="eastAsia"/>
                <w:i w:val="0"/>
                <w:iCs w:val="0"/>
                <w:color w:val="auto"/>
                <w:szCs w:val="21"/>
                <w:highlight w:val="none"/>
                <w:u w:val="none"/>
                <w:lang w:val="en-US" w:eastAsia="zh-CN"/>
              </w:rPr>
              <w:t>行业</w:t>
            </w:r>
            <w:r>
              <w:rPr>
                <w:rFonts w:hint="eastAsia"/>
                <w:i w:val="0"/>
                <w:iCs w:val="0"/>
                <w:color w:val="auto"/>
                <w:szCs w:val="21"/>
                <w:highlight w:val="none"/>
                <w:u w:val="none"/>
              </w:rPr>
              <w:t>或</w:t>
            </w:r>
            <w:r>
              <w:rPr>
                <w:rFonts w:hint="eastAsia"/>
                <w:i w:val="0"/>
                <w:iCs w:val="0"/>
                <w:color w:val="auto"/>
                <w:szCs w:val="21"/>
                <w:highlight w:val="none"/>
                <w:u w:val="none"/>
                <w:lang w:val="en-US" w:eastAsia="zh-CN"/>
              </w:rPr>
              <w:t>省级地区</w:t>
            </w:r>
            <w:r>
              <w:rPr>
                <w:rFonts w:hint="eastAsia"/>
                <w:i w:val="0"/>
                <w:iCs w:val="0"/>
                <w:color w:val="auto"/>
                <w:szCs w:val="21"/>
                <w:highlight w:val="none"/>
                <w:u w:val="none"/>
              </w:rPr>
              <w:t>标准制定的加0.5分（提供相应标准文件）</w:t>
            </w:r>
            <w:r>
              <w:rPr>
                <w:rFonts w:hint="eastAsia"/>
                <w:i w:val="0"/>
                <w:iCs w:val="0"/>
                <w:color w:val="auto"/>
                <w:szCs w:val="21"/>
                <w:highlight w:val="none"/>
                <w:u w:val="none"/>
                <w:shd w:val="clear" w:color="auto" w:fill="auto"/>
                <w:lang w:eastAsia="zh-CN"/>
              </w:rPr>
              <w:t>，</w:t>
            </w:r>
            <w:r>
              <w:rPr>
                <w:rFonts w:hint="eastAsia"/>
                <w:i w:val="0"/>
                <w:iCs w:val="0"/>
                <w:color w:val="auto"/>
                <w:szCs w:val="21"/>
                <w:highlight w:val="none"/>
                <w:u w:val="none"/>
                <w:shd w:val="clear" w:color="auto" w:fill="auto"/>
                <w:lang w:val="en-US" w:eastAsia="zh-CN"/>
              </w:rPr>
              <w:t>此项最多加0.5分。</w:t>
            </w:r>
          </w:p>
        </w:tc>
      </w:tr>
      <w:tr w14:paraId="27DCD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2" w:type="dxa"/>
            <w:vMerge w:val="continue"/>
            <w:vAlign w:val="center"/>
          </w:tcPr>
          <w:p w14:paraId="78B5D124">
            <w:pPr>
              <w:spacing w:line="380" w:lineRule="atLeast"/>
              <w:jc w:val="center"/>
              <w:rPr>
                <w:rFonts w:hint="eastAsia" w:ascii="宋体" w:hAnsi="宋体" w:eastAsia="宋体" w:cs="宋体"/>
                <w:b w:val="0"/>
                <w:bCs w:val="0"/>
                <w:i w:val="0"/>
                <w:iCs w:val="0"/>
                <w:color w:val="auto"/>
                <w:szCs w:val="21"/>
                <w:highlight w:val="none"/>
                <w:shd w:val="clear" w:color="auto" w:fill="auto"/>
              </w:rPr>
            </w:pPr>
          </w:p>
        </w:tc>
        <w:tc>
          <w:tcPr>
            <w:tcW w:w="916" w:type="dxa"/>
            <w:vMerge w:val="continue"/>
            <w:vAlign w:val="center"/>
          </w:tcPr>
          <w:p w14:paraId="5703C267">
            <w:pPr>
              <w:spacing w:line="380" w:lineRule="atLeast"/>
              <w:ind w:left="-105" w:leftChars="-50" w:right="-105" w:rightChars="-50"/>
              <w:jc w:val="center"/>
              <w:rPr>
                <w:rFonts w:hint="eastAsia" w:ascii="宋体" w:hAnsi="宋体" w:eastAsia="宋体" w:cs="宋体"/>
                <w:b w:val="0"/>
                <w:bCs w:val="0"/>
                <w:i w:val="0"/>
                <w:iCs w:val="0"/>
                <w:color w:val="auto"/>
                <w:szCs w:val="21"/>
                <w:highlight w:val="none"/>
                <w:shd w:val="clear" w:color="auto" w:fill="auto"/>
              </w:rPr>
            </w:pPr>
          </w:p>
        </w:tc>
        <w:tc>
          <w:tcPr>
            <w:tcW w:w="614" w:type="dxa"/>
            <w:vAlign w:val="center"/>
          </w:tcPr>
          <w:p w14:paraId="7F459D8F">
            <w:pPr>
              <w:keepNext w:val="0"/>
              <w:keepLines w:val="0"/>
              <w:pageBreakBefore w:val="0"/>
              <w:kinsoku/>
              <w:wordWrap/>
              <w:autoSpaceDE/>
              <w:autoSpaceDN/>
              <w:bidi w:val="0"/>
              <w:spacing w:line="400" w:lineRule="exact"/>
              <w:ind w:left="0" w:leftChars="0" w:right="0" w:rightChars="0" w:firstLine="0" w:firstLineChars="0"/>
              <w:jc w:val="center"/>
              <w:rPr>
                <w:rFonts w:hint="eastAsia" w:ascii="宋体" w:hAnsi="宋体" w:eastAsia="宋体" w:cs="宋体"/>
                <w:b w:val="0"/>
                <w:bCs w:val="0"/>
                <w:i w:val="0"/>
                <w:iCs w:val="0"/>
                <w:color w:val="auto"/>
                <w:szCs w:val="21"/>
                <w:highlight w:val="none"/>
                <w:shd w:val="clear" w:color="auto" w:fill="auto"/>
              </w:rPr>
            </w:pPr>
            <w:r>
              <w:rPr>
                <w:rFonts w:hint="eastAsia" w:ascii="宋体" w:hAnsi="宋体" w:eastAsia="宋体" w:cs="宋体"/>
                <w:b w:val="0"/>
                <w:bCs w:val="0"/>
                <w:i w:val="0"/>
                <w:iCs w:val="0"/>
                <w:color w:val="auto"/>
                <w:szCs w:val="21"/>
                <w:highlight w:val="none"/>
                <w:shd w:val="clear" w:color="auto" w:fill="auto"/>
              </w:rPr>
              <w:t>履约信誉</w:t>
            </w:r>
          </w:p>
        </w:tc>
        <w:tc>
          <w:tcPr>
            <w:tcW w:w="870" w:type="dxa"/>
            <w:vAlign w:val="center"/>
          </w:tcPr>
          <w:p w14:paraId="5201D658">
            <w:pPr>
              <w:keepNext w:val="0"/>
              <w:keepLines w:val="0"/>
              <w:pageBreakBefore w:val="0"/>
              <w:kinsoku/>
              <w:wordWrap/>
              <w:autoSpaceDE/>
              <w:autoSpaceDN/>
              <w:bidi w:val="0"/>
              <w:spacing w:line="400" w:lineRule="exact"/>
              <w:ind w:left="0" w:leftChars="0" w:right="0" w:rightChars="0" w:firstLine="0" w:firstLineChars="0"/>
              <w:jc w:val="center"/>
              <w:rPr>
                <w:rFonts w:hint="default" w:ascii="宋体" w:hAnsi="宋体" w:eastAsia="宋体" w:cs="宋体"/>
                <w:b w:val="0"/>
                <w:bCs w:val="0"/>
                <w:i w:val="0"/>
                <w:iCs w:val="0"/>
                <w:color w:val="auto"/>
                <w:szCs w:val="21"/>
                <w:highlight w:val="none"/>
                <w:u w:val="none"/>
                <w:shd w:val="clear" w:color="auto" w:fill="auto"/>
                <w:lang w:val="en-US" w:eastAsia="zh-CN"/>
              </w:rPr>
            </w:pPr>
            <w:r>
              <w:rPr>
                <w:rFonts w:hint="eastAsia" w:ascii="宋体" w:hAnsi="宋体" w:cs="宋体"/>
                <w:b w:val="0"/>
                <w:bCs w:val="0"/>
                <w:i w:val="0"/>
                <w:iCs w:val="0"/>
                <w:color w:val="auto"/>
                <w:szCs w:val="21"/>
                <w:highlight w:val="none"/>
                <w:u w:val="none"/>
                <w:shd w:val="clear" w:color="auto" w:fill="auto"/>
                <w:lang w:val="en-US" w:eastAsia="zh-CN"/>
              </w:rPr>
              <w:t>15</w:t>
            </w:r>
          </w:p>
        </w:tc>
        <w:tc>
          <w:tcPr>
            <w:tcW w:w="1740" w:type="dxa"/>
            <w:vAlign w:val="center"/>
          </w:tcPr>
          <w:p w14:paraId="4EAB1669">
            <w:pPr>
              <w:keepNext w:val="0"/>
              <w:keepLines w:val="0"/>
              <w:pageBreakBefore w:val="0"/>
              <w:kinsoku/>
              <w:wordWrap/>
              <w:autoSpaceDE/>
              <w:autoSpaceDN/>
              <w:bidi w:val="0"/>
              <w:spacing w:line="400" w:lineRule="exact"/>
              <w:ind w:left="0" w:leftChars="0" w:right="0" w:rightChars="0" w:firstLine="0" w:firstLineChars="0"/>
              <w:jc w:val="center"/>
              <w:rPr>
                <w:rFonts w:hint="eastAsia" w:ascii="宋体" w:hAnsi="宋体" w:eastAsia="宋体" w:cs="宋体"/>
                <w:b w:val="0"/>
                <w:bCs w:val="0"/>
                <w:i w:val="0"/>
                <w:iCs w:val="0"/>
                <w:color w:val="auto"/>
                <w:szCs w:val="21"/>
                <w:highlight w:val="none"/>
                <w:u w:val="none"/>
                <w:shd w:val="clear" w:color="auto" w:fill="auto"/>
              </w:rPr>
            </w:pPr>
            <w:r>
              <w:rPr>
                <w:rFonts w:hint="eastAsia" w:ascii="宋体" w:hAnsi="宋体" w:eastAsia="宋体" w:cs="宋体"/>
                <w:b w:val="0"/>
                <w:bCs w:val="0"/>
                <w:i w:val="0"/>
                <w:iCs w:val="0"/>
                <w:color w:val="auto"/>
                <w:szCs w:val="21"/>
                <w:highlight w:val="none"/>
                <w:u w:val="none"/>
                <w:shd w:val="clear" w:color="auto" w:fill="auto"/>
              </w:rPr>
              <w:t>企业信誉</w:t>
            </w:r>
          </w:p>
        </w:tc>
        <w:tc>
          <w:tcPr>
            <w:tcW w:w="675" w:type="dxa"/>
            <w:vAlign w:val="center"/>
          </w:tcPr>
          <w:p w14:paraId="19E59300">
            <w:pPr>
              <w:spacing w:line="380" w:lineRule="atLeast"/>
              <w:jc w:val="center"/>
              <w:rPr>
                <w:rFonts w:hint="default" w:ascii="宋体" w:hAnsi="宋体" w:eastAsia="宋体" w:cs="宋体"/>
                <w:b w:val="0"/>
                <w:bCs w:val="0"/>
                <w:i w:val="0"/>
                <w:iCs w:val="0"/>
                <w:color w:val="auto"/>
                <w:szCs w:val="21"/>
                <w:highlight w:val="none"/>
                <w:u w:val="none"/>
                <w:shd w:val="clear" w:color="auto" w:fill="auto"/>
                <w:lang w:val="en-US" w:eastAsia="zh-CN"/>
              </w:rPr>
            </w:pPr>
            <w:r>
              <w:rPr>
                <w:rFonts w:hint="eastAsia" w:ascii="宋体" w:hAnsi="宋体" w:cs="宋体"/>
                <w:b w:val="0"/>
                <w:bCs w:val="0"/>
                <w:i w:val="0"/>
                <w:iCs w:val="0"/>
                <w:color w:val="auto"/>
                <w:szCs w:val="21"/>
                <w:highlight w:val="none"/>
                <w:u w:val="none"/>
                <w:shd w:val="clear" w:color="auto" w:fill="auto"/>
                <w:lang w:val="en-US" w:eastAsia="zh-CN"/>
              </w:rPr>
              <w:t>15</w:t>
            </w:r>
          </w:p>
        </w:tc>
        <w:tc>
          <w:tcPr>
            <w:tcW w:w="2672" w:type="dxa"/>
          </w:tcPr>
          <w:p w14:paraId="0BE0CC60">
            <w:pPr>
              <w:keepNext w:val="0"/>
              <w:keepLines w:val="0"/>
              <w:pageBreakBefore w:val="0"/>
              <w:kinsoku/>
              <w:wordWrap/>
              <w:autoSpaceDE/>
              <w:autoSpaceDN/>
              <w:bidi w:val="0"/>
              <w:spacing w:line="400" w:lineRule="exact"/>
              <w:ind w:left="0" w:leftChars="0" w:right="0" w:rightChars="0" w:firstLine="0" w:firstLineChars="0"/>
              <w:jc w:val="left"/>
              <w:rPr>
                <w:rFonts w:hint="eastAsia" w:ascii="宋体" w:hAnsi="宋体" w:cs="宋体"/>
                <w:b w:val="0"/>
                <w:bCs w:val="0"/>
                <w:i w:val="0"/>
                <w:iCs w:val="0"/>
                <w:color w:val="auto"/>
                <w:szCs w:val="21"/>
                <w:highlight w:val="none"/>
                <w:u w:val="none"/>
                <w:shd w:val="clear" w:color="auto" w:fill="auto"/>
                <w:lang w:eastAsia="zh-CN"/>
              </w:rPr>
            </w:pPr>
            <w:r>
              <w:rPr>
                <w:rFonts w:hint="eastAsia" w:ascii="宋体" w:hAnsi="宋体" w:cs="宋体"/>
                <w:b w:val="0"/>
                <w:bCs w:val="0"/>
                <w:i w:val="0"/>
                <w:iCs w:val="0"/>
                <w:color w:val="auto"/>
                <w:szCs w:val="21"/>
                <w:highlight w:val="none"/>
                <w:u w:val="none"/>
                <w:shd w:val="clear" w:color="auto" w:fill="auto"/>
                <w:lang w:val="en-US" w:eastAsia="zh-CN"/>
              </w:rPr>
              <w:t>信用等级</w:t>
            </w:r>
            <w:r>
              <w:rPr>
                <w:rFonts w:hint="eastAsia" w:ascii="宋体" w:hAnsi="宋体" w:eastAsia="宋体" w:cs="宋体"/>
                <w:b w:val="0"/>
                <w:bCs w:val="0"/>
                <w:i w:val="0"/>
                <w:iCs w:val="0"/>
                <w:color w:val="auto"/>
                <w:szCs w:val="21"/>
                <w:highlight w:val="none"/>
                <w:u w:val="none"/>
                <w:shd w:val="clear" w:color="auto" w:fill="auto"/>
              </w:rPr>
              <w:t>为AA级的投标人，得</w:t>
            </w:r>
            <w:r>
              <w:rPr>
                <w:rFonts w:hint="eastAsia" w:ascii="宋体" w:hAnsi="宋体" w:cs="宋体"/>
                <w:b w:val="0"/>
                <w:bCs w:val="0"/>
                <w:i w:val="0"/>
                <w:iCs w:val="0"/>
                <w:color w:val="auto"/>
                <w:szCs w:val="21"/>
                <w:highlight w:val="none"/>
                <w:u w:val="none"/>
                <w:shd w:val="clear" w:color="auto" w:fill="auto"/>
                <w:lang w:val="en-US" w:eastAsia="zh-CN"/>
              </w:rPr>
              <w:t>15</w:t>
            </w:r>
            <w:r>
              <w:rPr>
                <w:rFonts w:hint="eastAsia" w:ascii="宋体" w:hAnsi="宋体" w:eastAsia="宋体" w:cs="宋体"/>
                <w:b w:val="0"/>
                <w:bCs w:val="0"/>
                <w:i w:val="0"/>
                <w:iCs w:val="0"/>
                <w:color w:val="auto"/>
                <w:szCs w:val="21"/>
                <w:highlight w:val="none"/>
                <w:u w:val="none"/>
                <w:shd w:val="clear" w:color="auto" w:fill="auto"/>
              </w:rPr>
              <w:t>分；为A级的投标人，得</w:t>
            </w:r>
            <w:r>
              <w:rPr>
                <w:rFonts w:hint="eastAsia" w:ascii="宋体" w:hAnsi="宋体" w:cs="宋体"/>
                <w:b w:val="0"/>
                <w:bCs w:val="0"/>
                <w:i w:val="0"/>
                <w:iCs w:val="0"/>
                <w:color w:val="auto"/>
                <w:szCs w:val="21"/>
                <w:highlight w:val="none"/>
                <w:u w:val="none"/>
                <w:shd w:val="clear" w:color="auto" w:fill="auto"/>
                <w:lang w:val="en-US" w:eastAsia="zh-CN"/>
              </w:rPr>
              <w:t>14.7</w:t>
            </w:r>
            <w:r>
              <w:rPr>
                <w:rFonts w:hint="eastAsia" w:ascii="宋体" w:hAnsi="宋体" w:eastAsia="宋体" w:cs="宋体"/>
                <w:b w:val="0"/>
                <w:bCs w:val="0"/>
                <w:i w:val="0"/>
                <w:iCs w:val="0"/>
                <w:color w:val="auto"/>
                <w:szCs w:val="21"/>
                <w:highlight w:val="none"/>
                <w:u w:val="none"/>
                <w:shd w:val="clear" w:color="auto" w:fill="auto"/>
              </w:rPr>
              <w:t>分；为</w:t>
            </w:r>
            <w:r>
              <w:rPr>
                <w:rFonts w:hint="eastAsia" w:ascii="宋体" w:hAnsi="宋体" w:eastAsia="宋体" w:cs="宋体"/>
                <w:b w:val="0"/>
                <w:bCs w:val="0"/>
                <w:i w:val="0"/>
                <w:iCs w:val="0"/>
                <w:color w:val="auto"/>
                <w:szCs w:val="21"/>
                <w:highlight w:val="none"/>
                <w:u w:val="none"/>
                <w:shd w:val="clear" w:color="auto" w:fill="auto"/>
                <w:lang w:val="en-US" w:eastAsia="zh-CN"/>
              </w:rPr>
              <w:t>B</w:t>
            </w:r>
            <w:r>
              <w:rPr>
                <w:rFonts w:hint="eastAsia" w:ascii="宋体" w:hAnsi="宋体" w:eastAsia="宋体" w:cs="宋体"/>
                <w:b w:val="0"/>
                <w:bCs w:val="0"/>
                <w:i w:val="0"/>
                <w:iCs w:val="0"/>
                <w:color w:val="auto"/>
                <w:szCs w:val="21"/>
                <w:highlight w:val="none"/>
                <w:u w:val="none"/>
                <w:shd w:val="clear" w:color="auto" w:fill="auto"/>
              </w:rPr>
              <w:t>级的投标人</w:t>
            </w:r>
            <w:r>
              <w:rPr>
                <w:rFonts w:hint="eastAsia" w:ascii="宋体" w:hAnsi="宋体" w:eastAsia="宋体" w:cs="宋体"/>
                <w:b w:val="0"/>
                <w:bCs w:val="0"/>
                <w:i w:val="0"/>
                <w:iCs w:val="0"/>
                <w:color w:val="auto"/>
                <w:szCs w:val="21"/>
                <w:highlight w:val="none"/>
                <w:u w:val="none"/>
                <w:shd w:val="clear" w:color="auto" w:fill="auto"/>
                <w:lang w:val="en-US" w:eastAsia="zh-CN"/>
              </w:rPr>
              <w:t>,</w:t>
            </w:r>
            <w:r>
              <w:rPr>
                <w:rFonts w:hint="eastAsia" w:ascii="宋体" w:hAnsi="宋体" w:eastAsia="宋体" w:cs="宋体"/>
                <w:b w:val="0"/>
                <w:bCs w:val="0"/>
                <w:i w:val="0"/>
                <w:iCs w:val="0"/>
                <w:color w:val="auto"/>
                <w:szCs w:val="21"/>
                <w:highlight w:val="none"/>
                <w:u w:val="none"/>
                <w:shd w:val="clear" w:color="auto" w:fill="auto"/>
              </w:rPr>
              <w:t>得</w:t>
            </w:r>
            <w:r>
              <w:rPr>
                <w:rFonts w:hint="eastAsia" w:ascii="宋体" w:hAnsi="宋体" w:cs="宋体"/>
                <w:b w:val="0"/>
                <w:bCs w:val="0"/>
                <w:i w:val="0"/>
                <w:iCs w:val="0"/>
                <w:color w:val="auto"/>
                <w:szCs w:val="21"/>
                <w:highlight w:val="none"/>
                <w:u w:val="none"/>
                <w:shd w:val="clear" w:color="auto" w:fill="auto"/>
                <w:lang w:val="en-US" w:eastAsia="zh-CN"/>
              </w:rPr>
              <w:t>14.1</w:t>
            </w:r>
            <w:r>
              <w:rPr>
                <w:rFonts w:hint="eastAsia" w:ascii="宋体" w:hAnsi="宋体" w:eastAsia="宋体" w:cs="宋体"/>
                <w:b w:val="0"/>
                <w:bCs w:val="0"/>
                <w:i w:val="0"/>
                <w:iCs w:val="0"/>
                <w:color w:val="auto"/>
                <w:szCs w:val="21"/>
                <w:highlight w:val="none"/>
                <w:u w:val="none"/>
                <w:shd w:val="clear" w:color="auto" w:fill="auto"/>
              </w:rPr>
              <w:t>分；为</w:t>
            </w:r>
            <w:r>
              <w:rPr>
                <w:rFonts w:hint="eastAsia" w:ascii="宋体" w:hAnsi="宋体" w:cs="宋体"/>
                <w:b w:val="0"/>
                <w:bCs w:val="0"/>
                <w:i w:val="0"/>
                <w:iCs w:val="0"/>
                <w:color w:val="auto"/>
                <w:szCs w:val="21"/>
                <w:highlight w:val="none"/>
                <w:u w:val="none"/>
                <w:shd w:val="clear" w:color="auto" w:fill="auto"/>
                <w:lang w:val="en-US" w:eastAsia="zh-CN"/>
              </w:rPr>
              <w:t>C</w:t>
            </w:r>
            <w:r>
              <w:rPr>
                <w:rFonts w:hint="eastAsia" w:ascii="宋体" w:hAnsi="宋体" w:eastAsia="宋体" w:cs="宋体"/>
                <w:b w:val="0"/>
                <w:bCs w:val="0"/>
                <w:i w:val="0"/>
                <w:iCs w:val="0"/>
                <w:color w:val="auto"/>
                <w:szCs w:val="21"/>
                <w:highlight w:val="none"/>
                <w:u w:val="none"/>
                <w:shd w:val="clear" w:color="auto" w:fill="auto"/>
              </w:rPr>
              <w:t>级的投标人</w:t>
            </w:r>
            <w:r>
              <w:rPr>
                <w:rFonts w:hint="eastAsia" w:ascii="宋体" w:hAnsi="宋体" w:cs="宋体"/>
                <w:b w:val="0"/>
                <w:bCs w:val="0"/>
                <w:i w:val="0"/>
                <w:iCs w:val="0"/>
                <w:color w:val="auto"/>
                <w:szCs w:val="21"/>
                <w:highlight w:val="none"/>
                <w:u w:val="none"/>
                <w:shd w:val="clear" w:color="auto" w:fill="auto"/>
                <w:lang w:val="en-US" w:eastAsia="zh-CN"/>
              </w:rPr>
              <w:t>,</w:t>
            </w:r>
            <w:r>
              <w:rPr>
                <w:rFonts w:hint="eastAsia" w:ascii="宋体" w:hAnsi="宋体" w:eastAsia="宋体" w:cs="宋体"/>
                <w:b w:val="0"/>
                <w:bCs w:val="0"/>
                <w:i w:val="0"/>
                <w:iCs w:val="0"/>
                <w:color w:val="auto"/>
                <w:szCs w:val="21"/>
                <w:highlight w:val="none"/>
                <w:u w:val="none"/>
                <w:shd w:val="clear" w:color="auto" w:fill="auto"/>
              </w:rPr>
              <w:t>得</w:t>
            </w:r>
            <w:r>
              <w:rPr>
                <w:rFonts w:hint="eastAsia" w:ascii="宋体" w:hAnsi="宋体" w:cs="宋体"/>
                <w:b w:val="0"/>
                <w:bCs w:val="0"/>
                <w:i w:val="0"/>
                <w:iCs w:val="0"/>
                <w:color w:val="auto"/>
                <w:szCs w:val="21"/>
                <w:highlight w:val="none"/>
                <w:u w:val="none"/>
                <w:shd w:val="clear" w:color="auto" w:fill="auto"/>
                <w:lang w:val="en-US" w:eastAsia="zh-CN"/>
              </w:rPr>
              <w:t>12.9</w:t>
            </w:r>
            <w:r>
              <w:rPr>
                <w:rFonts w:hint="eastAsia" w:ascii="宋体" w:hAnsi="宋体" w:eastAsia="宋体" w:cs="宋体"/>
                <w:b w:val="0"/>
                <w:bCs w:val="0"/>
                <w:i w:val="0"/>
                <w:iCs w:val="0"/>
                <w:color w:val="auto"/>
                <w:szCs w:val="21"/>
                <w:highlight w:val="none"/>
                <w:u w:val="none"/>
                <w:shd w:val="clear" w:color="auto" w:fill="auto"/>
              </w:rPr>
              <w:t>分</w:t>
            </w:r>
            <w:r>
              <w:rPr>
                <w:rFonts w:hint="eastAsia" w:ascii="宋体" w:hAnsi="宋体" w:cs="宋体"/>
                <w:b w:val="0"/>
                <w:bCs w:val="0"/>
                <w:i w:val="0"/>
                <w:iCs w:val="0"/>
                <w:color w:val="auto"/>
                <w:szCs w:val="21"/>
                <w:highlight w:val="none"/>
                <w:u w:val="none"/>
                <w:shd w:val="clear" w:color="auto" w:fill="auto"/>
                <w:lang w:eastAsia="zh-CN"/>
              </w:rPr>
              <w:t>。</w:t>
            </w:r>
          </w:p>
          <w:p w14:paraId="479C1685">
            <w:pPr>
              <w:keepNext w:val="0"/>
              <w:keepLines w:val="0"/>
              <w:pageBreakBefore w:val="0"/>
              <w:numPr>
                <w:ilvl w:val="0"/>
                <w:numId w:val="0"/>
              </w:numPr>
              <w:kinsoku/>
              <w:wordWrap/>
              <w:autoSpaceDE/>
              <w:autoSpaceDN/>
              <w:bidi w:val="0"/>
              <w:snapToGrid w:val="0"/>
              <w:spacing w:line="400" w:lineRule="exact"/>
              <w:ind w:left="0" w:leftChars="0" w:right="0" w:rightChars="0" w:firstLine="0" w:firstLineChars="0"/>
              <w:outlineLvl w:val="9"/>
              <w:rPr>
                <w:rFonts w:hint="eastAsia" w:ascii="宋体" w:hAnsi="宋体" w:eastAsia="宋体" w:cs="宋体"/>
                <w:b w:val="0"/>
                <w:bCs w:val="0"/>
                <w:i w:val="0"/>
                <w:iCs w:val="0"/>
                <w:color w:val="auto"/>
                <w:kern w:val="2"/>
                <w:sz w:val="20"/>
                <w:szCs w:val="20"/>
                <w:highlight w:val="none"/>
                <w:u w:val="none"/>
                <w:shd w:val="clear" w:color="auto" w:fill="auto"/>
                <w:lang w:val="en-US" w:eastAsia="zh-CN" w:bidi="ar-SA"/>
              </w:rPr>
            </w:pPr>
            <w:r>
              <w:rPr>
                <w:rFonts w:hint="eastAsia" w:ascii="宋体" w:hAnsi="宋体" w:cs="宋体"/>
                <w:b w:val="0"/>
                <w:bCs w:val="0"/>
                <w:i w:val="0"/>
                <w:iCs w:val="0"/>
                <w:color w:val="auto"/>
                <w:sz w:val="20"/>
                <w:szCs w:val="20"/>
                <w:highlight w:val="none"/>
                <w:shd w:val="clear" w:color="auto" w:fill="auto"/>
                <w:lang w:val="en-US" w:eastAsia="zh-CN"/>
              </w:rPr>
              <w:t>1.对投标人</w:t>
            </w:r>
            <w:r>
              <w:rPr>
                <w:rFonts w:hint="eastAsia" w:ascii="宋体" w:hAnsi="宋体" w:eastAsia="宋体" w:cs="宋体"/>
                <w:b w:val="0"/>
                <w:bCs w:val="0"/>
                <w:i w:val="0"/>
                <w:iCs w:val="0"/>
                <w:color w:val="auto"/>
                <w:sz w:val="20"/>
                <w:szCs w:val="20"/>
                <w:highlight w:val="none"/>
                <w:u w:val="none"/>
                <w:shd w:val="clear" w:color="auto" w:fill="auto"/>
              </w:rPr>
              <w:t>信用等级的认定条件为：</w:t>
            </w:r>
            <w:r>
              <w:rPr>
                <w:rFonts w:hint="eastAsia" w:ascii="宋体" w:hAnsi="宋体" w:eastAsia="宋体" w:cs="宋体"/>
                <w:b w:val="0"/>
                <w:bCs w:val="0"/>
                <w:i w:val="0"/>
                <w:iCs w:val="0"/>
                <w:color w:val="auto"/>
                <w:sz w:val="20"/>
                <w:szCs w:val="20"/>
                <w:highlight w:val="none"/>
                <w:u w:val="none"/>
                <w:shd w:val="clear" w:color="auto" w:fill="auto"/>
                <w:lang w:val="en-US" w:eastAsia="zh-CN"/>
              </w:rPr>
              <w:t>以</w:t>
            </w:r>
            <w:r>
              <w:rPr>
                <w:rFonts w:hint="eastAsia" w:ascii="宋体" w:hAnsi="宋体" w:eastAsia="宋体" w:cs="宋体"/>
                <w:i w:val="0"/>
                <w:iCs w:val="0"/>
                <w:color w:val="auto"/>
                <w:kern w:val="2"/>
                <w:sz w:val="20"/>
                <w:szCs w:val="20"/>
                <w:highlight w:val="none"/>
                <w:u w:val="none"/>
                <w:shd w:val="clear" w:color="auto" w:fill="auto"/>
                <w:lang w:val="en-US" w:eastAsia="zh-CN" w:bidi="ar-SA"/>
              </w:rPr>
              <w:t>《</w:t>
            </w:r>
            <w:r>
              <w:rPr>
                <w:rFonts w:hint="eastAsia" w:ascii="宋体" w:hAnsi="宋体" w:eastAsia="宋体" w:cs="宋体"/>
                <w:i w:val="0"/>
                <w:iCs w:val="0"/>
                <w:caps w:val="0"/>
                <w:color w:val="auto"/>
                <w:spacing w:val="0"/>
                <w:sz w:val="20"/>
                <w:szCs w:val="20"/>
                <w:highlight w:val="none"/>
                <w:u w:val="none"/>
                <w:shd w:val="clear" w:color="auto" w:fill="auto"/>
              </w:rPr>
              <w:t>自治区交通运输厅关于公布 2024年度宁夏公路建设与养护市场从业企业及人员信用评价结果的通知</w:t>
            </w:r>
            <w:r>
              <w:rPr>
                <w:rFonts w:hint="eastAsia" w:ascii="宋体" w:hAnsi="宋体" w:eastAsia="宋体" w:cs="宋体"/>
                <w:i w:val="0"/>
                <w:iCs w:val="0"/>
                <w:color w:val="auto"/>
                <w:kern w:val="2"/>
                <w:sz w:val="20"/>
                <w:szCs w:val="20"/>
                <w:highlight w:val="none"/>
                <w:u w:val="none"/>
                <w:shd w:val="clear" w:color="auto" w:fill="auto"/>
                <w:lang w:val="en-US" w:eastAsia="zh-CN" w:bidi="ar-SA"/>
              </w:rPr>
              <w:t>》（宁夏回族自治区交通运输厅官网2025年5月9日发布）文件中的</w:t>
            </w:r>
            <w:r>
              <w:rPr>
                <w:rFonts w:hint="eastAsia" w:ascii="宋体" w:hAnsi="宋体" w:eastAsia="宋体" w:cs="宋体"/>
                <w:i w:val="0"/>
                <w:iCs w:val="0"/>
                <w:color w:val="auto"/>
                <w:sz w:val="20"/>
                <w:szCs w:val="20"/>
                <w:highlight w:val="none"/>
                <w:u w:val="none"/>
                <w:shd w:val="clear" w:color="auto" w:fill="auto"/>
              </w:rPr>
              <w:t>2024年度公路工程施工企业</w:t>
            </w:r>
            <w:r>
              <w:rPr>
                <w:rFonts w:hint="eastAsia" w:ascii="宋体" w:hAnsi="宋体" w:cs="宋体"/>
                <w:i w:val="0"/>
                <w:iCs w:val="0"/>
                <w:color w:val="auto"/>
                <w:sz w:val="20"/>
                <w:szCs w:val="20"/>
                <w:highlight w:val="none"/>
                <w:u w:val="none"/>
                <w:shd w:val="clear" w:color="auto" w:fill="auto"/>
                <w:lang w:eastAsia="zh-CN"/>
              </w:rPr>
              <w:t>（</w:t>
            </w:r>
            <w:r>
              <w:rPr>
                <w:rFonts w:hint="eastAsia" w:ascii="宋体" w:hAnsi="宋体" w:cs="宋体"/>
                <w:i w:val="0"/>
                <w:iCs w:val="0"/>
                <w:color w:val="auto"/>
                <w:sz w:val="20"/>
                <w:szCs w:val="20"/>
                <w:highlight w:val="none"/>
                <w:u w:val="none"/>
                <w:shd w:val="clear" w:color="auto" w:fill="auto"/>
                <w:lang w:val="en-US" w:eastAsia="zh-CN"/>
              </w:rPr>
              <w:t>公路养护工程</w:t>
            </w:r>
            <w:r>
              <w:rPr>
                <w:rFonts w:hint="eastAsia" w:ascii="宋体" w:hAnsi="宋体" w:cs="宋体"/>
                <w:i w:val="0"/>
                <w:iCs w:val="0"/>
                <w:color w:val="auto"/>
                <w:sz w:val="20"/>
                <w:szCs w:val="20"/>
                <w:highlight w:val="none"/>
                <w:u w:val="none"/>
                <w:shd w:val="clear" w:color="auto" w:fill="auto"/>
                <w:lang w:eastAsia="zh-CN"/>
              </w:rPr>
              <w:t>）</w:t>
            </w:r>
            <w:r>
              <w:rPr>
                <w:rFonts w:hint="eastAsia" w:ascii="宋体" w:hAnsi="宋体" w:eastAsia="宋体" w:cs="宋体"/>
                <w:i w:val="0"/>
                <w:iCs w:val="0"/>
                <w:color w:val="auto"/>
                <w:sz w:val="20"/>
                <w:szCs w:val="20"/>
                <w:highlight w:val="none"/>
                <w:u w:val="none"/>
                <w:shd w:val="clear" w:color="auto" w:fill="auto"/>
              </w:rPr>
              <w:t>信用评价结果</w:t>
            </w:r>
            <w:r>
              <w:rPr>
                <w:rFonts w:hint="eastAsia" w:ascii="宋体" w:hAnsi="宋体" w:eastAsia="宋体" w:cs="宋体"/>
                <w:i w:val="0"/>
                <w:iCs w:val="0"/>
                <w:color w:val="auto"/>
                <w:kern w:val="2"/>
                <w:sz w:val="20"/>
                <w:szCs w:val="20"/>
                <w:highlight w:val="none"/>
                <w:u w:val="none"/>
                <w:shd w:val="clear" w:color="auto" w:fill="auto"/>
                <w:lang w:val="en-US" w:eastAsia="zh-CN" w:bidi="ar-SA"/>
              </w:rPr>
              <w:t>信用评价等级为准</w:t>
            </w:r>
            <w:r>
              <w:rPr>
                <w:rFonts w:hint="eastAsia" w:ascii="宋体" w:hAnsi="宋体" w:eastAsia="宋体" w:cs="宋体"/>
                <w:b w:val="0"/>
                <w:bCs w:val="0"/>
                <w:i w:val="0"/>
                <w:iCs w:val="0"/>
                <w:color w:val="auto"/>
                <w:kern w:val="2"/>
                <w:sz w:val="20"/>
                <w:szCs w:val="20"/>
                <w:highlight w:val="none"/>
                <w:u w:val="none"/>
                <w:shd w:val="clear" w:color="auto" w:fill="auto"/>
                <w:lang w:val="en-US" w:eastAsia="zh-CN" w:bidi="ar-SA"/>
              </w:rPr>
              <w:t>；投标人当前无自治区范围内信用评价结果的，需要进行初次认定，初次认定等级根据《宁夏回族自治区公路建设与养护市场信用评价管理办法》的通知宁交规发〔2024〕1号确定。</w:t>
            </w:r>
          </w:p>
          <w:p w14:paraId="018BD961">
            <w:pPr>
              <w:keepNext w:val="0"/>
              <w:keepLines w:val="0"/>
              <w:pageBreakBefore w:val="0"/>
              <w:numPr>
                <w:ilvl w:val="0"/>
                <w:numId w:val="0"/>
              </w:numPr>
              <w:kinsoku/>
              <w:wordWrap/>
              <w:autoSpaceDE/>
              <w:autoSpaceDN/>
              <w:bidi w:val="0"/>
              <w:snapToGrid w:val="0"/>
              <w:spacing w:line="400" w:lineRule="exact"/>
              <w:ind w:left="0" w:leftChars="0" w:right="0" w:rightChars="0" w:firstLine="0" w:firstLineChars="0"/>
              <w:rPr>
                <w:rFonts w:hint="eastAsia" w:ascii="宋体" w:hAnsi="宋体" w:eastAsia="宋体" w:cs="宋体"/>
                <w:b w:val="0"/>
                <w:bCs w:val="0"/>
                <w:i w:val="0"/>
                <w:iCs w:val="0"/>
                <w:color w:val="auto"/>
                <w:kern w:val="2"/>
                <w:sz w:val="20"/>
                <w:szCs w:val="20"/>
                <w:highlight w:val="none"/>
                <w:u w:val="none"/>
                <w:shd w:val="clear" w:color="auto" w:fill="auto"/>
                <w:lang w:val="en-US" w:eastAsia="zh-CN" w:bidi="ar-SA"/>
              </w:rPr>
            </w:pPr>
            <w:r>
              <w:rPr>
                <w:rFonts w:hint="eastAsia" w:ascii="宋体" w:hAnsi="宋体" w:eastAsia="宋体" w:cs="宋体"/>
                <w:b w:val="0"/>
                <w:bCs w:val="0"/>
                <w:i w:val="0"/>
                <w:iCs w:val="0"/>
                <w:color w:val="auto"/>
                <w:kern w:val="2"/>
                <w:sz w:val="20"/>
                <w:szCs w:val="20"/>
                <w:highlight w:val="none"/>
                <w:u w:val="none"/>
                <w:shd w:val="clear" w:color="auto" w:fill="auto"/>
                <w:lang w:val="en-US" w:eastAsia="zh-CN" w:bidi="ar-SA"/>
              </w:rPr>
              <w:t>（1）从业主体当前有全国评价结果的，按照全国评价结果初次认定。</w:t>
            </w:r>
          </w:p>
          <w:p w14:paraId="0732EFED">
            <w:pPr>
              <w:keepNext w:val="0"/>
              <w:keepLines w:val="0"/>
              <w:pageBreakBefore w:val="0"/>
              <w:numPr>
                <w:ilvl w:val="0"/>
                <w:numId w:val="0"/>
              </w:numPr>
              <w:kinsoku/>
              <w:wordWrap/>
              <w:autoSpaceDE/>
              <w:autoSpaceDN/>
              <w:bidi w:val="0"/>
              <w:snapToGrid w:val="0"/>
              <w:spacing w:line="400" w:lineRule="exact"/>
              <w:ind w:left="0" w:leftChars="0" w:right="0" w:rightChars="0" w:firstLine="0" w:firstLineChars="0"/>
              <w:rPr>
                <w:rFonts w:hint="eastAsia" w:ascii="宋体" w:hAnsi="宋体" w:eastAsia="宋体" w:cs="宋体"/>
                <w:b w:val="0"/>
                <w:bCs w:val="0"/>
                <w:i w:val="0"/>
                <w:iCs w:val="0"/>
                <w:color w:val="auto"/>
                <w:kern w:val="2"/>
                <w:sz w:val="20"/>
                <w:szCs w:val="20"/>
                <w:highlight w:val="none"/>
                <w:u w:val="none"/>
                <w:shd w:val="clear" w:color="auto" w:fill="auto"/>
                <w:lang w:val="en-US" w:eastAsia="zh-CN" w:bidi="ar-SA"/>
              </w:rPr>
            </w:pPr>
            <w:r>
              <w:rPr>
                <w:rFonts w:hint="eastAsia" w:ascii="宋体" w:hAnsi="宋体" w:eastAsia="宋体" w:cs="宋体"/>
                <w:b w:val="0"/>
                <w:bCs w:val="0"/>
                <w:i w:val="0"/>
                <w:iCs w:val="0"/>
                <w:color w:val="auto"/>
                <w:kern w:val="2"/>
                <w:sz w:val="20"/>
                <w:szCs w:val="20"/>
                <w:highlight w:val="none"/>
                <w:u w:val="none"/>
                <w:shd w:val="clear" w:color="auto" w:fill="auto"/>
                <w:lang w:val="en-US" w:eastAsia="zh-CN" w:bidi="ar-SA"/>
              </w:rPr>
              <w:t>（2）从业主体当前无全国评价结果的，按照从业主体当前注册地省级综合评价结果确定初次认定。</w:t>
            </w:r>
          </w:p>
          <w:p w14:paraId="66F11082">
            <w:pPr>
              <w:keepNext w:val="0"/>
              <w:keepLines w:val="0"/>
              <w:pageBreakBefore w:val="0"/>
              <w:kinsoku/>
              <w:wordWrap/>
              <w:autoSpaceDE/>
              <w:autoSpaceDN/>
              <w:bidi w:val="0"/>
              <w:spacing w:line="400" w:lineRule="exact"/>
              <w:ind w:left="0" w:leftChars="0" w:right="0" w:rightChars="0" w:firstLine="0" w:firstLineChars="0"/>
              <w:jc w:val="left"/>
              <w:rPr>
                <w:rFonts w:hint="eastAsia" w:ascii="宋体" w:hAnsi="宋体" w:eastAsia="宋体" w:cs="宋体"/>
                <w:i w:val="0"/>
                <w:iCs w:val="0"/>
                <w:color w:val="auto"/>
                <w:kern w:val="2"/>
                <w:sz w:val="20"/>
                <w:szCs w:val="20"/>
                <w:highlight w:val="none"/>
                <w:u w:val="none"/>
                <w:shd w:val="clear" w:color="auto" w:fill="auto"/>
                <w:lang w:val="en-US" w:eastAsia="zh-CN" w:bidi="ar-SA"/>
              </w:rPr>
            </w:pPr>
            <w:r>
              <w:rPr>
                <w:rFonts w:hint="eastAsia" w:ascii="宋体" w:hAnsi="宋体" w:eastAsia="宋体" w:cs="宋体"/>
                <w:b w:val="0"/>
                <w:bCs w:val="0"/>
                <w:i w:val="0"/>
                <w:iCs w:val="0"/>
                <w:color w:val="auto"/>
                <w:kern w:val="2"/>
                <w:sz w:val="20"/>
                <w:szCs w:val="20"/>
                <w:highlight w:val="none"/>
                <w:u w:val="none"/>
                <w:shd w:val="clear" w:color="auto" w:fill="auto"/>
                <w:lang w:val="en-US" w:eastAsia="zh-CN" w:bidi="ar-SA"/>
              </w:rPr>
              <w:t>（3）从业主体当前无注册地省级综合评价结果的，若无失信记录，从业单位应按A级初次认定，从业人员应按未被信用扣分认定；若有失信记录，视其严重程度对从业单位按B级及以下初次认定，对从业人员按“评价周期内从业承诺履行状况较差”“信用较差”或“评价周期内从业承诺履行状况很差”“信用差”初次认定</w:t>
            </w:r>
            <w:r>
              <w:rPr>
                <w:rFonts w:hint="eastAsia" w:ascii="宋体" w:hAnsi="宋体" w:eastAsia="宋体" w:cs="宋体"/>
                <w:b w:val="0"/>
                <w:bCs w:val="0"/>
                <w:i w:val="0"/>
                <w:iCs w:val="0"/>
                <w:color w:val="auto"/>
                <w:sz w:val="20"/>
                <w:szCs w:val="20"/>
                <w:highlight w:val="none"/>
                <w:u w:val="none"/>
                <w:shd w:val="clear" w:color="auto" w:fill="auto"/>
              </w:rPr>
              <w:t>。</w:t>
            </w:r>
            <w:r>
              <w:rPr>
                <w:rFonts w:hint="eastAsia" w:ascii="宋体" w:hAnsi="宋体" w:eastAsia="宋体" w:cs="宋体"/>
                <w:i w:val="0"/>
                <w:iCs w:val="0"/>
                <w:color w:val="auto"/>
                <w:kern w:val="2"/>
                <w:sz w:val="20"/>
                <w:szCs w:val="20"/>
                <w:highlight w:val="none"/>
                <w:u w:val="none"/>
                <w:shd w:val="clear" w:color="auto" w:fill="auto"/>
                <w:lang w:val="en-US" w:eastAsia="zh-CN" w:bidi="ar-SA"/>
              </w:rPr>
              <w:t>(下同）</w:t>
            </w:r>
          </w:p>
          <w:p w14:paraId="1EF228BA">
            <w:pPr>
              <w:keepNext w:val="0"/>
              <w:keepLines w:val="0"/>
              <w:pageBreakBefore w:val="0"/>
              <w:kinsoku/>
              <w:wordWrap/>
              <w:autoSpaceDE/>
              <w:autoSpaceDN/>
              <w:bidi w:val="0"/>
              <w:spacing w:line="400" w:lineRule="exact"/>
              <w:ind w:left="0" w:leftChars="0" w:right="0" w:rightChars="0" w:firstLine="0" w:firstLineChars="0"/>
              <w:jc w:val="left"/>
              <w:rPr>
                <w:rFonts w:hint="default" w:ascii="宋体" w:hAnsi="宋体" w:cs="宋体"/>
                <w:b w:val="0"/>
                <w:bCs w:val="0"/>
                <w:i w:val="0"/>
                <w:iCs w:val="0"/>
                <w:color w:val="auto"/>
                <w:szCs w:val="21"/>
                <w:highlight w:val="none"/>
                <w:u w:val="none"/>
                <w:shd w:val="clear" w:color="auto" w:fill="auto"/>
                <w:lang w:val="en-US" w:eastAsia="zh-CN"/>
              </w:rPr>
            </w:pPr>
            <w:r>
              <w:rPr>
                <w:rFonts w:hint="default" w:ascii="宋体" w:hAnsi="宋体" w:eastAsia="宋体" w:cs="宋体"/>
                <w:i w:val="0"/>
                <w:iCs w:val="0"/>
                <w:caps w:val="0"/>
                <w:color w:val="000000"/>
                <w:spacing w:val="0"/>
                <w:w w:val="90"/>
                <w:sz w:val="21"/>
                <w:szCs w:val="21"/>
                <w:highlight w:val="none"/>
                <w:lang w:val="en-US" w:eastAsia="zh-CN"/>
              </w:rPr>
              <w:t>2.提供网站查询信用等级截图。</w:t>
            </w:r>
          </w:p>
        </w:tc>
      </w:tr>
      <w:tr w14:paraId="79626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2" w:type="dxa"/>
            <w:vMerge w:val="continue"/>
            <w:vAlign w:val="center"/>
          </w:tcPr>
          <w:p w14:paraId="0A976ABE">
            <w:pPr>
              <w:spacing w:line="380" w:lineRule="atLeast"/>
              <w:jc w:val="center"/>
              <w:rPr>
                <w:rFonts w:hint="eastAsia" w:ascii="宋体" w:hAnsi="宋体" w:eastAsia="宋体" w:cs="宋体"/>
                <w:b w:val="0"/>
                <w:bCs w:val="0"/>
                <w:i w:val="0"/>
                <w:iCs w:val="0"/>
                <w:color w:val="auto"/>
                <w:szCs w:val="21"/>
                <w:highlight w:val="none"/>
                <w:shd w:val="clear" w:color="auto" w:fill="auto"/>
              </w:rPr>
            </w:pPr>
          </w:p>
        </w:tc>
        <w:tc>
          <w:tcPr>
            <w:tcW w:w="916" w:type="dxa"/>
            <w:vMerge w:val="continue"/>
            <w:vAlign w:val="center"/>
          </w:tcPr>
          <w:p w14:paraId="51E6C471">
            <w:pPr>
              <w:spacing w:line="380" w:lineRule="atLeast"/>
              <w:ind w:left="-105" w:leftChars="-50" w:right="-105" w:rightChars="-50"/>
              <w:jc w:val="center"/>
              <w:rPr>
                <w:rFonts w:hint="eastAsia" w:ascii="宋体" w:hAnsi="宋体" w:eastAsia="宋体" w:cs="宋体"/>
                <w:b w:val="0"/>
                <w:bCs w:val="0"/>
                <w:i w:val="0"/>
                <w:iCs w:val="0"/>
                <w:color w:val="auto"/>
                <w:szCs w:val="21"/>
                <w:highlight w:val="none"/>
                <w:shd w:val="clear" w:color="auto" w:fill="auto"/>
              </w:rPr>
            </w:pPr>
          </w:p>
        </w:tc>
        <w:tc>
          <w:tcPr>
            <w:tcW w:w="614" w:type="dxa"/>
            <w:vAlign w:val="center"/>
          </w:tcPr>
          <w:p w14:paraId="7297228C">
            <w:pPr>
              <w:keepNext w:val="0"/>
              <w:keepLines w:val="0"/>
              <w:pageBreakBefore w:val="0"/>
              <w:kinsoku/>
              <w:wordWrap/>
              <w:autoSpaceDE/>
              <w:autoSpaceDN/>
              <w:bidi w:val="0"/>
              <w:spacing w:line="400" w:lineRule="exact"/>
              <w:ind w:left="0" w:leftChars="0" w:right="0" w:rightChars="0" w:firstLine="0" w:firstLineChars="0"/>
              <w:jc w:val="center"/>
              <w:rPr>
                <w:rFonts w:hint="default" w:ascii="宋体" w:hAnsi="宋体" w:eastAsia="宋体" w:cs="宋体"/>
                <w:b w:val="0"/>
                <w:bCs w:val="0"/>
                <w:i w:val="0"/>
                <w:iCs w:val="0"/>
                <w:color w:val="auto"/>
                <w:szCs w:val="21"/>
                <w:highlight w:val="none"/>
                <w:shd w:val="clear" w:color="auto" w:fill="auto"/>
                <w:lang w:val="en-US" w:eastAsia="zh-CN"/>
              </w:rPr>
            </w:pPr>
            <w:r>
              <w:rPr>
                <w:rFonts w:hint="eastAsia" w:ascii="宋体" w:hAnsi="宋体" w:cs="宋体"/>
                <w:b w:val="0"/>
                <w:bCs w:val="0"/>
                <w:i w:val="0"/>
                <w:iCs w:val="0"/>
                <w:color w:val="auto"/>
                <w:szCs w:val="21"/>
                <w:highlight w:val="none"/>
                <w:shd w:val="clear" w:color="auto" w:fill="auto"/>
                <w:lang w:val="en-US" w:eastAsia="zh-CN"/>
              </w:rPr>
              <w:t>业绩</w:t>
            </w:r>
          </w:p>
        </w:tc>
        <w:tc>
          <w:tcPr>
            <w:tcW w:w="870" w:type="dxa"/>
            <w:vAlign w:val="center"/>
          </w:tcPr>
          <w:p w14:paraId="420F57E0">
            <w:pPr>
              <w:keepNext w:val="0"/>
              <w:keepLines w:val="0"/>
              <w:pageBreakBefore w:val="0"/>
              <w:kinsoku/>
              <w:wordWrap/>
              <w:autoSpaceDE/>
              <w:autoSpaceDN/>
              <w:bidi w:val="0"/>
              <w:spacing w:line="400" w:lineRule="exact"/>
              <w:ind w:left="0" w:leftChars="0" w:right="0" w:rightChars="0" w:firstLine="0" w:firstLineChars="0"/>
              <w:jc w:val="center"/>
              <w:rPr>
                <w:rFonts w:hint="default" w:ascii="宋体" w:hAnsi="宋体" w:eastAsia="宋体" w:cs="宋体"/>
                <w:b w:val="0"/>
                <w:bCs w:val="0"/>
                <w:i w:val="0"/>
                <w:iCs w:val="0"/>
                <w:color w:val="auto"/>
                <w:szCs w:val="21"/>
                <w:highlight w:val="none"/>
                <w:u w:val="none"/>
                <w:shd w:val="clear" w:color="auto" w:fill="auto"/>
                <w:lang w:val="en-US" w:eastAsia="zh-CN"/>
              </w:rPr>
            </w:pPr>
            <w:r>
              <w:rPr>
                <w:rFonts w:hint="eastAsia" w:ascii="宋体" w:hAnsi="宋体" w:cs="宋体"/>
                <w:b w:val="0"/>
                <w:bCs w:val="0"/>
                <w:i w:val="0"/>
                <w:iCs w:val="0"/>
                <w:color w:val="auto"/>
                <w:szCs w:val="21"/>
                <w:highlight w:val="none"/>
                <w:u w:val="none"/>
                <w:shd w:val="clear" w:color="auto" w:fill="auto"/>
                <w:lang w:val="en-US" w:eastAsia="zh-CN"/>
              </w:rPr>
              <w:t>15</w:t>
            </w:r>
          </w:p>
        </w:tc>
        <w:tc>
          <w:tcPr>
            <w:tcW w:w="1740" w:type="dxa"/>
            <w:vAlign w:val="center"/>
          </w:tcPr>
          <w:p w14:paraId="0AF12BC6">
            <w:pPr>
              <w:keepNext w:val="0"/>
              <w:keepLines w:val="0"/>
              <w:pageBreakBefore w:val="0"/>
              <w:kinsoku/>
              <w:wordWrap/>
              <w:autoSpaceDE/>
              <w:autoSpaceDN/>
              <w:bidi w:val="0"/>
              <w:spacing w:line="400" w:lineRule="exact"/>
              <w:ind w:left="0" w:leftChars="0" w:right="0" w:rightChars="0" w:firstLine="0" w:firstLineChars="0"/>
              <w:jc w:val="center"/>
              <w:rPr>
                <w:rFonts w:hint="default" w:ascii="宋体" w:hAnsi="宋体" w:eastAsia="宋体" w:cs="宋体"/>
                <w:b w:val="0"/>
                <w:bCs w:val="0"/>
                <w:i w:val="0"/>
                <w:iCs w:val="0"/>
                <w:color w:val="auto"/>
                <w:szCs w:val="21"/>
                <w:highlight w:val="none"/>
                <w:u w:val="none"/>
                <w:shd w:val="clear" w:color="auto" w:fill="auto"/>
                <w:lang w:val="en-US" w:eastAsia="zh-CN"/>
              </w:rPr>
            </w:pPr>
            <w:r>
              <w:rPr>
                <w:rFonts w:hint="eastAsia" w:ascii="宋体" w:hAnsi="宋体" w:cs="宋体"/>
                <w:b w:val="0"/>
                <w:bCs w:val="0"/>
                <w:i w:val="0"/>
                <w:iCs w:val="0"/>
                <w:color w:val="auto"/>
                <w:szCs w:val="21"/>
                <w:highlight w:val="none"/>
                <w:u w:val="none"/>
                <w:shd w:val="clear" w:color="auto" w:fill="auto"/>
                <w:lang w:val="en-US" w:eastAsia="zh-CN"/>
              </w:rPr>
              <w:t>企业业绩</w:t>
            </w:r>
          </w:p>
        </w:tc>
        <w:tc>
          <w:tcPr>
            <w:tcW w:w="675" w:type="dxa"/>
            <w:vAlign w:val="center"/>
          </w:tcPr>
          <w:p w14:paraId="40831F8D">
            <w:pPr>
              <w:spacing w:line="380" w:lineRule="atLeast"/>
              <w:jc w:val="center"/>
              <w:rPr>
                <w:rFonts w:hint="default" w:ascii="宋体" w:hAnsi="宋体" w:eastAsia="宋体" w:cs="宋体"/>
                <w:b w:val="0"/>
                <w:bCs w:val="0"/>
                <w:i w:val="0"/>
                <w:iCs w:val="0"/>
                <w:color w:val="auto"/>
                <w:szCs w:val="21"/>
                <w:highlight w:val="none"/>
                <w:u w:val="none"/>
                <w:shd w:val="clear" w:color="auto" w:fill="auto"/>
                <w:lang w:val="en-US" w:eastAsia="zh-CN"/>
              </w:rPr>
            </w:pPr>
            <w:r>
              <w:rPr>
                <w:rFonts w:hint="eastAsia" w:ascii="宋体" w:hAnsi="宋体" w:cs="宋体"/>
                <w:b w:val="0"/>
                <w:bCs w:val="0"/>
                <w:i w:val="0"/>
                <w:iCs w:val="0"/>
                <w:color w:val="auto"/>
                <w:szCs w:val="21"/>
                <w:highlight w:val="none"/>
                <w:u w:val="none"/>
                <w:shd w:val="clear" w:color="auto" w:fill="auto"/>
                <w:lang w:val="en-US" w:eastAsia="zh-CN"/>
              </w:rPr>
              <w:t>15</w:t>
            </w:r>
          </w:p>
        </w:tc>
        <w:tc>
          <w:tcPr>
            <w:tcW w:w="2672" w:type="dxa"/>
          </w:tcPr>
          <w:p w14:paraId="3E862F08">
            <w:pPr>
              <w:keepNext w:val="0"/>
              <w:keepLines w:val="0"/>
              <w:pageBreakBefore w:val="0"/>
              <w:kinsoku/>
              <w:wordWrap/>
              <w:autoSpaceDE/>
              <w:autoSpaceDN/>
              <w:bidi w:val="0"/>
              <w:spacing w:line="400" w:lineRule="exact"/>
              <w:ind w:left="0" w:leftChars="0" w:right="0" w:rightChars="0" w:firstLine="0" w:firstLineChars="0"/>
              <w:rPr>
                <w:rFonts w:hint="eastAsia" w:ascii="宋体" w:hAnsi="宋体" w:eastAsia="宋体" w:cs="宋体"/>
                <w:b w:val="0"/>
                <w:bCs w:val="0"/>
                <w:i w:val="0"/>
                <w:iCs w:val="0"/>
                <w:color w:val="auto"/>
                <w:szCs w:val="21"/>
                <w:highlight w:val="none"/>
                <w:u w:val="none"/>
                <w:shd w:val="clear" w:color="auto" w:fill="auto"/>
              </w:rPr>
            </w:pPr>
            <w:r>
              <w:rPr>
                <w:rFonts w:hint="eastAsia" w:ascii="宋体" w:hAnsi="宋体" w:eastAsia="宋体" w:cs="宋体"/>
                <w:b w:val="0"/>
                <w:bCs w:val="0"/>
                <w:i w:val="0"/>
                <w:iCs w:val="0"/>
                <w:color w:val="auto"/>
                <w:szCs w:val="21"/>
                <w:highlight w:val="none"/>
                <w:u w:val="none"/>
                <w:shd w:val="clear" w:color="auto" w:fill="auto"/>
              </w:rPr>
              <w:t>1、满足资格审查条件（</w:t>
            </w:r>
            <w:r>
              <w:rPr>
                <w:rFonts w:hint="eastAsia" w:ascii="宋体" w:hAnsi="宋体" w:cs="宋体"/>
                <w:b w:val="0"/>
                <w:bCs w:val="0"/>
                <w:i w:val="0"/>
                <w:iCs w:val="0"/>
                <w:color w:val="auto"/>
                <w:szCs w:val="21"/>
                <w:highlight w:val="none"/>
                <w:u w:val="none"/>
                <w:shd w:val="clear" w:color="auto" w:fill="auto"/>
                <w:lang w:val="en-US" w:eastAsia="zh-CN"/>
              </w:rPr>
              <w:t>业绩</w:t>
            </w:r>
            <w:r>
              <w:rPr>
                <w:rFonts w:hint="eastAsia" w:ascii="宋体" w:hAnsi="宋体" w:eastAsia="宋体" w:cs="宋体"/>
                <w:b w:val="0"/>
                <w:bCs w:val="0"/>
                <w:i w:val="0"/>
                <w:iCs w:val="0"/>
                <w:color w:val="auto"/>
                <w:szCs w:val="21"/>
                <w:highlight w:val="none"/>
                <w:u w:val="none"/>
                <w:shd w:val="clear" w:color="auto" w:fill="auto"/>
              </w:rPr>
              <w:t>最低要求）得9分；</w:t>
            </w:r>
          </w:p>
          <w:p w14:paraId="06F69C90">
            <w:pPr>
              <w:keepNext w:val="0"/>
              <w:keepLines w:val="0"/>
              <w:pageBreakBefore w:val="0"/>
              <w:kinsoku/>
              <w:wordWrap/>
              <w:autoSpaceDE/>
              <w:autoSpaceDN/>
              <w:bidi w:val="0"/>
              <w:spacing w:line="400" w:lineRule="exact"/>
              <w:ind w:left="0" w:leftChars="0" w:right="0" w:rightChars="0" w:firstLine="0" w:firstLineChars="0"/>
              <w:jc w:val="left"/>
              <w:rPr>
                <w:rFonts w:hint="eastAsia" w:ascii="宋体" w:hAnsi="宋体" w:eastAsia="宋体" w:cs="宋体"/>
                <w:b w:val="0"/>
                <w:bCs w:val="0"/>
                <w:i w:val="0"/>
                <w:iCs w:val="0"/>
                <w:color w:val="auto"/>
                <w:szCs w:val="21"/>
                <w:highlight w:val="none"/>
                <w:u w:val="none"/>
                <w:shd w:val="clear" w:color="auto" w:fill="auto"/>
              </w:rPr>
            </w:pPr>
            <w:r>
              <w:rPr>
                <w:rFonts w:hint="eastAsia" w:ascii="宋体" w:hAnsi="宋体" w:eastAsia="宋体" w:cs="宋体"/>
                <w:b w:val="0"/>
                <w:bCs w:val="0"/>
                <w:i w:val="0"/>
                <w:iCs w:val="0"/>
                <w:color w:val="auto"/>
                <w:szCs w:val="21"/>
                <w:highlight w:val="none"/>
                <w:u w:val="none"/>
                <w:shd w:val="clear" w:color="auto" w:fill="auto"/>
              </w:rPr>
              <w:t>2、在满足资格审查条件</w:t>
            </w:r>
            <w:r>
              <w:rPr>
                <w:rFonts w:hint="eastAsia" w:ascii="宋体" w:hAnsi="宋体" w:cs="宋体"/>
                <w:b w:val="0"/>
                <w:bCs w:val="0"/>
                <w:i w:val="0"/>
                <w:iCs w:val="0"/>
                <w:color w:val="auto"/>
                <w:szCs w:val="21"/>
                <w:highlight w:val="none"/>
                <w:u w:val="none"/>
                <w:shd w:val="clear" w:color="auto" w:fill="auto"/>
                <w:lang w:val="en-US" w:eastAsia="zh-CN"/>
              </w:rPr>
              <w:t>的</w:t>
            </w:r>
            <w:r>
              <w:rPr>
                <w:rFonts w:hint="eastAsia" w:ascii="宋体" w:hAnsi="宋体" w:eastAsia="宋体" w:cs="宋体"/>
                <w:b w:val="0"/>
                <w:bCs w:val="0"/>
                <w:i w:val="0"/>
                <w:iCs w:val="0"/>
                <w:color w:val="auto"/>
                <w:szCs w:val="21"/>
                <w:highlight w:val="none"/>
                <w:u w:val="none"/>
                <w:shd w:val="clear" w:color="auto" w:fill="auto"/>
              </w:rPr>
              <w:t>基础上，近5年(自</w:t>
            </w:r>
            <w:r>
              <w:rPr>
                <w:rFonts w:hint="eastAsia" w:ascii="宋体" w:hAnsi="宋体" w:eastAsia="宋体" w:cs="宋体"/>
                <w:b w:val="0"/>
                <w:bCs w:val="0"/>
                <w:i w:val="0"/>
                <w:iCs w:val="0"/>
                <w:color w:val="auto"/>
                <w:szCs w:val="21"/>
                <w:highlight w:val="none"/>
                <w:u w:val="none"/>
                <w:shd w:val="clear" w:color="auto" w:fill="auto"/>
                <w:lang w:val="en-US" w:eastAsia="zh-CN"/>
              </w:rPr>
              <w:t>202</w:t>
            </w:r>
            <w:r>
              <w:rPr>
                <w:rFonts w:hint="eastAsia" w:ascii="宋体" w:hAnsi="宋体" w:cs="宋体"/>
                <w:b w:val="0"/>
                <w:bCs w:val="0"/>
                <w:i w:val="0"/>
                <w:iCs w:val="0"/>
                <w:color w:val="auto"/>
                <w:szCs w:val="21"/>
                <w:highlight w:val="none"/>
                <w:u w:val="none"/>
                <w:shd w:val="clear" w:color="auto" w:fill="auto"/>
                <w:lang w:val="en-US" w:eastAsia="zh-CN"/>
              </w:rPr>
              <w:t>1</w:t>
            </w:r>
            <w:r>
              <w:rPr>
                <w:rFonts w:hint="eastAsia" w:ascii="宋体" w:hAnsi="宋体" w:eastAsia="宋体" w:cs="宋体"/>
                <w:b w:val="0"/>
                <w:bCs w:val="0"/>
                <w:i w:val="0"/>
                <w:iCs w:val="0"/>
                <w:color w:val="auto"/>
                <w:szCs w:val="21"/>
                <w:highlight w:val="none"/>
                <w:u w:val="none"/>
                <w:shd w:val="clear" w:color="auto" w:fill="auto"/>
                <w:lang w:val="en-US" w:eastAsia="zh-CN"/>
              </w:rPr>
              <w:t>年</w:t>
            </w:r>
            <w:r>
              <w:rPr>
                <w:rFonts w:hint="eastAsia" w:ascii="宋体" w:hAnsi="宋体" w:cs="宋体"/>
                <w:b w:val="0"/>
                <w:bCs w:val="0"/>
                <w:i w:val="0"/>
                <w:iCs w:val="0"/>
                <w:color w:val="auto"/>
                <w:szCs w:val="21"/>
                <w:highlight w:val="none"/>
                <w:u w:val="none"/>
                <w:shd w:val="clear" w:color="auto" w:fill="auto"/>
                <w:lang w:val="en-US" w:eastAsia="zh-CN"/>
              </w:rPr>
              <w:t>2</w:t>
            </w:r>
            <w:r>
              <w:rPr>
                <w:rFonts w:hint="eastAsia" w:ascii="宋体" w:hAnsi="宋体" w:eastAsia="宋体" w:cs="宋体"/>
                <w:b w:val="0"/>
                <w:bCs w:val="0"/>
                <w:i w:val="0"/>
                <w:iCs w:val="0"/>
                <w:color w:val="auto"/>
                <w:szCs w:val="21"/>
                <w:highlight w:val="none"/>
                <w:u w:val="none"/>
                <w:shd w:val="clear" w:color="auto" w:fill="auto"/>
                <w:lang w:val="en-US" w:eastAsia="zh-CN"/>
              </w:rPr>
              <w:t>月</w:t>
            </w:r>
            <w:r>
              <w:rPr>
                <w:rFonts w:hint="eastAsia" w:ascii="宋体" w:hAnsi="宋体" w:cs="宋体"/>
                <w:b w:val="0"/>
                <w:bCs w:val="0"/>
                <w:i w:val="0"/>
                <w:iCs w:val="0"/>
                <w:color w:val="auto"/>
                <w:szCs w:val="21"/>
                <w:highlight w:val="none"/>
                <w:u w:val="none"/>
                <w:shd w:val="clear" w:color="auto" w:fill="auto"/>
                <w:lang w:val="en-US" w:eastAsia="zh-CN"/>
              </w:rPr>
              <w:t>11</w:t>
            </w:r>
            <w:r>
              <w:rPr>
                <w:rFonts w:hint="eastAsia" w:ascii="宋体" w:hAnsi="宋体" w:eastAsia="宋体" w:cs="宋体"/>
                <w:b w:val="0"/>
                <w:bCs w:val="0"/>
                <w:i w:val="0"/>
                <w:iCs w:val="0"/>
                <w:color w:val="auto"/>
                <w:szCs w:val="21"/>
                <w:highlight w:val="none"/>
                <w:u w:val="none"/>
                <w:shd w:val="clear" w:color="auto" w:fill="auto"/>
                <w:lang w:val="en-US" w:eastAsia="zh-CN"/>
              </w:rPr>
              <w:t>日</w:t>
            </w:r>
            <w:r>
              <w:rPr>
                <w:rFonts w:hint="eastAsia" w:ascii="宋体" w:hAnsi="宋体" w:eastAsia="宋体" w:cs="宋体"/>
                <w:b w:val="0"/>
                <w:bCs w:val="0"/>
                <w:i w:val="0"/>
                <w:iCs w:val="0"/>
                <w:color w:val="auto"/>
                <w:szCs w:val="21"/>
                <w:highlight w:val="none"/>
                <w:u w:val="none"/>
                <w:shd w:val="clear" w:color="auto" w:fill="auto"/>
              </w:rPr>
              <w:t>至</w:t>
            </w:r>
            <w:r>
              <w:rPr>
                <w:rFonts w:hint="eastAsia" w:ascii="宋体" w:hAnsi="宋体" w:eastAsia="宋体" w:cs="宋体"/>
                <w:i w:val="0"/>
                <w:iCs w:val="0"/>
                <w:caps w:val="0"/>
                <w:color w:val="auto"/>
                <w:spacing w:val="0"/>
                <w:w w:val="100"/>
                <w:sz w:val="21"/>
                <w:szCs w:val="21"/>
                <w:highlight w:val="none"/>
                <w:u w:val="none"/>
                <w:shd w:val="clear" w:color="auto" w:fill="auto"/>
                <w:lang w:val="en-US" w:eastAsia="zh-CN"/>
              </w:rPr>
              <w:t>投标截止</w:t>
            </w:r>
            <w:r>
              <w:rPr>
                <w:rFonts w:hint="eastAsia" w:ascii="宋体" w:hAnsi="宋体" w:cs="宋体"/>
                <w:i w:val="0"/>
                <w:iCs w:val="0"/>
                <w:caps w:val="0"/>
                <w:color w:val="auto"/>
                <w:spacing w:val="0"/>
                <w:w w:val="100"/>
                <w:sz w:val="21"/>
                <w:szCs w:val="21"/>
                <w:highlight w:val="none"/>
                <w:u w:val="none"/>
                <w:shd w:val="clear" w:color="auto" w:fill="auto"/>
                <w:lang w:val="en-US" w:eastAsia="zh-CN"/>
              </w:rPr>
              <w:t>时间</w:t>
            </w:r>
            <w:r>
              <w:rPr>
                <w:rFonts w:hint="eastAsia" w:ascii="宋体" w:hAnsi="宋体" w:eastAsia="宋体" w:cs="宋体"/>
                <w:b w:val="0"/>
                <w:bCs w:val="0"/>
                <w:i w:val="0"/>
                <w:iCs w:val="0"/>
                <w:color w:val="auto"/>
                <w:szCs w:val="21"/>
                <w:highlight w:val="none"/>
                <w:u w:val="none"/>
                <w:shd w:val="clear" w:color="auto" w:fill="auto"/>
              </w:rPr>
              <w:t>，以</w:t>
            </w:r>
            <w:r>
              <w:rPr>
                <w:rFonts w:hint="eastAsia" w:ascii="宋体" w:hAnsi="宋体" w:cs="宋体"/>
                <w:b w:val="0"/>
                <w:bCs w:val="0"/>
                <w:i w:val="0"/>
                <w:iCs w:val="0"/>
                <w:color w:val="auto"/>
                <w:szCs w:val="21"/>
                <w:highlight w:val="none"/>
                <w:u w:val="none"/>
                <w:shd w:val="clear" w:color="auto" w:fill="auto"/>
                <w:lang w:val="en-US" w:eastAsia="zh-CN"/>
              </w:rPr>
              <w:t>项目</w:t>
            </w:r>
            <w:r>
              <w:rPr>
                <w:rFonts w:hint="eastAsia" w:ascii="宋体" w:hAnsi="宋体" w:eastAsia="宋体" w:cs="宋体"/>
                <w:b w:val="0"/>
                <w:bCs w:val="0"/>
                <w:i w:val="0"/>
                <w:iCs w:val="0"/>
                <w:color w:val="auto"/>
                <w:szCs w:val="21"/>
                <w:highlight w:val="none"/>
                <w:u w:val="none"/>
                <w:shd w:val="clear" w:color="auto" w:fill="auto"/>
              </w:rPr>
              <w:t>交工日期为准)</w:t>
            </w:r>
            <w:r>
              <w:rPr>
                <w:rFonts w:hint="eastAsia" w:ascii="宋体" w:hAnsi="宋体" w:eastAsia="宋体" w:cs="宋体"/>
                <w:b w:val="0"/>
                <w:bCs w:val="0"/>
                <w:i w:val="0"/>
                <w:iCs w:val="0"/>
                <w:color w:val="auto"/>
                <w:szCs w:val="21"/>
                <w:highlight w:val="none"/>
                <w:u w:val="none"/>
                <w:shd w:val="clear" w:color="auto" w:fill="auto"/>
                <w:lang w:eastAsia="zh-CN"/>
              </w:rPr>
              <w:t>，</w:t>
            </w:r>
            <w:r>
              <w:rPr>
                <w:rFonts w:hint="eastAsia" w:ascii="宋体" w:hAnsi="宋体" w:eastAsia="宋体" w:cs="宋体"/>
                <w:i w:val="0"/>
                <w:iCs w:val="0"/>
                <w:color w:val="auto"/>
                <w:kern w:val="2"/>
                <w:sz w:val="21"/>
                <w:szCs w:val="21"/>
                <w:highlight w:val="none"/>
                <w:u w:val="none"/>
                <w:shd w:val="clear" w:color="auto" w:fill="auto"/>
                <w:lang w:val="en-US" w:eastAsia="zh-CN" w:bidi="ar"/>
              </w:rPr>
              <w:t>每增加1</w:t>
            </w:r>
            <w:r>
              <w:rPr>
                <w:rFonts w:hint="eastAsia" w:ascii="宋体" w:hAnsi="宋体" w:cs="宋体"/>
                <w:i w:val="0"/>
                <w:iCs w:val="0"/>
                <w:color w:val="auto"/>
                <w:kern w:val="2"/>
                <w:sz w:val="21"/>
                <w:szCs w:val="21"/>
                <w:highlight w:val="none"/>
                <w:u w:val="none"/>
                <w:shd w:val="clear" w:color="auto" w:fill="auto"/>
                <w:lang w:val="en-US" w:eastAsia="zh-CN" w:bidi="ar"/>
              </w:rPr>
              <w:t>个</w:t>
            </w:r>
            <w:r>
              <w:rPr>
                <w:rFonts w:hint="eastAsia" w:ascii="宋体" w:hAnsi="宋体" w:cs="宋体"/>
                <w:b w:val="0"/>
                <w:bCs w:val="0"/>
                <w:i w:val="0"/>
                <w:iCs w:val="0"/>
                <w:color w:val="auto"/>
                <w:sz w:val="21"/>
                <w:szCs w:val="21"/>
                <w:highlight w:val="none"/>
                <w:u w:val="none"/>
                <w:shd w:val="clear" w:color="auto" w:fill="auto"/>
                <w:lang w:val="en-US" w:eastAsia="zh-CN" w:bidi="ar"/>
              </w:rPr>
              <w:t>公路</w:t>
            </w:r>
            <w:r>
              <w:rPr>
                <w:rFonts w:hint="eastAsia" w:ascii="宋体" w:hAnsi="宋体" w:eastAsia="宋体" w:cs="宋体"/>
                <w:b w:val="0"/>
                <w:bCs w:val="0"/>
                <w:i w:val="0"/>
                <w:iCs w:val="0"/>
                <w:caps w:val="0"/>
                <w:color w:val="auto"/>
                <w:spacing w:val="0"/>
                <w:sz w:val="21"/>
                <w:szCs w:val="21"/>
                <w:highlight w:val="none"/>
                <w:u w:val="none"/>
                <w:shd w:val="clear" w:color="auto" w:fill="auto"/>
                <w:lang w:val="en-US" w:eastAsia="zh-CN" w:bidi="ar"/>
              </w:rPr>
              <w:t>桥梁</w:t>
            </w:r>
            <w:r>
              <w:rPr>
                <w:rFonts w:hint="eastAsia" w:ascii="宋体" w:hAnsi="宋体" w:cs="宋体"/>
                <w:b w:val="0"/>
                <w:bCs w:val="0"/>
                <w:i w:val="0"/>
                <w:iCs w:val="0"/>
                <w:caps w:val="0"/>
                <w:color w:val="auto"/>
                <w:spacing w:val="0"/>
                <w:sz w:val="21"/>
                <w:szCs w:val="21"/>
                <w:highlight w:val="none"/>
                <w:u w:val="none"/>
                <w:shd w:val="clear" w:color="auto" w:fill="auto"/>
                <w:lang w:val="en-US" w:eastAsia="zh-CN" w:bidi="ar"/>
              </w:rPr>
              <w:t>工程（</w:t>
            </w:r>
            <w:r>
              <w:rPr>
                <w:rFonts w:hint="eastAsia" w:ascii="宋体" w:hAnsi="宋体" w:eastAsia="宋体" w:cs="宋体"/>
                <w:b w:val="0"/>
                <w:bCs w:val="0"/>
                <w:i w:val="0"/>
                <w:iCs w:val="0"/>
                <w:color w:val="auto"/>
                <w:sz w:val="21"/>
                <w:szCs w:val="21"/>
                <w:highlight w:val="none"/>
                <w:u w:val="none"/>
                <w:shd w:val="clear" w:color="auto" w:fill="auto"/>
                <w:lang w:val="en-US" w:eastAsia="zh-CN" w:bidi="ar"/>
              </w:rPr>
              <w:t>新建或改扩建</w:t>
            </w:r>
            <w:r>
              <w:rPr>
                <w:rFonts w:hint="eastAsia" w:ascii="宋体" w:hAnsi="宋体" w:cs="宋体"/>
                <w:b w:val="0"/>
                <w:bCs w:val="0"/>
                <w:i w:val="0"/>
                <w:iCs w:val="0"/>
                <w:color w:val="auto"/>
                <w:sz w:val="21"/>
                <w:szCs w:val="21"/>
                <w:highlight w:val="none"/>
                <w:u w:val="none"/>
                <w:shd w:val="clear" w:color="auto" w:fill="auto"/>
                <w:lang w:val="en-US" w:eastAsia="zh-CN" w:bidi="ar"/>
              </w:rPr>
              <w:t>或</w:t>
            </w:r>
            <w:r>
              <w:rPr>
                <w:rFonts w:hint="eastAsia" w:ascii="宋体" w:hAnsi="宋体" w:eastAsia="宋体" w:cs="宋体"/>
                <w:b w:val="0"/>
                <w:bCs w:val="0"/>
                <w:i w:val="0"/>
                <w:iCs w:val="0"/>
                <w:color w:val="auto"/>
                <w:sz w:val="21"/>
                <w:szCs w:val="21"/>
                <w:highlight w:val="none"/>
                <w:u w:val="none"/>
                <w:shd w:val="clear" w:color="auto" w:fill="auto"/>
                <w:lang w:val="en-US" w:eastAsia="zh-CN" w:bidi="ar"/>
              </w:rPr>
              <w:t>养护工程</w:t>
            </w:r>
            <w:r>
              <w:rPr>
                <w:rFonts w:hint="eastAsia" w:ascii="宋体" w:hAnsi="宋体" w:cs="宋体"/>
                <w:b w:val="0"/>
                <w:bCs w:val="0"/>
                <w:i w:val="0"/>
                <w:iCs w:val="0"/>
                <w:color w:val="auto"/>
                <w:sz w:val="21"/>
                <w:szCs w:val="21"/>
                <w:highlight w:val="none"/>
                <w:u w:val="none"/>
                <w:shd w:val="clear" w:color="auto" w:fill="auto"/>
                <w:lang w:val="en-US" w:eastAsia="zh-CN" w:bidi="ar"/>
              </w:rPr>
              <w:t>）或</w:t>
            </w:r>
            <w:r>
              <w:rPr>
                <w:rFonts w:hint="eastAsia" w:ascii="宋体" w:hAnsi="宋体" w:eastAsia="宋体" w:cs="宋体"/>
                <w:b w:val="0"/>
                <w:bCs w:val="0"/>
                <w:i w:val="0"/>
                <w:iCs w:val="0"/>
                <w:color w:val="auto"/>
                <w:sz w:val="21"/>
                <w:szCs w:val="21"/>
                <w:highlight w:val="none"/>
                <w:u w:val="none"/>
                <w:shd w:val="clear" w:color="auto" w:fill="auto"/>
                <w:lang w:val="en-US" w:eastAsia="zh-CN" w:bidi="ar"/>
              </w:rPr>
              <w:t>1</w:t>
            </w:r>
            <w:r>
              <w:rPr>
                <w:rFonts w:hint="eastAsia" w:ascii="宋体" w:hAnsi="宋体" w:cs="宋体"/>
                <w:b w:val="0"/>
                <w:bCs w:val="0"/>
                <w:i w:val="0"/>
                <w:iCs w:val="0"/>
                <w:color w:val="auto"/>
                <w:sz w:val="21"/>
                <w:szCs w:val="21"/>
                <w:highlight w:val="none"/>
                <w:u w:val="none"/>
                <w:shd w:val="clear" w:color="auto" w:fill="auto"/>
                <w:lang w:val="en-US" w:eastAsia="zh-CN" w:bidi="ar"/>
              </w:rPr>
              <w:t>个</w:t>
            </w:r>
            <w:r>
              <w:rPr>
                <w:rFonts w:hint="eastAsia" w:ascii="宋体" w:hAnsi="宋体" w:eastAsia="宋体" w:cs="宋体"/>
                <w:b w:val="0"/>
                <w:bCs w:val="0"/>
                <w:i w:val="0"/>
                <w:iCs w:val="0"/>
                <w:caps w:val="0"/>
                <w:color w:val="auto"/>
                <w:spacing w:val="0"/>
                <w:sz w:val="21"/>
                <w:szCs w:val="21"/>
                <w:highlight w:val="none"/>
                <w:u w:val="none"/>
                <w:shd w:val="clear" w:color="auto" w:fill="auto"/>
                <w:lang w:val="en-US" w:eastAsia="zh-CN" w:bidi="ar"/>
              </w:rPr>
              <w:t>一</w:t>
            </w:r>
            <w:r>
              <w:rPr>
                <w:rFonts w:hint="eastAsia" w:ascii="宋体" w:hAnsi="宋体" w:eastAsia="宋体" w:cs="宋体"/>
                <w:b w:val="0"/>
                <w:bCs w:val="0"/>
                <w:i w:val="0"/>
                <w:iCs w:val="0"/>
                <w:caps w:val="0"/>
                <w:color w:val="auto"/>
                <w:spacing w:val="0"/>
                <w:sz w:val="21"/>
                <w:szCs w:val="21"/>
                <w:highlight w:val="none"/>
                <w:u w:val="none"/>
                <w:shd w:val="clear" w:color="auto" w:fill="auto"/>
                <w:lang w:val="en-US" w:bidi="ar"/>
              </w:rPr>
              <w:t>级及以上等级公路</w:t>
            </w:r>
            <w:r>
              <w:rPr>
                <w:rFonts w:hint="eastAsia" w:ascii="宋体" w:hAnsi="宋体" w:cs="宋体"/>
                <w:b w:val="0"/>
                <w:bCs w:val="0"/>
                <w:i w:val="0"/>
                <w:iCs w:val="0"/>
                <w:caps w:val="0"/>
                <w:color w:val="auto"/>
                <w:spacing w:val="0"/>
                <w:sz w:val="21"/>
                <w:szCs w:val="21"/>
                <w:highlight w:val="none"/>
                <w:u w:val="none"/>
                <w:shd w:val="clear" w:color="auto" w:fill="auto"/>
                <w:lang w:val="en-US" w:eastAsia="zh-CN" w:bidi="ar"/>
              </w:rPr>
              <w:t>路面</w:t>
            </w:r>
            <w:r>
              <w:rPr>
                <w:rFonts w:hint="eastAsia" w:ascii="宋体" w:hAnsi="宋体" w:eastAsia="宋体" w:cs="宋体"/>
                <w:b w:val="0"/>
                <w:bCs w:val="0"/>
                <w:i w:val="0"/>
                <w:iCs w:val="0"/>
                <w:color w:val="auto"/>
                <w:sz w:val="21"/>
                <w:szCs w:val="21"/>
                <w:highlight w:val="none"/>
                <w:u w:val="none"/>
                <w:shd w:val="clear" w:color="auto" w:fill="auto"/>
                <w:lang w:val="en-US" w:eastAsia="zh-CN" w:bidi="ar"/>
              </w:rPr>
              <w:t>养护工程</w:t>
            </w:r>
            <w:r>
              <w:rPr>
                <w:rFonts w:hint="eastAsia" w:ascii="宋体" w:hAnsi="宋体" w:eastAsia="宋体" w:cs="宋体"/>
                <w:b w:val="0"/>
                <w:bCs w:val="0"/>
                <w:i w:val="0"/>
                <w:iCs w:val="0"/>
                <w:caps w:val="0"/>
                <w:color w:val="auto"/>
                <w:spacing w:val="0"/>
                <w:sz w:val="21"/>
                <w:szCs w:val="21"/>
                <w:highlight w:val="none"/>
                <w:u w:val="none"/>
                <w:shd w:val="clear" w:color="auto" w:fill="auto"/>
                <w:lang w:val="en-US" w:bidi="ar"/>
              </w:rPr>
              <w:t>施工</w:t>
            </w:r>
            <w:r>
              <w:rPr>
                <w:rFonts w:hint="eastAsia" w:ascii="宋体" w:hAnsi="宋体" w:eastAsia="宋体" w:cs="宋体"/>
                <w:i w:val="0"/>
                <w:iCs w:val="0"/>
                <w:color w:val="auto"/>
                <w:kern w:val="2"/>
                <w:sz w:val="21"/>
                <w:szCs w:val="21"/>
                <w:highlight w:val="none"/>
                <w:u w:val="none"/>
                <w:shd w:val="clear" w:color="auto" w:fill="auto"/>
                <w:lang w:val="en-US" w:eastAsia="zh-CN" w:bidi="ar"/>
              </w:rPr>
              <w:t>的</w:t>
            </w:r>
            <w:r>
              <w:rPr>
                <w:rFonts w:hint="eastAsia" w:ascii="宋体" w:hAnsi="宋体" w:eastAsia="宋体" w:cs="宋体"/>
                <w:b w:val="0"/>
                <w:bCs w:val="0"/>
                <w:i w:val="0"/>
                <w:iCs w:val="0"/>
                <w:color w:val="auto"/>
                <w:szCs w:val="21"/>
                <w:highlight w:val="none"/>
                <w:u w:val="none"/>
                <w:shd w:val="clear" w:color="auto" w:fill="auto"/>
              </w:rPr>
              <w:t>业绩加</w:t>
            </w:r>
            <w:r>
              <w:rPr>
                <w:rFonts w:hint="eastAsia" w:ascii="宋体" w:hAnsi="宋体" w:cs="宋体"/>
                <w:b w:val="0"/>
                <w:bCs w:val="0"/>
                <w:i w:val="0"/>
                <w:iCs w:val="0"/>
                <w:color w:val="auto"/>
                <w:szCs w:val="21"/>
                <w:highlight w:val="none"/>
                <w:u w:val="none"/>
                <w:shd w:val="clear" w:color="auto" w:fill="auto"/>
                <w:lang w:val="en-US" w:eastAsia="zh-CN"/>
              </w:rPr>
              <w:t>6</w:t>
            </w:r>
            <w:r>
              <w:rPr>
                <w:rFonts w:hint="eastAsia" w:ascii="宋体" w:hAnsi="宋体" w:eastAsia="宋体" w:cs="宋体"/>
                <w:b w:val="0"/>
                <w:bCs w:val="0"/>
                <w:i w:val="0"/>
                <w:iCs w:val="0"/>
                <w:color w:val="auto"/>
                <w:szCs w:val="21"/>
                <w:highlight w:val="none"/>
                <w:u w:val="none"/>
                <w:shd w:val="clear" w:color="auto" w:fill="auto"/>
              </w:rPr>
              <w:t>分</w:t>
            </w:r>
            <w:r>
              <w:rPr>
                <w:rFonts w:hint="eastAsia" w:ascii="宋体" w:hAnsi="宋体" w:cs="宋体"/>
                <w:b w:val="0"/>
                <w:bCs w:val="0"/>
                <w:i w:val="0"/>
                <w:iCs w:val="0"/>
                <w:color w:val="auto"/>
                <w:szCs w:val="21"/>
                <w:highlight w:val="none"/>
                <w:u w:val="none"/>
                <w:shd w:val="clear" w:color="auto" w:fill="auto"/>
                <w:lang w:eastAsia="zh-CN"/>
              </w:rPr>
              <w:t>；</w:t>
            </w:r>
            <w:r>
              <w:rPr>
                <w:rFonts w:hint="eastAsia" w:ascii="宋体" w:hAnsi="宋体" w:eastAsia="宋体" w:cs="宋体"/>
                <w:b w:val="0"/>
                <w:bCs w:val="0"/>
                <w:i w:val="0"/>
                <w:iCs w:val="0"/>
                <w:color w:val="auto"/>
                <w:szCs w:val="21"/>
                <w:highlight w:val="none"/>
                <w:u w:val="none"/>
                <w:shd w:val="clear" w:color="auto" w:fill="auto"/>
              </w:rPr>
              <w:t>此项最多加6分。</w:t>
            </w:r>
          </w:p>
          <w:p w14:paraId="22571B80">
            <w:pPr>
              <w:pStyle w:val="2"/>
              <w:rPr>
                <w:rFonts w:hint="eastAsia" w:ascii="宋体" w:hAnsi="宋体" w:eastAsia="宋体" w:cs="宋体"/>
                <w:b w:val="0"/>
                <w:bCs w:val="0"/>
                <w:i w:val="0"/>
                <w:iCs w:val="0"/>
                <w:color w:val="auto"/>
                <w:szCs w:val="21"/>
                <w:highlight w:val="none"/>
                <w:u w:val="none"/>
                <w:shd w:val="clear" w:color="auto" w:fill="auto"/>
              </w:rPr>
            </w:pPr>
          </w:p>
          <w:p w14:paraId="2A47F6A5">
            <w:pPr>
              <w:pStyle w:val="2"/>
              <w:rPr>
                <w:rFonts w:hint="eastAsia" w:ascii="宋体" w:hAnsi="宋体" w:eastAsia="宋体" w:cs="宋体"/>
                <w:b w:val="0"/>
                <w:bCs w:val="0"/>
                <w:i w:val="0"/>
                <w:iCs w:val="0"/>
                <w:color w:val="auto"/>
                <w:szCs w:val="21"/>
                <w:highlight w:val="none"/>
                <w:u w:val="none"/>
                <w:shd w:val="clear" w:color="auto" w:fill="auto"/>
                <w:lang w:val="en-US" w:eastAsia="zh-CN"/>
              </w:rPr>
            </w:pPr>
            <w:r>
              <w:rPr>
                <w:rFonts w:hint="eastAsia" w:ascii="宋体" w:hAnsi="宋体" w:cs="宋体"/>
                <w:b/>
                <w:bCs/>
                <w:color w:val="auto"/>
                <w:szCs w:val="21"/>
                <w:highlight w:val="none"/>
                <w:u w:val="none"/>
                <w:shd w:val="clear" w:color="auto" w:fill="auto"/>
                <w:lang w:val="en-US" w:eastAsia="zh-CN"/>
              </w:rPr>
              <w:t>注：1.</w:t>
            </w:r>
            <w:r>
              <w:rPr>
                <w:rFonts w:hint="eastAsia" w:ascii="宋体" w:hAnsi="宋体" w:eastAsia="宋体" w:cs="宋体"/>
                <w:b/>
                <w:bCs/>
                <w:color w:val="auto"/>
                <w:spacing w:val="0"/>
                <w:sz w:val="21"/>
                <w:szCs w:val="21"/>
                <w:highlight w:val="none"/>
                <w:lang w:val="en-US" w:eastAsia="zh-CN" w:bidi="zh-CN"/>
              </w:rPr>
              <w:t>业绩认定</w:t>
            </w:r>
            <w:r>
              <w:rPr>
                <w:rFonts w:hint="eastAsia" w:ascii="宋体" w:hAnsi="宋体" w:cs="宋体"/>
                <w:b/>
                <w:bCs/>
                <w:color w:val="auto"/>
                <w:spacing w:val="0"/>
                <w:sz w:val="21"/>
                <w:szCs w:val="21"/>
                <w:highlight w:val="none"/>
                <w:lang w:val="en-US" w:eastAsia="zh-CN" w:bidi="zh-CN"/>
              </w:rPr>
              <w:t>同资格审查要求。</w:t>
            </w:r>
          </w:p>
        </w:tc>
      </w:tr>
    </w:tbl>
    <w:p w14:paraId="0C7077E0">
      <w:pPr>
        <w:rPr>
          <w:rFonts w:hint="eastAsia" w:ascii="宋体" w:hAnsi="宋体" w:eastAsia="宋体" w:cs="宋体"/>
          <w:b w:val="0"/>
          <w:bCs w:val="0"/>
          <w:i w:val="0"/>
          <w:iCs w:val="0"/>
          <w:color w:val="auto"/>
          <w:highlight w:val="none"/>
          <w:shd w:val="clear" w:color="auto" w:fill="auto"/>
        </w:rPr>
      </w:pPr>
      <w:bookmarkStart w:id="56" w:name="_GoBack"/>
      <w:bookmarkEnd w:id="56"/>
      <w:r>
        <w:rPr>
          <w:rFonts w:hint="eastAsia" w:ascii="宋体" w:hAnsi="宋体" w:eastAsia="宋体" w:cs="宋体"/>
          <w:b w:val="0"/>
          <w:bCs w:val="0"/>
          <w:i w:val="0"/>
          <w:iCs w:val="0"/>
          <w:color w:val="auto"/>
          <w:highlight w:val="none"/>
          <w:shd w:val="clear" w:color="auto" w:fill="auto"/>
        </w:rPr>
        <w:br w:type="page"/>
      </w:r>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46"/>
        <w:gridCol w:w="7843"/>
      </w:tblGrid>
      <w:tr w14:paraId="4AB40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6" w:hRule="atLeast"/>
          <w:tblHeader/>
          <w:jc w:val="center"/>
        </w:trPr>
        <w:tc>
          <w:tcPr>
            <w:tcW w:w="5000" w:type="pct"/>
            <w:gridSpan w:val="2"/>
            <w:tcBorders>
              <w:top w:val="nil"/>
              <w:left w:val="nil"/>
              <w:bottom w:val="single" w:color="auto" w:sz="4" w:space="0"/>
              <w:right w:val="nil"/>
            </w:tcBorders>
            <w:vAlign w:val="center"/>
          </w:tcPr>
          <w:p w14:paraId="26F4921F">
            <w:pPr>
              <w:snapToGrid w:val="0"/>
              <w:spacing w:line="400" w:lineRule="exact"/>
              <w:jc w:val="right"/>
              <w:rPr>
                <w:rFonts w:hint="default" w:ascii="宋体" w:hAnsi="宋体" w:eastAsia="宋体" w:cs="宋体"/>
                <w:b w:val="0"/>
                <w:bCs w:val="0"/>
                <w:i w:val="0"/>
                <w:iCs w:val="0"/>
                <w:color w:val="auto"/>
                <w:sz w:val="21"/>
                <w:szCs w:val="21"/>
                <w:highlight w:val="none"/>
                <w:shd w:val="clear" w:color="auto" w:fill="auto"/>
                <w:lang w:val="en-US" w:eastAsia="zh-CN"/>
              </w:rPr>
            </w:pPr>
            <w:r>
              <w:rPr>
                <w:rFonts w:hint="eastAsia" w:ascii="宋体" w:hAnsi="宋体" w:cs="宋体"/>
                <w:b w:val="0"/>
                <w:bCs w:val="0"/>
                <w:i w:val="0"/>
                <w:iCs w:val="0"/>
                <w:color w:val="auto"/>
                <w:sz w:val="21"/>
                <w:szCs w:val="21"/>
                <w:highlight w:val="none"/>
                <w:shd w:val="clear" w:color="auto" w:fill="auto"/>
                <w:lang w:val="en-US" w:eastAsia="zh-CN"/>
              </w:rPr>
              <w:t>续上表</w:t>
            </w:r>
          </w:p>
        </w:tc>
      </w:tr>
      <w:tr w14:paraId="2920E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6" w:hRule="atLeast"/>
          <w:tblHeader/>
          <w:jc w:val="center"/>
        </w:trPr>
        <w:tc>
          <w:tcPr>
            <w:tcW w:w="5000" w:type="pct"/>
            <w:gridSpan w:val="2"/>
            <w:tcBorders>
              <w:top w:val="single" w:color="auto" w:sz="4" w:space="0"/>
            </w:tcBorders>
            <w:vAlign w:val="center"/>
          </w:tcPr>
          <w:p w14:paraId="0E572D83">
            <w:pPr>
              <w:snapToGrid w:val="0"/>
              <w:spacing w:line="400" w:lineRule="exact"/>
              <w:jc w:val="left"/>
              <w:rPr>
                <w:rFonts w:hint="eastAsia" w:ascii="宋体" w:hAnsi="宋体" w:eastAsia="宋体" w:cs="宋体"/>
                <w:b w:val="0"/>
                <w:bCs w:val="0"/>
                <w:i w:val="0"/>
                <w:iCs w:val="0"/>
                <w:color w:val="auto"/>
                <w:szCs w:val="21"/>
                <w:highlight w:val="none"/>
                <w:shd w:val="clear" w:color="auto" w:fill="auto"/>
              </w:rPr>
            </w:pPr>
            <w:r>
              <w:rPr>
                <w:rFonts w:hint="eastAsia" w:ascii="宋体" w:hAnsi="宋体" w:eastAsia="宋体" w:cs="宋体"/>
                <w:b w:val="0"/>
                <w:bCs w:val="0"/>
                <w:i w:val="0"/>
                <w:iCs w:val="0"/>
                <w:color w:val="auto"/>
                <w:sz w:val="21"/>
                <w:szCs w:val="21"/>
                <w:highlight w:val="none"/>
                <w:shd w:val="clear" w:color="auto" w:fill="auto"/>
              </w:rPr>
              <w:t>需要补充的其他内容：</w:t>
            </w:r>
          </w:p>
        </w:tc>
      </w:tr>
      <w:tr w14:paraId="0E371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blHeader/>
          <w:jc w:val="center"/>
        </w:trPr>
        <w:tc>
          <w:tcPr>
            <w:tcW w:w="538" w:type="pct"/>
            <w:vAlign w:val="center"/>
          </w:tcPr>
          <w:p w14:paraId="02C262FD">
            <w:pPr>
              <w:snapToGrid w:val="0"/>
              <w:spacing w:line="400" w:lineRule="exact"/>
              <w:jc w:val="center"/>
              <w:rPr>
                <w:rFonts w:hint="eastAsia" w:ascii="宋体" w:hAnsi="宋体" w:eastAsia="宋体" w:cs="宋体"/>
                <w:b w:val="0"/>
                <w:bCs w:val="0"/>
                <w:i w:val="0"/>
                <w:iCs w:val="0"/>
                <w:color w:val="auto"/>
                <w:sz w:val="21"/>
                <w:szCs w:val="21"/>
                <w:highlight w:val="none"/>
                <w:shd w:val="clear" w:color="auto" w:fill="auto"/>
              </w:rPr>
            </w:pPr>
            <w:r>
              <w:rPr>
                <w:rFonts w:hint="eastAsia" w:ascii="宋体" w:hAnsi="宋体" w:eastAsia="宋体" w:cs="宋体"/>
                <w:b w:val="0"/>
                <w:bCs w:val="0"/>
                <w:i w:val="0"/>
                <w:iCs w:val="0"/>
                <w:color w:val="auto"/>
                <w:sz w:val="21"/>
                <w:szCs w:val="21"/>
                <w:highlight w:val="none"/>
                <w:shd w:val="clear" w:color="auto" w:fill="auto"/>
              </w:rPr>
              <w:t>条款号</w:t>
            </w:r>
          </w:p>
        </w:tc>
        <w:tc>
          <w:tcPr>
            <w:tcW w:w="4461" w:type="pct"/>
            <w:vAlign w:val="center"/>
          </w:tcPr>
          <w:p w14:paraId="53302F62">
            <w:pPr>
              <w:snapToGrid w:val="0"/>
              <w:spacing w:line="400" w:lineRule="exact"/>
              <w:jc w:val="center"/>
              <w:rPr>
                <w:rFonts w:hint="eastAsia" w:ascii="宋体" w:hAnsi="宋体" w:eastAsia="宋体" w:cs="宋体"/>
                <w:b w:val="0"/>
                <w:bCs w:val="0"/>
                <w:i w:val="0"/>
                <w:iCs w:val="0"/>
                <w:color w:val="auto"/>
                <w:sz w:val="21"/>
                <w:szCs w:val="21"/>
                <w:highlight w:val="none"/>
                <w:shd w:val="clear" w:color="auto" w:fill="auto"/>
              </w:rPr>
            </w:pPr>
            <w:r>
              <w:rPr>
                <w:rFonts w:hint="eastAsia" w:ascii="宋体" w:hAnsi="宋体" w:eastAsia="宋体" w:cs="宋体"/>
                <w:b w:val="0"/>
                <w:bCs w:val="0"/>
                <w:i w:val="0"/>
                <w:iCs w:val="0"/>
                <w:color w:val="auto"/>
                <w:sz w:val="21"/>
                <w:szCs w:val="21"/>
                <w:highlight w:val="none"/>
                <w:shd w:val="clear" w:color="auto" w:fill="auto"/>
              </w:rPr>
              <w:t>编列内容</w:t>
            </w:r>
          </w:p>
        </w:tc>
      </w:tr>
      <w:tr w14:paraId="65494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38" w:type="pct"/>
            <w:vAlign w:val="center"/>
          </w:tcPr>
          <w:p w14:paraId="47102261">
            <w:pPr>
              <w:keepNext w:val="0"/>
              <w:keepLines w:val="0"/>
              <w:pageBreakBefore w:val="0"/>
              <w:kinsoku/>
              <w:wordWrap/>
              <w:autoSpaceDE/>
              <w:autoSpaceDN/>
              <w:bidi w:val="0"/>
              <w:snapToGrid w:val="0"/>
              <w:spacing w:line="400" w:lineRule="exact"/>
              <w:ind w:left="0" w:leftChars="0" w:right="0" w:rightChars="0" w:firstLine="0" w:firstLineChars="0"/>
              <w:jc w:val="center"/>
              <w:rPr>
                <w:rFonts w:hint="eastAsia" w:ascii="宋体" w:hAnsi="宋体" w:eastAsia="宋体" w:cs="宋体"/>
                <w:b w:val="0"/>
                <w:bCs w:val="0"/>
                <w:i w:val="0"/>
                <w:iCs w:val="0"/>
                <w:color w:val="auto"/>
                <w:szCs w:val="21"/>
                <w:highlight w:val="none"/>
                <w:shd w:val="clear" w:color="auto" w:fill="auto"/>
              </w:rPr>
            </w:pPr>
            <w:r>
              <w:rPr>
                <w:rFonts w:hint="eastAsia" w:ascii="宋体" w:hAnsi="宋体" w:eastAsia="宋体" w:cs="宋体"/>
                <w:b w:val="0"/>
                <w:bCs w:val="0"/>
                <w:i w:val="0"/>
                <w:iCs w:val="0"/>
                <w:color w:val="auto"/>
                <w:szCs w:val="21"/>
                <w:highlight w:val="none"/>
                <w:shd w:val="clear" w:color="auto" w:fill="auto"/>
              </w:rPr>
              <w:t>1</w:t>
            </w:r>
          </w:p>
        </w:tc>
        <w:tc>
          <w:tcPr>
            <w:tcW w:w="4461" w:type="pct"/>
            <w:vAlign w:val="center"/>
          </w:tcPr>
          <w:p w14:paraId="46627FEE">
            <w:pPr>
              <w:keepNext w:val="0"/>
              <w:keepLines w:val="0"/>
              <w:pageBreakBefore w:val="0"/>
              <w:kinsoku/>
              <w:wordWrap/>
              <w:autoSpaceDE/>
              <w:autoSpaceDN/>
              <w:bidi w:val="0"/>
              <w:spacing w:line="400" w:lineRule="exact"/>
              <w:ind w:left="0" w:leftChars="0" w:right="0" w:rightChars="0" w:firstLine="0" w:firstLineChars="0"/>
              <w:rPr>
                <w:rFonts w:hint="eastAsia" w:ascii="宋体" w:hAnsi="宋体" w:eastAsia="宋体" w:cs="宋体"/>
                <w:b w:val="0"/>
                <w:bCs w:val="0"/>
                <w:i w:val="0"/>
                <w:iCs w:val="0"/>
                <w:color w:val="auto"/>
                <w:szCs w:val="21"/>
                <w:highlight w:val="none"/>
                <w:shd w:val="clear" w:color="auto" w:fill="auto"/>
              </w:rPr>
            </w:pPr>
            <w:r>
              <w:rPr>
                <w:rFonts w:hint="eastAsia" w:ascii="宋体" w:hAnsi="宋体" w:eastAsia="宋体" w:cs="宋体"/>
                <w:b w:val="0"/>
                <w:bCs w:val="0"/>
                <w:i w:val="0"/>
                <w:iCs w:val="0"/>
                <w:color w:val="auto"/>
                <w:szCs w:val="21"/>
                <w:highlight w:val="none"/>
                <w:shd w:val="clear" w:color="auto" w:fill="auto"/>
                <w:lang w:val="en-US" w:eastAsia="zh-CN"/>
              </w:rPr>
              <w:t>注：</w:t>
            </w:r>
            <w:r>
              <w:rPr>
                <w:rFonts w:hint="eastAsia" w:ascii="宋体" w:hAnsi="宋体" w:eastAsia="宋体" w:cs="宋体"/>
                <w:b w:val="0"/>
                <w:bCs w:val="0"/>
                <w:i w:val="0"/>
                <w:iCs w:val="0"/>
                <w:color w:val="auto"/>
                <w:szCs w:val="21"/>
                <w:highlight w:val="none"/>
                <w:shd w:val="clear" w:color="auto" w:fill="auto"/>
              </w:rPr>
              <w:t>按照投标人的商务和技术得分由高到低排序，选择前</w:t>
            </w:r>
            <w:r>
              <w:rPr>
                <w:rFonts w:hint="eastAsia" w:ascii="宋体" w:hAnsi="宋体" w:eastAsia="宋体" w:cs="宋体"/>
                <w:b w:val="0"/>
                <w:bCs w:val="0"/>
                <w:i w:val="0"/>
                <w:iCs w:val="0"/>
                <w:color w:val="auto"/>
                <w:szCs w:val="21"/>
                <w:highlight w:val="none"/>
                <w:u w:val="single"/>
                <w:shd w:val="clear" w:color="auto" w:fill="auto"/>
              </w:rPr>
              <w:t xml:space="preserve"> </w:t>
            </w:r>
            <w:r>
              <w:rPr>
                <w:rFonts w:hint="eastAsia" w:ascii="宋体" w:hAnsi="宋体" w:eastAsia="宋体" w:cs="宋体"/>
                <w:b w:val="0"/>
                <w:bCs w:val="0"/>
                <w:i w:val="0"/>
                <w:iCs w:val="0"/>
                <w:color w:val="auto"/>
                <w:szCs w:val="21"/>
                <w:highlight w:val="none"/>
                <w:u w:val="single"/>
                <w:shd w:val="clear" w:color="auto" w:fill="auto"/>
                <w:lang w:val="en-US" w:eastAsia="zh-CN"/>
              </w:rPr>
              <w:t>3</w:t>
            </w:r>
            <w:r>
              <w:rPr>
                <w:rFonts w:hint="eastAsia" w:ascii="宋体" w:hAnsi="宋体" w:eastAsia="宋体" w:cs="宋体"/>
                <w:b w:val="0"/>
                <w:bCs w:val="0"/>
                <w:i w:val="0"/>
                <w:iCs w:val="0"/>
                <w:color w:val="auto"/>
                <w:szCs w:val="21"/>
                <w:highlight w:val="none"/>
                <w:u w:val="single"/>
                <w:shd w:val="clear" w:color="auto" w:fill="auto"/>
              </w:rPr>
              <w:t xml:space="preserve"> </w:t>
            </w:r>
            <w:r>
              <w:rPr>
                <w:rFonts w:hint="eastAsia" w:ascii="宋体" w:hAnsi="宋体" w:eastAsia="宋体" w:cs="宋体"/>
                <w:b w:val="0"/>
                <w:bCs w:val="0"/>
                <w:i w:val="0"/>
                <w:iCs w:val="0"/>
                <w:color w:val="auto"/>
                <w:szCs w:val="21"/>
                <w:highlight w:val="none"/>
                <w:shd w:val="clear" w:color="auto" w:fill="auto"/>
              </w:rPr>
              <w:t>名通过详细评审。</w:t>
            </w:r>
          </w:p>
          <w:p w14:paraId="78EB2BCD">
            <w:pPr>
              <w:keepNext w:val="0"/>
              <w:keepLines w:val="0"/>
              <w:pageBreakBefore w:val="0"/>
              <w:kinsoku/>
              <w:wordWrap/>
              <w:autoSpaceDE/>
              <w:autoSpaceDN/>
              <w:bidi w:val="0"/>
              <w:spacing w:line="400" w:lineRule="exact"/>
              <w:ind w:left="0" w:leftChars="0" w:right="0" w:rightChars="0" w:firstLine="0" w:firstLineChars="0"/>
              <w:rPr>
                <w:rFonts w:hint="eastAsia" w:ascii="宋体" w:hAnsi="宋体" w:eastAsia="宋体" w:cs="宋体"/>
                <w:b w:val="0"/>
                <w:bCs w:val="0"/>
                <w:i w:val="0"/>
                <w:iCs w:val="0"/>
                <w:color w:val="auto"/>
                <w:szCs w:val="21"/>
                <w:highlight w:val="none"/>
                <w:shd w:val="clear" w:color="auto" w:fill="auto"/>
              </w:rPr>
            </w:pPr>
            <w:r>
              <w:rPr>
                <w:rFonts w:hint="eastAsia" w:ascii="宋体" w:hAnsi="宋体" w:eastAsia="宋体" w:cs="宋体"/>
                <w:b w:val="0"/>
                <w:bCs w:val="0"/>
                <w:i w:val="0"/>
                <w:iCs w:val="0"/>
                <w:color w:val="auto"/>
                <w:szCs w:val="21"/>
                <w:highlight w:val="none"/>
                <w:shd w:val="clear" w:color="auto" w:fill="auto"/>
              </w:rPr>
              <w:t>1、评标办法</w:t>
            </w:r>
          </w:p>
          <w:p w14:paraId="2AC944D9">
            <w:pPr>
              <w:keepNext w:val="0"/>
              <w:keepLines w:val="0"/>
              <w:pageBreakBefore w:val="0"/>
              <w:kinsoku/>
              <w:wordWrap/>
              <w:autoSpaceDE/>
              <w:autoSpaceDN/>
              <w:bidi w:val="0"/>
              <w:spacing w:line="400" w:lineRule="exact"/>
              <w:ind w:left="0" w:leftChars="0" w:right="0" w:rightChars="0" w:firstLine="0" w:firstLineChars="0"/>
              <w:rPr>
                <w:rFonts w:hint="eastAsia" w:ascii="宋体" w:hAnsi="宋体" w:eastAsia="宋体" w:cs="宋体"/>
                <w:b w:val="0"/>
                <w:bCs w:val="0"/>
                <w:i w:val="0"/>
                <w:iCs w:val="0"/>
                <w:color w:val="auto"/>
                <w:szCs w:val="21"/>
                <w:highlight w:val="none"/>
                <w:shd w:val="clear" w:color="auto" w:fill="auto"/>
              </w:rPr>
            </w:pPr>
            <w:r>
              <w:rPr>
                <w:rFonts w:hint="eastAsia" w:ascii="宋体" w:hAnsi="宋体" w:eastAsia="宋体" w:cs="宋体"/>
                <w:b w:val="0"/>
                <w:bCs w:val="0"/>
                <w:i w:val="0"/>
                <w:iCs w:val="0"/>
                <w:color w:val="auto"/>
                <w:szCs w:val="21"/>
                <w:highlight w:val="none"/>
                <w:shd w:val="clear" w:color="auto" w:fill="auto"/>
              </w:rPr>
              <w:t>本条细化为：</w:t>
            </w:r>
          </w:p>
          <w:p w14:paraId="20E2ED48">
            <w:pPr>
              <w:keepNext w:val="0"/>
              <w:keepLines w:val="0"/>
              <w:pageBreakBefore w:val="0"/>
              <w:kinsoku/>
              <w:wordWrap/>
              <w:autoSpaceDE/>
              <w:autoSpaceDN/>
              <w:bidi w:val="0"/>
              <w:spacing w:line="400" w:lineRule="exact"/>
              <w:ind w:left="0" w:leftChars="0" w:right="0" w:rightChars="0" w:firstLine="0" w:firstLineChars="0"/>
              <w:rPr>
                <w:rFonts w:hint="eastAsia" w:ascii="宋体" w:hAnsi="宋体" w:eastAsia="宋体" w:cs="宋体"/>
                <w:b w:val="0"/>
                <w:bCs w:val="0"/>
                <w:i w:val="0"/>
                <w:iCs w:val="0"/>
                <w:color w:val="auto"/>
                <w:szCs w:val="21"/>
                <w:highlight w:val="none"/>
                <w:shd w:val="clear" w:color="auto" w:fill="auto"/>
              </w:rPr>
            </w:pPr>
            <w:r>
              <w:rPr>
                <w:rFonts w:hint="eastAsia" w:ascii="宋体" w:hAnsi="宋体" w:eastAsia="宋体" w:cs="宋体"/>
                <w:b w:val="0"/>
                <w:bCs w:val="0"/>
                <w:i w:val="0"/>
                <w:iCs w:val="0"/>
                <w:color w:val="auto"/>
                <w:szCs w:val="21"/>
                <w:highlight w:val="none"/>
                <w:shd w:val="clear" w:color="auto" w:fill="auto"/>
              </w:rPr>
              <w:t>1.1本次评标采用双信封形式技术评分最低标价法，评标委员会首先对投标文件第一个信封（商务与技术文件）进行初步评审（形式评审与响应性评审、资格评审）。</w:t>
            </w:r>
          </w:p>
          <w:p w14:paraId="5333AFEC">
            <w:pPr>
              <w:keepNext w:val="0"/>
              <w:keepLines w:val="0"/>
              <w:pageBreakBefore w:val="0"/>
              <w:kinsoku/>
              <w:wordWrap/>
              <w:autoSpaceDE/>
              <w:autoSpaceDN/>
              <w:bidi w:val="0"/>
              <w:spacing w:line="400" w:lineRule="exact"/>
              <w:ind w:left="0" w:leftChars="0" w:right="0" w:rightChars="0" w:firstLine="0" w:firstLineChars="0"/>
              <w:rPr>
                <w:rFonts w:hint="eastAsia" w:ascii="宋体" w:hAnsi="宋体" w:eastAsia="宋体" w:cs="宋体"/>
                <w:b w:val="0"/>
                <w:bCs w:val="0"/>
                <w:i w:val="0"/>
                <w:iCs w:val="0"/>
                <w:color w:val="auto"/>
                <w:szCs w:val="21"/>
                <w:highlight w:val="none"/>
                <w:shd w:val="clear" w:color="auto" w:fill="auto"/>
              </w:rPr>
            </w:pPr>
            <w:r>
              <w:rPr>
                <w:rFonts w:hint="eastAsia" w:ascii="宋体" w:hAnsi="宋体" w:eastAsia="宋体" w:cs="宋体"/>
                <w:b w:val="0"/>
                <w:bCs w:val="0"/>
                <w:i w:val="0"/>
                <w:iCs w:val="0"/>
                <w:color w:val="auto"/>
                <w:szCs w:val="21"/>
                <w:highlight w:val="none"/>
                <w:shd w:val="clear" w:color="auto" w:fill="auto"/>
              </w:rPr>
              <w:t>1.2通过投标文件第一个信封初步评审的投标人未超过</w:t>
            </w:r>
            <w:r>
              <w:rPr>
                <w:rFonts w:hint="eastAsia" w:ascii="宋体" w:hAnsi="宋体" w:eastAsia="宋体" w:cs="宋体"/>
                <w:b w:val="0"/>
                <w:bCs w:val="0"/>
                <w:i w:val="0"/>
                <w:iCs w:val="0"/>
                <w:color w:val="auto"/>
                <w:szCs w:val="21"/>
                <w:highlight w:val="none"/>
                <w:shd w:val="clear" w:color="auto" w:fill="auto"/>
                <w:lang w:val="en-US" w:eastAsia="zh-CN"/>
              </w:rPr>
              <w:t>3名的</w:t>
            </w:r>
            <w:r>
              <w:rPr>
                <w:rFonts w:hint="eastAsia" w:ascii="宋体" w:hAnsi="宋体" w:eastAsia="宋体" w:cs="宋体"/>
                <w:b w:val="0"/>
                <w:bCs w:val="0"/>
                <w:i w:val="0"/>
                <w:iCs w:val="0"/>
                <w:color w:val="auto"/>
                <w:szCs w:val="21"/>
                <w:highlight w:val="none"/>
                <w:shd w:val="clear" w:color="auto" w:fill="auto"/>
              </w:rPr>
              <w:t>，不再对投标人的商务和技术文件进行评分，其投标文件均通过投标文件第一个信封评审。</w:t>
            </w:r>
          </w:p>
          <w:p w14:paraId="05CA6DE5">
            <w:pPr>
              <w:keepNext w:val="0"/>
              <w:keepLines w:val="0"/>
              <w:pageBreakBefore w:val="0"/>
              <w:kinsoku/>
              <w:wordWrap/>
              <w:autoSpaceDE/>
              <w:autoSpaceDN/>
              <w:bidi w:val="0"/>
              <w:spacing w:line="400" w:lineRule="exact"/>
              <w:ind w:left="0" w:leftChars="0" w:right="0" w:rightChars="0" w:firstLine="0" w:firstLineChars="0"/>
              <w:rPr>
                <w:rFonts w:hint="eastAsia" w:ascii="宋体" w:hAnsi="宋体" w:eastAsia="宋体" w:cs="宋体"/>
                <w:b w:val="0"/>
                <w:bCs w:val="0"/>
                <w:i w:val="0"/>
                <w:iCs w:val="0"/>
                <w:color w:val="auto"/>
                <w:szCs w:val="21"/>
                <w:highlight w:val="none"/>
                <w:shd w:val="clear" w:color="auto" w:fill="auto"/>
              </w:rPr>
            </w:pPr>
            <w:r>
              <w:rPr>
                <w:rFonts w:hint="eastAsia" w:ascii="宋体" w:hAnsi="宋体" w:eastAsia="宋体" w:cs="宋体"/>
                <w:b w:val="0"/>
                <w:bCs w:val="0"/>
                <w:i w:val="0"/>
                <w:iCs w:val="0"/>
                <w:color w:val="auto"/>
                <w:szCs w:val="21"/>
                <w:highlight w:val="none"/>
                <w:shd w:val="clear" w:color="auto" w:fill="auto"/>
              </w:rPr>
              <w:t>1.3通过投标文件第一个信封初步评审的投标人超过</w:t>
            </w:r>
            <w:r>
              <w:rPr>
                <w:rFonts w:hint="eastAsia" w:ascii="宋体" w:hAnsi="宋体" w:eastAsia="宋体" w:cs="宋体"/>
                <w:b w:val="0"/>
                <w:bCs w:val="0"/>
                <w:i w:val="0"/>
                <w:iCs w:val="0"/>
                <w:color w:val="auto"/>
                <w:szCs w:val="21"/>
                <w:highlight w:val="none"/>
                <w:shd w:val="clear" w:color="auto" w:fill="auto"/>
                <w:lang w:val="en-US" w:eastAsia="zh-CN"/>
              </w:rPr>
              <w:t>3名的</w:t>
            </w:r>
            <w:r>
              <w:rPr>
                <w:rFonts w:hint="eastAsia" w:ascii="宋体" w:hAnsi="宋体" w:eastAsia="宋体" w:cs="宋体"/>
                <w:b w:val="0"/>
                <w:bCs w:val="0"/>
                <w:i w:val="0"/>
                <w:iCs w:val="0"/>
                <w:color w:val="auto"/>
                <w:szCs w:val="21"/>
                <w:highlight w:val="none"/>
                <w:shd w:val="clear" w:color="auto" w:fill="auto"/>
              </w:rPr>
              <w:t>，评标委员会对通过第一个信封初步评审的投标文件按照本章第2.2款规定的评分标准进行第一个信封详细评审及评分</w:t>
            </w:r>
            <w:r>
              <w:rPr>
                <w:rFonts w:hint="eastAsia" w:ascii="宋体" w:hAnsi="宋体" w:eastAsia="宋体" w:cs="宋体"/>
                <w:b w:val="0"/>
                <w:bCs w:val="0"/>
                <w:i w:val="0"/>
                <w:iCs w:val="0"/>
                <w:color w:val="auto"/>
                <w:szCs w:val="21"/>
                <w:highlight w:val="none"/>
                <w:shd w:val="clear" w:color="auto" w:fill="auto"/>
                <w:lang w:eastAsia="zh-CN"/>
              </w:rPr>
              <w:t>，</w:t>
            </w:r>
            <w:r>
              <w:rPr>
                <w:rFonts w:hint="eastAsia" w:ascii="宋体" w:hAnsi="宋体" w:eastAsia="宋体" w:cs="宋体"/>
                <w:b w:val="0"/>
                <w:bCs w:val="0"/>
                <w:i w:val="0"/>
                <w:iCs w:val="0"/>
                <w:color w:val="auto"/>
                <w:szCs w:val="21"/>
                <w:highlight w:val="none"/>
                <w:shd w:val="clear" w:color="auto" w:fill="auto"/>
              </w:rPr>
              <w:t>并按照投标人的商务和技术得分（保留小数点后</w:t>
            </w:r>
            <w:r>
              <w:rPr>
                <w:rFonts w:hint="eastAsia" w:ascii="宋体" w:hAnsi="宋体" w:eastAsia="宋体" w:cs="宋体"/>
                <w:b w:val="0"/>
                <w:bCs w:val="0"/>
                <w:i w:val="0"/>
                <w:iCs w:val="0"/>
                <w:color w:val="auto"/>
                <w:szCs w:val="21"/>
                <w:highlight w:val="none"/>
                <w:shd w:val="clear" w:color="auto" w:fill="auto"/>
                <w:lang w:val="en-US" w:eastAsia="zh-CN"/>
              </w:rPr>
              <w:t>两</w:t>
            </w:r>
            <w:r>
              <w:rPr>
                <w:rFonts w:hint="eastAsia" w:ascii="宋体" w:hAnsi="宋体" w:eastAsia="宋体" w:cs="宋体"/>
                <w:b w:val="0"/>
                <w:bCs w:val="0"/>
                <w:i w:val="0"/>
                <w:iCs w:val="0"/>
                <w:color w:val="auto"/>
                <w:szCs w:val="21"/>
                <w:highlight w:val="none"/>
                <w:shd w:val="clear" w:color="auto" w:fill="auto"/>
              </w:rPr>
              <w:t>位，小数点后第</w:t>
            </w:r>
            <w:r>
              <w:rPr>
                <w:rFonts w:hint="eastAsia" w:ascii="宋体" w:hAnsi="宋体" w:eastAsia="宋体" w:cs="宋体"/>
                <w:b w:val="0"/>
                <w:bCs w:val="0"/>
                <w:i w:val="0"/>
                <w:iCs w:val="0"/>
                <w:color w:val="auto"/>
                <w:szCs w:val="21"/>
                <w:highlight w:val="none"/>
                <w:shd w:val="clear" w:color="auto" w:fill="auto"/>
                <w:lang w:val="en-US" w:eastAsia="zh-CN"/>
              </w:rPr>
              <w:t>三</w:t>
            </w:r>
            <w:r>
              <w:rPr>
                <w:rFonts w:hint="eastAsia" w:ascii="宋体" w:hAnsi="宋体" w:eastAsia="宋体" w:cs="宋体"/>
                <w:b w:val="0"/>
                <w:bCs w:val="0"/>
                <w:i w:val="0"/>
                <w:iCs w:val="0"/>
                <w:color w:val="auto"/>
                <w:szCs w:val="21"/>
                <w:highlight w:val="none"/>
                <w:shd w:val="clear" w:color="auto" w:fill="auto"/>
              </w:rPr>
              <w:t>“四舍五入”）由高到低排序，排名在评标办法前附表规定数量以内的投标人，其投标文件通过第一个信封评审。</w:t>
            </w:r>
          </w:p>
          <w:p w14:paraId="65B28AFD">
            <w:pPr>
              <w:keepNext w:val="0"/>
              <w:keepLines w:val="0"/>
              <w:pageBreakBefore w:val="0"/>
              <w:kinsoku/>
              <w:wordWrap/>
              <w:autoSpaceDE/>
              <w:autoSpaceDN/>
              <w:bidi w:val="0"/>
              <w:spacing w:line="400" w:lineRule="exact"/>
              <w:ind w:left="0" w:leftChars="0" w:right="0" w:rightChars="0" w:firstLine="0" w:firstLineChars="0"/>
              <w:rPr>
                <w:rFonts w:hint="eastAsia" w:ascii="宋体" w:hAnsi="宋体" w:eastAsia="宋体" w:cs="宋体"/>
                <w:b w:val="0"/>
                <w:bCs w:val="0"/>
                <w:i w:val="0"/>
                <w:iCs w:val="0"/>
                <w:color w:val="auto"/>
                <w:highlight w:val="none"/>
                <w:shd w:val="clear" w:color="auto" w:fill="auto"/>
              </w:rPr>
            </w:pPr>
            <w:r>
              <w:rPr>
                <w:rFonts w:hint="eastAsia" w:ascii="宋体" w:hAnsi="宋体" w:eastAsia="宋体" w:cs="宋体"/>
                <w:b w:val="0"/>
                <w:bCs w:val="0"/>
                <w:i w:val="0"/>
                <w:iCs w:val="0"/>
                <w:color w:val="auto"/>
                <w:szCs w:val="21"/>
                <w:highlight w:val="none"/>
                <w:shd w:val="clear" w:color="auto" w:fill="auto"/>
              </w:rPr>
              <w:t>当两家及以上投标人在标段中的商务和技术得分相等时，排名顺序则依次依据“履约信誉得分”、“主要人员得分”、“施工组织设计得分”</w:t>
            </w:r>
            <w:r>
              <w:rPr>
                <w:rFonts w:hint="eastAsia" w:ascii="宋体" w:hAnsi="宋体" w:eastAsia="宋体" w:cs="宋体"/>
                <w:b w:val="0"/>
                <w:bCs w:val="0"/>
                <w:i w:val="0"/>
                <w:iCs w:val="0"/>
                <w:color w:val="auto"/>
                <w:szCs w:val="21"/>
                <w:highlight w:val="none"/>
                <w:shd w:val="clear" w:color="auto" w:fill="auto"/>
                <w:lang w:eastAsia="zh-CN"/>
              </w:rPr>
              <w:t>、</w:t>
            </w:r>
            <w:r>
              <w:rPr>
                <w:rFonts w:hint="eastAsia" w:ascii="宋体" w:hAnsi="宋体" w:eastAsia="宋体" w:cs="宋体"/>
                <w:b w:val="0"/>
                <w:bCs w:val="0"/>
                <w:i w:val="0"/>
                <w:iCs w:val="0"/>
                <w:color w:val="auto"/>
                <w:szCs w:val="21"/>
                <w:highlight w:val="none"/>
                <w:shd w:val="clear" w:color="auto" w:fill="auto"/>
              </w:rPr>
              <w:t>“技术能力得分”、“</w:t>
            </w:r>
            <w:r>
              <w:rPr>
                <w:rFonts w:hint="eastAsia" w:ascii="宋体" w:hAnsi="宋体" w:cs="宋体"/>
                <w:b w:val="0"/>
                <w:bCs w:val="0"/>
                <w:i w:val="0"/>
                <w:iCs w:val="0"/>
                <w:color w:val="auto"/>
                <w:szCs w:val="21"/>
                <w:highlight w:val="none"/>
                <w:shd w:val="clear" w:color="auto" w:fill="auto"/>
                <w:lang w:val="en-US" w:eastAsia="zh-CN"/>
              </w:rPr>
              <w:t>企业业绩</w:t>
            </w:r>
            <w:r>
              <w:rPr>
                <w:rFonts w:hint="eastAsia" w:ascii="宋体" w:hAnsi="宋体" w:eastAsia="宋体" w:cs="宋体"/>
                <w:b w:val="0"/>
                <w:bCs w:val="0"/>
                <w:i w:val="0"/>
                <w:iCs w:val="0"/>
                <w:color w:val="auto"/>
                <w:szCs w:val="21"/>
                <w:highlight w:val="none"/>
                <w:shd w:val="clear" w:color="auto" w:fill="auto"/>
              </w:rPr>
              <w:t>得分”、“投标人上一年年末净资产”、“投标人近3年年平均营业收入”由高到低的顺序进行确定，若近3年年平均营业收入也相等时，则由评标委员会根据施工组织设计的编制情况投票确定其排名顺序。</w:t>
            </w:r>
          </w:p>
          <w:p w14:paraId="0D835991">
            <w:pPr>
              <w:keepNext w:val="0"/>
              <w:keepLines w:val="0"/>
              <w:pageBreakBefore w:val="0"/>
              <w:kinsoku/>
              <w:wordWrap/>
              <w:autoSpaceDE/>
              <w:autoSpaceDN/>
              <w:bidi w:val="0"/>
              <w:spacing w:line="400" w:lineRule="exact"/>
              <w:ind w:left="0" w:leftChars="0" w:right="0" w:rightChars="0" w:firstLine="0" w:firstLineChars="0"/>
              <w:rPr>
                <w:rFonts w:hint="eastAsia" w:ascii="宋体" w:hAnsi="宋体" w:eastAsia="宋体" w:cs="宋体"/>
                <w:b w:val="0"/>
                <w:bCs w:val="0"/>
                <w:i w:val="0"/>
                <w:iCs w:val="0"/>
                <w:color w:val="auto"/>
                <w:szCs w:val="21"/>
                <w:highlight w:val="none"/>
                <w:shd w:val="clear" w:color="auto" w:fill="auto"/>
              </w:rPr>
            </w:pPr>
            <w:r>
              <w:rPr>
                <w:rFonts w:hint="eastAsia" w:ascii="宋体" w:hAnsi="宋体" w:eastAsia="宋体" w:cs="宋体"/>
                <w:b w:val="0"/>
                <w:bCs w:val="0"/>
                <w:i w:val="0"/>
                <w:iCs w:val="0"/>
                <w:color w:val="auto"/>
                <w:szCs w:val="21"/>
                <w:highlight w:val="none"/>
                <w:shd w:val="clear" w:color="auto" w:fill="auto"/>
              </w:rPr>
              <w:t>1.4</w:t>
            </w:r>
            <w:r>
              <w:rPr>
                <w:rFonts w:hint="eastAsia" w:ascii="宋体" w:hAnsi="宋体" w:eastAsia="宋体" w:cs="宋体"/>
                <w:b w:val="0"/>
                <w:bCs w:val="0"/>
                <w:i w:val="0"/>
                <w:iCs w:val="0"/>
                <w:color w:val="auto"/>
                <w:szCs w:val="21"/>
                <w:highlight w:val="none"/>
                <w:shd w:val="clear" w:color="auto" w:fill="auto"/>
                <w:lang w:val="en-US" w:eastAsia="zh-CN"/>
              </w:rPr>
              <w:t>所有</w:t>
            </w:r>
            <w:r>
              <w:rPr>
                <w:rFonts w:hint="eastAsia" w:ascii="宋体" w:hAnsi="宋体" w:eastAsia="宋体" w:cs="宋体"/>
                <w:b w:val="0"/>
                <w:bCs w:val="0"/>
                <w:i w:val="0"/>
                <w:iCs w:val="0"/>
                <w:color w:val="auto"/>
                <w:szCs w:val="21"/>
                <w:highlight w:val="none"/>
                <w:shd w:val="clear" w:color="auto" w:fill="auto"/>
              </w:rPr>
              <w:t>通过第一个信封</w:t>
            </w:r>
            <w:r>
              <w:rPr>
                <w:rFonts w:hint="eastAsia" w:ascii="宋体" w:hAnsi="宋体" w:eastAsia="宋体" w:cs="宋体"/>
                <w:b w:val="0"/>
                <w:bCs w:val="0"/>
                <w:i w:val="0"/>
                <w:iCs w:val="0"/>
                <w:color w:val="auto"/>
                <w:szCs w:val="21"/>
                <w:highlight w:val="none"/>
                <w:shd w:val="clear" w:color="auto" w:fill="auto"/>
                <w:lang w:val="en-US" w:eastAsia="zh-CN"/>
              </w:rPr>
              <w:t>初步</w:t>
            </w:r>
            <w:r>
              <w:rPr>
                <w:rFonts w:hint="eastAsia" w:ascii="宋体" w:hAnsi="宋体" w:eastAsia="宋体" w:cs="宋体"/>
                <w:b w:val="0"/>
                <w:bCs w:val="0"/>
                <w:i w:val="0"/>
                <w:iCs w:val="0"/>
                <w:color w:val="auto"/>
                <w:szCs w:val="21"/>
                <w:highlight w:val="none"/>
                <w:shd w:val="clear" w:color="auto" w:fill="auto"/>
              </w:rPr>
              <w:t>评审后的投标文件方可进入第二个信封（报价文件）的开标</w:t>
            </w:r>
            <w:r>
              <w:rPr>
                <w:rFonts w:hint="eastAsia" w:ascii="宋体" w:hAnsi="宋体" w:eastAsia="宋体" w:cs="宋体"/>
                <w:b w:val="0"/>
                <w:bCs w:val="0"/>
                <w:i w:val="0"/>
                <w:iCs w:val="0"/>
                <w:color w:val="auto"/>
                <w:szCs w:val="21"/>
                <w:highlight w:val="none"/>
                <w:shd w:val="clear" w:color="auto" w:fill="auto"/>
                <w:lang w:eastAsia="zh-CN"/>
              </w:rPr>
              <w:t>，</w:t>
            </w:r>
            <w:r>
              <w:rPr>
                <w:rFonts w:hint="eastAsia" w:ascii="宋体" w:hAnsi="宋体" w:eastAsia="宋体" w:cs="宋体"/>
                <w:b w:val="0"/>
                <w:bCs w:val="0"/>
                <w:i w:val="0"/>
                <w:iCs w:val="0"/>
                <w:color w:val="auto"/>
                <w:szCs w:val="21"/>
                <w:highlight w:val="none"/>
                <w:shd w:val="clear" w:color="auto" w:fill="auto"/>
                <w:lang w:val="en-US" w:eastAsia="zh-CN"/>
              </w:rPr>
              <w:t>其</w:t>
            </w:r>
            <w:r>
              <w:rPr>
                <w:rFonts w:hint="eastAsia" w:ascii="宋体" w:hAnsi="宋体" w:eastAsia="宋体" w:cs="宋体"/>
                <w:b w:val="0"/>
                <w:bCs w:val="0"/>
                <w:i w:val="0"/>
                <w:iCs w:val="0"/>
                <w:color w:val="auto"/>
                <w:szCs w:val="21"/>
                <w:highlight w:val="none"/>
                <w:shd w:val="clear" w:color="auto" w:fill="auto"/>
              </w:rPr>
              <w:t>第二个信封在监督机关的监督下进行</w:t>
            </w:r>
            <w:r>
              <w:rPr>
                <w:rFonts w:hint="eastAsia" w:ascii="宋体" w:hAnsi="宋体" w:eastAsia="宋体" w:cs="宋体"/>
                <w:b w:val="0"/>
                <w:bCs w:val="0"/>
                <w:i w:val="0"/>
                <w:iCs w:val="0"/>
                <w:color w:val="auto"/>
                <w:szCs w:val="21"/>
                <w:highlight w:val="none"/>
                <w:shd w:val="clear" w:color="auto" w:fill="auto"/>
                <w:lang w:val="en-US" w:eastAsia="zh-CN"/>
              </w:rPr>
              <w:t>开标</w:t>
            </w:r>
            <w:r>
              <w:rPr>
                <w:rFonts w:hint="eastAsia" w:ascii="宋体" w:hAnsi="宋体" w:eastAsia="宋体" w:cs="宋体"/>
                <w:b w:val="0"/>
                <w:bCs w:val="0"/>
                <w:i w:val="0"/>
                <w:iCs w:val="0"/>
                <w:color w:val="auto"/>
                <w:szCs w:val="21"/>
                <w:highlight w:val="none"/>
                <w:shd w:val="clear" w:color="auto" w:fill="auto"/>
              </w:rPr>
              <w:t>；未通过第一个信封初步评审的投标人不进入第二个信封的评审，其第二个信封原封退回</w:t>
            </w:r>
            <w:r>
              <w:rPr>
                <w:rFonts w:hint="eastAsia" w:ascii="宋体" w:hAnsi="宋体" w:eastAsia="宋体" w:cs="宋体"/>
                <w:b w:val="0"/>
                <w:bCs w:val="0"/>
                <w:i w:val="0"/>
                <w:iCs w:val="0"/>
                <w:color w:val="auto"/>
                <w:szCs w:val="21"/>
                <w:highlight w:val="none"/>
                <w:shd w:val="clear" w:color="auto" w:fill="auto"/>
                <w:lang w:eastAsia="zh-CN"/>
              </w:rPr>
              <w:t>（</w:t>
            </w:r>
            <w:r>
              <w:rPr>
                <w:rFonts w:hint="eastAsia" w:ascii="宋体" w:hAnsi="宋体" w:eastAsia="宋体" w:cs="宋体"/>
                <w:b w:val="0"/>
                <w:bCs w:val="0"/>
                <w:i w:val="0"/>
                <w:iCs w:val="0"/>
                <w:color w:val="auto"/>
                <w:szCs w:val="21"/>
                <w:highlight w:val="none"/>
                <w:shd w:val="clear" w:color="auto" w:fill="auto"/>
                <w:lang w:val="en-US" w:eastAsia="zh-CN"/>
              </w:rPr>
              <w:t>或不予解密</w:t>
            </w:r>
            <w:r>
              <w:rPr>
                <w:rFonts w:hint="eastAsia" w:ascii="宋体" w:hAnsi="宋体" w:eastAsia="宋体" w:cs="宋体"/>
                <w:b w:val="0"/>
                <w:bCs w:val="0"/>
                <w:i w:val="0"/>
                <w:iCs w:val="0"/>
                <w:color w:val="auto"/>
                <w:szCs w:val="21"/>
                <w:highlight w:val="none"/>
                <w:shd w:val="clear" w:color="auto" w:fill="auto"/>
                <w:lang w:eastAsia="zh-CN"/>
              </w:rPr>
              <w:t>）</w:t>
            </w:r>
            <w:r>
              <w:rPr>
                <w:rFonts w:hint="eastAsia" w:ascii="宋体" w:hAnsi="宋体" w:eastAsia="宋体" w:cs="宋体"/>
                <w:b w:val="0"/>
                <w:bCs w:val="0"/>
                <w:i w:val="0"/>
                <w:iCs w:val="0"/>
                <w:color w:val="auto"/>
                <w:szCs w:val="21"/>
                <w:highlight w:val="none"/>
                <w:shd w:val="clear" w:color="auto" w:fill="auto"/>
              </w:rPr>
              <w:t>，不参与第二个信封的开标。</w:t>
            </w:r>
          </w:p>
          <w:p w14:paraId="474976BA">
            <w:pPr>
              <w:keepNext w:val="0"/>
              <w:keepLines w:val="0"/>
              <w:pageBreakBefore w:val="0"/>
              <w:kinsoku/>
              <w:wordWrap/>
              <w:autoSpaceDE/>
              <w:autoSpaceDN/>
              <w:bidi w:val="0"/>
              <w:spacing w:line="400" w:lineRule="exact"/>
              <w:ind w:left="0" w:leftChars="0" w:right="0" w:rightChars="0" w:firstLine="0" w:firstLineChars="0"/>
              <w:rPr>
                <w:rFonts w:hint="eastAsia" w:ascii="宋体" w:hAnsi="宋体" w:eastAsia="宋体" w:cs="宋体"/>
                <w:b w:val="0"/>
                <w:bCs w:val="0"/>
                <w:i w:val="0"/>
                <w:iCs w:val="0"/>
                <w:color w:val="auto"/>
                <w:szCs w:val="21"/>
                <w:highlight w:val="none"/>
                <w:shd w:val="clear" w:color="auto" w:fill="auto"/>
              </w:rPr>
            </w:pPr>
            <w:r>
              <w:rPr>
                <w:rFonts w:hint="eastAsia" w:ascii="宋体" w:hAnsi="宋体" w:eastAsia="宋体" w:cs="宋体"/>
                <w:b w:val="0"/>
                <w:bCs w:val="0"/>
                <w:i w:val="0"/>
                <w:iCs w:val="0"/>
                <w:color w:val="auto"/>
                <w:szCs w:val="21"/>
                <w:highlight w:val="none"/>
                <w:shd w:val="clear" w:color="auto" w:fill="auto"/>
              </w:rPr>
              <w:t>1.5评标委员会对</w:t>
            </w:r>
            <w:r>
              <w:rPr>
                <w:rFonts w:hint="eastAsia" w:ascii="宋体" w:hAnsi="宋体" w:eastAsia="宋体" w:cs="宋体"/>
                <w:b w:val="0"/>
                <w:bCs w:val="0"/>
                <w:i w:val="0"/>
                <w:iCs w:val="0"/>
                <w:color w:val="auto"/>
                <w:szCs w:val="21"/>
                <w:highlight w:val="none"/>
                <w:shd w:val="clear" w:color="auto" w:fill="auto"/>
                <w:lang w:val="en-US" w:eastAsia="zh-CN"/>
              </w:rPr>
              <w:t>投标文件</w:t>
            </w:r>
            <w:r>
              <w:rPr>
                <w:rFonts w:hint="eastAsia" w:ascii="宋体" w:hAnsi="宋体" w:eastAsia="宋体" w:cs="宋体"/>
                <w:b w:val="0"/>
                <w:bCs w:val="0"/>
                <w:i w:val="0"/>
                <w:iCs w:val="0"/>
                <w:color w:val="auto"/>
                <w:szCs w:val="21"/>
                <w:highlight w:val="none"/>
                <w:shd w:val="clear" w:color="auto" w:fill="auto"/>
              </w:rPr>
              <w:t>第二个信封进行初步评审（形式评审与响应性评审），</w:t>
            </w:r>
            <w:r>
              <w:rPr>
                <w:rFonts w:hint="eastAsia" w:ascii="宋体" w:hAnsi="宋体" w:eastAsia="宋体" w:cs="宋体"/>
                <w:b w:val="0"/>
                <w:bCs w:val="0"/>
                <w:i w:val="0"/>
                <w:iCs w:val="0"/>
                <w:color w:val="auto"/>
                <w:szCs w:val="21"/>
                <w:highlight w:val="none"/>
                <w:shd w:val="clear" w:color="auto" w:fill="auto"/>
                <w:lang w:val="en-US" w:eastAsia="zh-CN"/>
              </w:rPr>
              <w:t>并</w:t>
            </w:r>
            <w:r>
              <w:rPr>
                <w:rFonts w:hint="eastAsia" w:ascii="宋体" w:hAnsi="宋体" w:eastAsia="宋体" w:cs="宋体"/>
                <w:b w:val="0"/>
                <w:bCs w:val="0"/>
                <w:i w:val="0"/>
                <w:iCs w:val="0"/>
                <w:color w:val="auto"/>
                <w:szCs w:val="21"/>
                <w:highlight w:val="none"/>
                <w:shd w:val="clear" w:color="auto" w:fill="auto"/>
              </w:rPr>
              <w:t>对通过第二个信封初步评审的投标人，评标委员会按评标价由低到高顺序确定中标候选人推荐排序，但评标价低于其成本的除外。</w:t>
            </w:r>
          </w:p>
          <w:p w14:paraId="03D91F0C">
            <w:pPr>
              <w:snapToGrid/>
              <w:spacing w:line="400" w:lineRule="exact"/>
              <w:ind w:firstLine="420" w:firstLineChars="200"/>
              <w:jc w:val="left"/>
              <w:rPr>
                <w:rFonts w:hint="eastAsia" w:ascii="宋体" w:hAnsi="宋体" w:eastAsia="宋体" w:cs="宋体"/>
                <w:b w:val="0"/>
                <w:bCs w:val="0"/>
                <w:i w:val="0"/>
                <w:iCs w:val="0"/>
                <w:color w:val="auto"/>
                <w:szCs w:val="21"/>
                <w:highlight w:val="none"/>
                <w:shd w:val="clear" w:color="auto" w:fill="auto"/>
              </w:rPr>
            </w:pPr>
            <w:r>
              <w:rPr>
                <w:rFonts w:hint="eastAsia" w:ascii="宋体" w:hAnsi="宋体" w:eastAsia="宋体" w:cs="宋体"/>
                <w:b w:val="0"/>
                <w:bCs w:val="0"/>
                <w:i w:val="0"/>
                <w:iCs w:val="0"/>
                <w:color w:val="auto"/>
                <w:szCs w:val="21"/>
                <w:highlight w:val="none"/>
                <w:shd w:val="clear" w:color="auto" w:fill="auto"/>
              </w:rPr>
              <w:t>当两家及以上投标人在标段中的评标价相等时，若各投标人工程量清单子目单价也相同时，视为串标，其投标均被否决。</w:t>
            </w:r>
          </w:p>
          <w:p w14:paraId="254A20C5">
            <w:pPr>
              <w:keepNext w:val="0"/>
              <w:keepLines w:val="0"/>
              <w:pageBreakBefore w:val="0"/>
              <w:kinsoku/>
              <w:wordWrap/>
              <w:autoSpaceDE/>
              <w:autoSpaceDN/>
              <w:bidi w:val="0"/>
              <w:spacing w:line="400" w:lineRule="exact"/>
              <w:ind w:left="0" w:leftChars="0" w:right="0" w:rightChars="0" w:firstLine="0" w:firstLineChars="0"/>
              <w:rPr>
                <w:rFonts w:hint="eastAsia" w:ascii="宋体" w:hAnsi="宋体" w:eastAsia="宋体" w:cs="宋体"/>
                <w:b w:val="0"/>
                <w:bCs w:val="0"/>
                <w:i w:val="0"/>
                <w:iCs w:val="0"/>
                <w:color w:val="auto"/>
                <w:szCs w:val="21"/>
                <w:highlight w:val="none"/>
                <w:shd w:val="clear" w:color="auto" w:fill="auto"/>
              </w:rPr>
            </w:pPr>
            <w:r>
              <w:rPr>
                <w:rFonts w:hint="eastAsia" w:ascii="宋体" w:hAnsi="宋体" w:eastAsia="宋体" w:cs="宋体"/>
                <w:b w:val="0"/>
                <w:bCs w:val="0"/>
                <w:i w:val="0"/>
                <w:iCs w:val="0"/>
                <w:color w:val="auto"/>
                <w:szCs w:val="21"/>
                <w:highlight w:val="none"/>
                <w:shd w:val="clear" w:color="auto" w:fill="auto"/>
              </w:rPr>
              <w:t>当两家及以上投标人在标段中的评标价相等时，</w:t>
            </w:r>
            <w:r>
              <w:rPr>
                <w:rFonts w:hint="eastAsia" w:ascii="宋体" w:hAnsi="宋体" w:eastAsia="宋体" w:cs="宋体"/>
                <w:b w:val="0"/>
                <w:bCs w:val="0"/>
                <w:i w:val="0"/>
                <w:iCs w:val="0"/>
                <w:color w:val="auto"/>
                <w:szCs w:val="21"/>
                <w:highlight w:val="none"/>
                <w:shd w:val="clear" w:color="auto" w:fill="auto"/>
                <w:lang w:val="en-US" w:eastAsia="zh-CN"/>
              </w:rPr>
              <w:t>且</w:t>
            </w:r>
            <w:r>
              <w:rPr>
                <w:rFonts w:hint="eastAsia" w:ascii="宋体" w:hAnsi="宋体" w:eastAsia="宋体" w:cs="宋体"/>
                <w:b w:val="0"/>
                <w:bCs w:val="0"/>
                <w:i w:val="0"/>
                <w:iCs w:val="0"/>
                <w:color w:val="auto"/>
                <w:szCs w:val="21"/>
                <w:highlight w:val="none"/>
                <w:shd w:val="clear" w:color="auto" w:fill="auto"/>
              </w:rPr>
              <w:t>各投标人工程量清单子目单价不尽相同时，推荐顺序则依次依据“履约信誉得分”、“主要人员得分”、“施工组织设计得分”</w:t>
            </w:r>
            <w:r>
              <w:rPr>
                <w:rFonts w:hint="eastAsia" w:ascii="宋体" w:hAnsi="宋体" w:eastAsia="宋体" w:cs="宋体"/>
                <w:b w:val="0"/>
                <w:bCs w:val="0"/>
                <w:i w:val="0"/>
                <w:iCs w:val="0"/>
                <w:color w:val="auto"/>
                <w:szCs w:val="21"/>
                <w:highlight w:val="none"/>
                <w:shd w:val="clear" w:color="auto" w:fill="auto"/>
                <w:lang w:eastAsia="zh-CN"/>
              </w:rPr>
              <w:t>、</w:t>
            </w:r>
            <w:r>
              <w:rPr>
                <w:rFonts w:hint="eastAsia" w:ascii="宋体" w:hAnsi="宋体" w:eastAsia="宋体" w:cs="宋体"/>
                <w:b w:val="0"/>
                <w:bCs w:val="0"/>
                <w:i w:val="0"/>
                <w:iCs w:val="0"/>
                <w:color w:val="auto"/>
                <w:szCs w:val="21"/>
                <w:highlight w:val="none"/>
                <w:shd w:val="clear" w:color="auto" w:fill="auto"/>
              </w:rPr>
              <w:t>“技术能力得分”、“</w:t>
            </w:r>
            <w:r>
              <w:rPr>
                <w:rFonts w:hint="eastAsia" w:ascii="宋体" w:hAnsi="宋体" w:cs="宋体"/>
                <w:b w:val="0"/>
                <w:bCs w:val="0"/>
                <w:i w:val="0"/>
                <w:iCs w:val="0"/>
                <w:color w:val="auto"/>
                <w:szCs w:val="21"/>
                <w:highlight w:val="none"/>
                <w:shd w:val="clear" w:color="auto" w:fill="auto"/>
                <w:lang w:val="en-US" w:eastAsia="zh-CN"/>
              </w:rPr>
              <w:t>企业业绩</w:t>
            </w:r>
            <w:r>
              <w:rPr>
                <w:rFonts w:hint="eastAsia" w:ascii="宋体" w:hAnsi="宋体" w:eastAsia="宋体" w:cs="宋体"/>
                <w:b w:val="0"/>
                <w:bCs w:val="0"/>
                <w:i w:val="0"/>
                <w:iCs w:val="0"/>
                <w:color w:val="auto"/>
                <w:szCs w:val="21"/>
                <w:highlight w:val="none"/>
                <w:shd w:val="clear" w:color="auto" w:fill="auto"/>
              </w:rPr>
              <w:t>得分”、“投标人上一年年末净资产”、“投标人近3年年平均营业收入”由高到低的顺序进行确定，若近3年年平均营业收入也相等时，则由评标委员会根据施工组织设计的编制情况投票确定其推荐顺序。</w:t>
            </w:r>
          </w:p>
          <w:p w14:paraId="45D8EC17">
            <w:pPr>
              <w:keepNext w:val="0"/>
              <w:keepLines w:val="0"/>
              <w:pageBreakBefore w:val="0"/>
              <w:kinsoku/>
              <w:wordWrap/>
              <w:autoSpaceDE/>
              <w:autoSpaceDN/>
              <w:bidi w:val="0"/>
              <w:spacing w:line="400" w:lineRule="exact"/>
              <w:ind w:left="0" w:leftChars="0" w:right="0" w:rightChars="0" w:firstLine="0" w:firstLineChars="0"/>
              <w:rPr>
                <w:rFonts w:hint="eastAsia" w:ascii="宋体" w:hAnsi="宋体" w:eastAsia="宋体" w:cs="宋体"/>
                <w:b w:val="0"/>
                <w:bCs w:val="0"/>
                <w:i w:val="0"/>
                <w:iCs w:val="0"/>
                <w:color w:val="auto"/>
                <w:szCs w:val="21"/>
                <w:highlight w:val="none"/>
                <w:shd w:val="clear" w:color="auto" w:fill="auto"/>
              </w:rPr>
            </w:pPr>
            <w:r>
              <w:rPr>
                <w:rFonts w:hint="eastAsia" w:ascii="宋体" w:hAnsi="宋体" w:eastAsia="宋体" w:cs="宋体"/>
                <w:b w:val="0"/>
                <w:bCs w:val="0"/>
                <w:i w:val="0"/>
                <w:iCs w:val="0"/>
                <w:color w:val="auto"/>
                <w:szCs w:val="21"/>
                <w:highlight w:val="none"/>
                <w:shd w:val="clear" w:color="auto" w:fill="auto"/>
              </w:rPr>
              <w:t>1.6某一标段通过第一个信封评审且参与第二个信封开标的投标人在3个及以上的，招标人将按规定的程序进行第二个信封开标；在对第二个信封进行评审后，有效投标不足3个使得投标明显缺乏竞争的，评标委员会可以否决这一标段的全部投标。评标委员会未否决全部投标的，应当在评标报告中阐明理由并推荐这一标段中标候选人。</w:t>
            </w:r>
          </w:p>
          <w:p w14:paraId="27BA6D9F">
            <w:pPr>
              <w:keepNext w:val="0"/>
              <w:keepLines w:val="0"/>
              <w:pageBreakBefore w:val="0"/>
              <w:widowControl/>
              <w:numPr>
                <w:ilvl w:val="-1"/>
                <w:numId w:val="0"/>
              </w:numPr>
              <w:kinsoku/>
              <w:wordWrap/>
              <w:autoSpaceDE/>
              <w:autoSpaceDN/>
              <w:bidi w:val="0"/>
              <w:spacing w:line="360" w:lineRule="auto"/>
              <w:ind w:left="0" w:leftChars="0" w:right="0" w:rightChars="0" w:firstLine="0" w:firstLineChars="0"/>
              <w:jc w:val="left"/>
              <w:rPr>
                <w:rFonts w:hint="eastAsia" w:ascii="宋体" w:hAnsi="宋体" w:cs="宋体"/>
                <w:b w:val="0"/>
                <w:bCs w:val="0"/>
                <w:i w:val="0"/>
                <w:iCs w:val="0"/>
                <w:color w:val="auto"/>
                <w:szCs w:val="21"/>
                <w:highlight w:val="none"/>
                <w:shd w:val="clear" w:color="auto" w:fill="auto"/>
                <w:lang w:val="en-US" w:eastAsia="zh-CN"/>
              </w:rPr>
            </w:pPr>
            <w:r>
              <w:rPr>
                <w:rFonts w:hint="eastAsia" w:ascii="宋体" w:hAnsi="宋体" w:eastAsia="宋体" w:cs="宋体"/>
                <w:b w:val="0"/>
                <w:bCs w:val="0"/>
                <w:i w:val="0"/>
                <w:iCs w:val="0"/>
                <w:color w:val="auto"/>
                <w:szCs w:val="21"/>
                <w:highlight w:val="none"/>
                <w:shd w:val="clear" w:color="auto" w:fill="auto"/>
              </w:rPr>
              <w:t>某一标段通过第一个信封评审且参与第二个信封开标的投标人少于3个的，评标委员会</w:t>
            </w:r>
            <w:r>
              <w:rPr>
                <w:rFonts w:hint="eastAsia" w:ascii="宋体" w:hAnsi="宋体" w:eastAsia="宋体" w:cs="宋体"/>
                <w:b w:val="0"/>
                <w:bCs w:val="0"/>
                <w:i w:val="0"/>
                <w:iCs w:val="0"/>
                <w:color w:val="auto"/>
                <w:szCs w:val="21"/>
                <w:highlight w:val="none"/>
                <w:shd w:val="clear" w:color="auto" w:fill="auto"/>
                <w:lang w:val="en-US" w:eastAsia="zh-CN"/>
              </w:rPr>
              <w:t>可以</w:t>
            </w:r>
            <w:r>
              <w:rPr>
                <w:rFonts w:hint="eastAsia" w:ascii="宋体" w:hAnsi="宋体" w:eastAsia="宋体" w:cs="宋体"/>
                <w:b w:val="0"/>
                <w:bCs w:val="0"/>
                <w:i w:val="0"/>
                <w:iCs w:val="0"/>
                <w:color w:val="auto"/>
                <w:szCs w:val="21"/>
                <w:highlight w:val="none"/>
                <w:shd w:val="clear" w:color="auto" w:fill="auto"/>
              </w:rPr>
              <w:t>否决这一标段全部投标。未否决全部投标的，评标委员会应当在评标报告中阐明理由，招标人应当按照规定的程序进行第二信封开标，但评标委员会在进行报价文件评审时仍有权否决全部投标；评标委员会未在报价文件评审时否决全部投标的，应当在评标报告中阐明理由并推荐中标候选人。</w:t>
            </w:r>
          </w:p>
          <w:p w14:paraId="6C6DBB9E">
            <w:pPr>
              <w:keepNext w:val="0"/>
              <w:keepLines w:val="0"/>
              <w:pageBreakBefore w:val="0"/>
              <w:widowControl/>
              <w:numPr>
                <w:ilvl w:val="-1"/>
                <w:numId w:val="0"/>
              </w:numPr>
              <w:kinsoku/>
              <w:wordWrap/>
              <w:autoSpaceDE/>
              <w:autoSpaceDN/>
              <w:bidi w:val="0"/>
              <w:spacing w:line="360" w:lineRule="auto"/>
              <w:ind w:left="0" w:leftChars="0" w:right="0" w:rightChars="0" w:firstLine="0" w:firstLineChars="0"/>
              <w:jc w:val="left"/>
              <w:rPr>
                <w:rFonts w:hint="eastAsia" w:ascii="宋体" w:hAnsi="宋体" w:cs="宋体"/>
                <w:i w:val="0"/>
                <w:iCs w:val="0"/>
                <w:color w:val="auto"/>
                <w:szCs w:val="21"/>
                <w:highlight w:val="none"/>
                <w:shd w:val="clear" w:color="auto" w:fill="auto"/>
                <w:vertAlign w:val="baseline"/>
                <w:lang w:val="en-US" w:eastAsia="zh-CN"/>
              </w:rPr>
            </w:pPr>
            <w:r>
              <w:rPr>
                <w:rFonts w:hint="eastAsia" w:ascii="宋体" w:hAnsi="宋体" w:cs="宋体"/>
                <w:b w:val="0"/>
                <w:bCs w:val="0"/>
                <w:i w:val="0"/>
                <w:iCs w:val="0"/>
                <w:color w:val="auto"/>
                <w:szCs w:val="21"/>
                <w:highlight w:val="none"/>
                <w:shd w:val="clear" w:color="auto" w:fill="auto"/>
                <w:lang w:val="en-US" w:eastAsia="zh-CN"/>
              </w:rPr>
              <w:t>1.7</w:t>
            </w:r>
            <w:r>
              <w:rPr>
                <w:rFonts w:hint="eastAsia" w:ascii="宋体" w:hAnsi="宋体" w:cs="宋体"/>
                <w:i w:val="0"/>
                <w:iCs w:val="0"/>
                <w:color w:val="auto"/>
                <w:szCs w:val="21"/>
                <w:highlight w:val="none"/>
                <w:shd w:val="clear" w:color="auto" w:fill="auto"/>
                <w:vertAlign w:val="baseline"/>
                <w:lang w:val="en-US" w:eastAsia="zh-CN"/>
              </w:rPr>
              <w:t>招标人在对中标候选人进行核验后，认为中标候选人存在资质、业绩、人员资格、信用、财务状况、生产条件等不符合中标条件或因经营、财务状况发生较大变化，可能影响其履约能力的情形的，将请原评标委员会按照招标文件规定的标准和方法审查确认。</w:t>
            </w:r>
          </w:p>
          <w:p w14:paraId="0C011803">
            <w:pPr>
              <w:widowControl/>
              <w:numPr>
                <w:ilvl w:val="-1"/>
                <w:numId w:val="0"/>
              </w:numPr>
              <w:spacing w:line="360" w:lineRule="auto"/>
              <w:ind w:firstLine="0" w:firstLineChars="0"/>
              <w:jc w:val="left"/>
              <w:rPr>
                <w:rFonts w:hint="eastAsia" w:ascii="宋体" w:hAnsi="宋体" w:cs="宋体"/>
                <w:b w:val="0"/>
                <w:bCs w:val="0"/>
                <w:color w:val="auto"/>
                <w:szCs w:val="21"/>
                <w:highlight w:val="none"/>
                <w:shd w:val="clear" w:color="auto" w:fill="auto"/>
                <w:vertAlign w:val="baseline"/>
                <w:lang w:val="en-US" w:eastAsia="zh-CN"/>
              </w:rPr>
            </w:pPr>
            <w:r>
              <w:rPr>
                <w:rFonts w:hint="eastAsia" w:ascii="宋体" w:hAnsi="宋体" w:cs="宋体"/>
                <w:color w:val="auto"/>
                <w:szCs w:val="21"/>
                <w:highlight w:val="none"/>
                <w:shd w:val="clear" w:color="auto" w:fill="auto"/>
                <w:vertAlign w:val="baseline"/>
                <w:lang w:val="en-US" w:eastAsia="zh-CN"/>
              </w:rPr>
              <w:t>1.8</w:t>
            </w:r>
            <w:r>
              <w:rPr>
                <w:rFonts w:hint="eastAsia" w:ascii="宋体" w:hAnsi="宋体" w:cs="宋体"/>
                <w:b w:val="0"/>
                <w:bCs w:val="0"/>
                <w:color w:val="auto"/>
                <w:szCs w:val="21"/>
                <w:highlight w:val="none"/>
                <w:shd w:val="clear" w:color="auto" w:fill="auto"/>
                <w:vertAlign w:val="baseline"/>
                <w:lang w:val="en-US" w:eastAsia="zh-CN"/>
              </w:rPr>
              <w:t>投标报价符合投标人须知第</w:t>
            </w:r>
            <w:r>
              <w:rPr>
                <w:rFonts w:hint="eastAsia" w:ascii="宋体" w:hAnsi="宋体" w:cs="宋体"/>
                <w:b w:val="0"/>
                <w:bCs w:val="0"/>
                <w:color w:val="auto"/>
                <w:szCs w:val="21"/>
                <w:highlight w:val="none"/>
                <w:u w:val="none"/>
                <w:shd w:val="clear" w:color="auto" w:fill="auto"/>
                <w:vertAlign w:val="baseline"/>
                <w:lang w:val="en-US" w:eastAsia="zh-CN"/>
              </w:rPr>
              <w:t>10.1第7条</w:t>
            </w:r>
            <w:r>
              <w:rPr>
                <w:rFonts w:hint="eastAsia" w:ascii="宋体" w:hAnsi="宋体" w:cs="宋体"/>
                <w:b w:val="0"/>
                <w:bCs w:val="0"/>
                <w:color w:val="auto"/>
                <w:szCs w:val="21"/>
                <w:highlight w:val="none"/>
                <w:shd w:val="clear" w:color="auto" w:fill="auto"/>
                <w:vertAlign w:val="baseline"/>
                <w:lang w:val="en-US" w:eastAsia="zh-CN"/>
              </w:rPr>
              <w:t>情形的，评标委员会将书面通知投标人在收到通知后</w:t>
            </w:r>
            <w:r>
              <w:rPr>
                <w:rFonts w:hint="eastAsia" w:ascii="宋体" w:hAnsi="宋体" w:cs="宋体"/>
                <w:b w:val="0"/>
                <w:bCs w:val="0"/>
                <w:color w:val="auto"/>
                <w:szCs w:val="21"/>
                <w:highlight w:val="none"/>
                <w:u w:val="none"/>
                <w:shd w:val="clear" w:color="auto" w:fill="auto"/>
                <w:vertAlign w:val="baseline"/>
                <w:lang w:val="en-US" w:eastAsia="zh-CN"/>
              </w:rPr>
              <w:t>2</w:t>
            </w:r>
            <w:r>
              <w:rPr>
                <w:rFonts w:hint="eastAsia" w:ascii="宋体" w:hAnsi="宋体" w:cs="宋体"/>
                <w:b w:val="0"/>
                <w:bCs w:val="0"/>
                <w:color w:val="auto"/>
                <w:szCs w:val="21"/>
                <w:highlight w:val="none"/>
                <w:shd w:val="clear" w:color="auto" w:fill="auto"/>
                <w:vertAlign w:val="baseline"/>
                <w:lang w:val="en-US" w:eastAsia="zh-CN"/>
              </w:rPr>
              <w:t>小</w:t>
            </w:r>
            <w:r>
              <w:rPr>
                <w:rFonts w:hint="eastAsia" w:ascii="宋体" w:hAnsi="宋体" w:eastAsia="宋体" w:cs="宋体"/>
                <w:b w:val="0"/>
                <w:bCs w:val="0"/>
                <w:color w:val="auto"/>
                <w:szCs w:val="21"/>
                <w:highlight w:val="none"/>
                <w:shd w:val="clear" w:color="auto" w:fill="auto"/>
                <w:vertAlign w:val="baseline"/>
                <w:lang w:val="en-US" w:eastAsia="zh-CN"/>
              </w:rPr>
              <w:t xml:space="preserve">时内作出书面说明并提供相关证明材料。书面说明及证明材料内容要求见：“附件 </w:t>
            </w:r>
            <w:r>
              <w:rPr>
                <w:rFonts w:hint="eastAsia" w:ascii="宋体" w:hAnsi="宋体" w:eastAsia="宋体" w:cs="宋体"/>
                <w:b w:val="0"/>
                <w:bCs w:val="0"/>
                <w:color w:val="auto"/>
                <w:kern w:val="2"/>
                <w:sz w:val="21"/>
                <w:szCs w:val="21"/>
                <w:highlight w:val="none"/>
                <w:shd w:val="clear" w:color="auto" w:fill="auto"/>
                <w:lang w:val="en-US" w:eastAsia="zh-CN"/>
              </w:rPr>
              <w:t>可能</w:t>
            </w:r>
            <w:r>
              <w:rPr>
                <w:rFonts w:hint="eastAsia" w:ascii="宋体" w:hAnsi="宋体" w:eastAsia="宋体" w:cs="宋体"/>
                <w:b w:val="0"/>
                <w:bCs w:val="0"/>
                <w:color w:val="auto"/>
                <w:kern w:val="2"/>
                <w:sz w:val="21"/>
                <w:szCs w:val="21"/>
                <w:highlight w:val="none"/>
                <w:shd w:val="clear" w:color="auto" w:fill="auto"/>
              </w:rPr>
              <w:t>低于成本或者影响履约的异常低价</w:t>
            </w:r>
            <w:r>
              <w:rPr>
                <w:rFonts w:hint="eastAsia" w:ascii="宋体" w:hAnsi="宋体" w:eastAsia="宋体" w:cs="宋体"/>
                <w:b w:val="0"/>
                <w:bCs w:val="0"/>
                <w:color w:val="auto"/>
                <w:kern w:val="2"/>
                <w:sz w:val="21"/>
                <w:szCs w:val="21"/>
                <w:highlight w:val="none"/>
                <w:shd w:val="clear" w:color="auto" w:fill="auto"/>
                <w:lang w:val="en-US" w:eastAsia="zh-CN"/>
              </w:rPr>
              <w:t>说明、证明</w:t>
            </w:r>
            <w:r>
              <w:rPr>
                <w:rFonts w:hint="eastAsia" w:ascii="宋体" w:hAnsi="宋体" w:eastAsia="宋体" w:cs="宋体"/>
                <w:b w:val="0"/>
                <w:bCs w:val="0"/>
                <w:color w:val="auto"/>
                <w:kern w:val="2"/>
                <w:sz w:val="21"/>
                <w:szCs w:val="21"/>
                <w:highlight w:val="none"/>
                <w:shd w:val="clear" w:color="auto" w:fill="auto"/>
              </w:rPr>
              <w:t>材料表</w:t>
            </w:r>
            <w:r>
              <w:rPr>
                <w:rFonts w:hint="eastAsia" w:ascii="宋体" w:hAnsi="宋体" w:eastAsia="宋体" w:cs="宋体"/>
                <w:b w:val="0"/>
                <w:bCs w:val="0"/>
                <w:color w:val="auto"/>
                <w:kern w:val="2"/>
                <w:sz w:val="21"/>
                <w:szCs w:val="21"/>
                <w:highlight w:val="none"/>
                <w:shd w:val="clear" w:color="auto" w:fill="auto"/>
                <w:lang w:eastAsia="zh-CN"/>
              </w:rPr>
              <w:t>”</w:t>
            </w:r>
            <w:r>
              <w:rPr>
                <w:rFonts w:hint="eastAsia" w:ascii="宋体" w:hAnsi="宋体" w:eastAsia="宋体" w:cs="宋体"/>
                <w:b w:val="0"/>
                <w:bCs w:val="0"/>
                <w:color w:val="auto"/>
                <w:szCs w:val="21"/>
                <w:highlight w:val="none"/>
                <w:shd w:val="clear" w:color="auto" w:fill="auto"/>
                <w:vertAlign w:val="baseline"/>
                <w:lang w:val="en-US" w:eastAsia="zh-CN"/>
              </w:rPr>
              <w:t>，提供书面说明并</w:t>
            </w:r>
            <w:r>
              <w:rPr>
                <w:rFonts w:hint="eastAsia" w:ascii="宋体" w:hAnsi="宋体" w:cs="宋体"/>
                <w:b w:val="0"/>
                <w:bCs w:val="0"/>
                <w:color w:val="auto"/>
                <w:szCs w:val="21"/>
                <w:highlight w:val="none"/>
                <w:shd w:val="clear" w:color="auto" w:fill="auto"/>
                <w:vertAlign w:val="baseline"/>
                <w:lang w:val="en-US" w:eastAsia="zh-CN"/>
              </w:rPr>
              <w:t>提供相关证明材料的方式为：</w:t>
            </w:r>
            <w:r>
              <w:rPr>
                <w:rFonts w:hint="eastAsia" w:ascii="宋体" w:hAnsi="宋体" w:cs="宋体"/>
                <w:b w:val="0"/>
                <w:bCs w:val="0"/>
                <w:color w:val="auto"/>
                <w:szCs w:val="21"/>
                <w:highlight w:val="none"/>
                <w:u w:val="none"/>
                <w:shd w:val="clear" w:color="auto" w:fill="auto"/>
                <w:vertAlign w:val="baseline"/>
                <w:lang w:val="en-US" w:eastAsia="zh-CN"/>
              </w:rPr>
              <w:t>数据电文</w:t>
            </w:r>
            <w:r>
              <w:rPr>
                <w:rFonts w:hint="eastAsia" w:ascii="宋体" w:hAnsi="宋体" w:cs="宋体"/>
                <w:b w:val="0"/>
                <w:bCs w:val="0"/>
                <w:color w:val="auto"/>
                <w:szCs w:val="21"/>
                <w:highlight w:val="none"/>
                <w:shd w:val="clear" w:color="auto" w:fill="auto"/>
                <w:vertAlign w:val="baseline"/>
                <w:lang w:val="en-US" w:eastAsia="zh-CN"/>
              </w:rPr>
              <w:t>。投标人在上述时间内未进行书面说明并提供证明材料的，或不能合理说明并证明其报价不属于“低于成本或者影响履约的异常低价”的，其投标将被否决。</w:t>
            </w:r>
          </w:p>
          <w:p w14:paraId="51CC9E4C">
            <w:pPr>
              <w:widowControl/>
              <w:numPr>
                <w:ilvl w:val="-1"/>
                <w:numId w:val="0"/>
              </w:numPr>
              <w:spacing w:line="360" w:lineRule="auto"/>
              <w:ind w:firstLine="0" w:firstLineChars="0"/>
              <w:jc w:val="left"/>
              <w:rPr>
                <w:rFonts w:hint="eastAsia" w:ascii="宋体" w:hAnsi="宋体" w:cs="宋体"/>
                <w:color w:val="auto"/>
                <w:szCs w:val="21"/>
                <w:highlight w:val="none"/>
                <w:shd w:val="clear" w:color="auto" w:fill="auto"/>
                <w:vertAlign w:val="baseline"/>
                <w:lang w:val="en-US" w:eastAsia="zh-CN"/>
              </w:rPr>
            </w:pPr>
            <w:r>
              <w:rPr>
                <w:rFonts w:hint="eastAsia" w:ascii="宋体" w:hAnsi="宋体" w:cs="宋体"/>
                <w:color w:val="auto"/>
                <w:szCs w:val="21"/>
                <w:highlight w:val="none"/>
                <w:shd w:val="clear" w:color="auto" w:fill="auto"/>
                <w:vertAlign w:val="baseline"/>
                <w:lang w:val="en-US" w:eastAsia="zh-CN"/>
              </w:rPr>
              <w:t>评标委员会对投标人是否合理说明并证明其报价不属于“低于成本或者影响履约的异常低价”没有达成一致意见的，按少数服从多数的原则认定该项评审结果。</w:t>
            </w:r>
          </w:p>
          <w:p w14:paraId="6A31405B">
            <w:pPr>
              <w:spacing w:line="360" w:lineRule="auto"/>
              <w:rPr>
                <w:rFonts w:hint="eastAsia"/>
                <w:i w:val="0"/>
                <w:iCs w:val="0"/>
              </w:rPr>
            </w:pPr>
            <w:r>
              <w:rPr>
                <w:rFonts w:hint="eastAsia" w:ascii="宋体" w:hAnsi="宋体" w:cs="宋体"/>
                <w:i w:val="0"/>
                <w:iCs w:val="0"/>
                <w:color w:val="auto"/>
                <w:szCs w:val="21"/>
                <w:highlight w:val="none"/>
                <w:shd w:val="clear" w:color="auto" w:fill="auto"/>
                <w:vertAlign w:val="baseline"/>
                <w:lang w:val="en-US" w:eastAsia="zh-CN"/>
              </w:rPr>
              <w:t>1.9</w:t>
            </w:r>
            <w:r>
              <w:rPr>
                <w:rFonts w:hint="eastAsia" w:ascii="宋体" w:hAnsi="宋体" w:eastAsia="宋体" w:cs="宋体"/>
                <w:i w:val="0"/>
                <w:iCs w:val="0"/>
                <w:color w:val="auto"/>
                <w:kern w:val="2"/>
                <w:sz w:val="21"/>
                <w:szCs w:val="21"/>
                <w:highlight w:val="none"/>
                <w:shd w:val="clear" w:color="auto" w:fill="auto"/>
                <w:vertAlign w:val="baseline"/>
                <w:lang w:val="en-US" w:eastAsia="zh-CN" w:bidi="ar"/>
              </w:rPr>
              <w:t>评标委员会应对投标人是否存在</w:t>
            </w:r>
            <w:r>
              <w:rPr>
                <w:rFonts w:hint="eastAsia" w:ascii="宋体" w:hAnsi="宋体" w:eastAsia="宋体" w:cs="宋体"/>
                <w:i w:val="0"/>
                <w:iCs w:val="0"/>
                <w:color w:val="auto"/>
                <w:szCs w:val="21"/>
                <w:highlight w:val="none"/>
                <w:shd w:val="clear" w:color="auto" w:fill="auto"/>
                <w:vertAlign w:val="baseline"/>
                <w:lang w:val="en-US" w:eastAsia="zh-CN"/>
              </w:rPr>
              <w:t>异常投标情形将进行重点核查，发现投标人存在</w:t>
            </w:r>
            <w:r>
              <w:rPr>
                <w:rFonts w:hint="eastAsia" w:ascii="宋体" w:hAnsi="宋体" w:cs="宋体"/>
                <w:i w:val="0"/>
                <w:iCs w:val="0"/>
                <w:color w:val="auto"/>
                <w:szCs w:val="21"/>
                <w:highlight w:val="none"/>
                <w:shd w:val="clear" w:color="auto" w:fill="auto"/>
                <w:vertAlign w:val="baseline"/>
                <w:lang w:val="en-US" w:eastAsia="zh-CN"/>
              </w:rPr>
              <w:t>“</w:t>
            </w:r>
            <w:r>
              <w:rPr>
                <w:rFonts w:hint="default" w:ascii="宋体" w:hAnsi="宋体" w:cs="宋体"/>
                <w:i w:val="0"/>
                <w:iCs w:val="0"/>
                <w:color w:val="auto"/>
                <w:spacing w:val="-1"/>
                <w:szCs w:val="21"/>
                <w:highlight w:val="none"/>
                <w:vertAlign w:val="baseline"/>
                <w:lang w:val="en-US" w:eastAsia="zh-CN"/>
              </w:rPr>
              <w:t>异常投标情形</w:t>
            </w:r>
            <w:r>
              <w:rPr>
                <w:rFonts w:hint="eastAsia" w:ascii="宋体" w:hAnsi="宋体" w:cs="宋体"/>
                <w:i w:val="0"/>
                <w:iCs w:val="0"/>
                <w:color w:val="auto"/>
                <w:spacing w:val="-1"/>
                <w:szCs w:val="21"/>
                <w:highlight w:val="none"/>
                <w:vertAlign w:val="baseline"/>
                <w:lang w:val="en-US" w:eastAsia="zh-CN"/>
              </w:rPr>
              <w:t>中</w:t>
            </w:r>
            <w:r>
              <w:rPr>
                <w:rFonts w:hint="eastAsia" w:ascii="宋体" w:hAnsi="宋体" w:eastAsia="宋体" w:cs="宋体"/>
                <w:i w:val="0"/>
                <w:iCs w:val="0"/>
                <w:color w:val="auto"/>
                <w:szCs w:val="21"/>
                <w:highlight w:val="none"/>
                <w:shd w:val="clear" w:color="auto" w:fill="auto"/>
                <w:vertAlign w:val="baseline"/>
                <w:lang w:val="en-US" w:eastAsia="zh-CN"/>
              </w:rPr>
              <w:t>投标文件异常一致或投标活动异常关联</w:t>
            </w:r>
            <w:r>
              <w:rPr>
                <w:rFonts w:hint="eastAsia" w:ascii="宋体" w:hAnsi="宋体" w:cs="宋体"/>
                <w:i w:val="0"/>
                <w:iCs w:val="0"/>
                <w:color w:val="auto"/>
                <w:spacing w:val="-1"/>
                <w:szCs w:val="21"/>
                <w:highlight w:val="none"/>
                <w:vertAlign w:val="baseline"/>
                <w:lang w:val="en-US" w:eastAsia="zh-CN"/>
              </w:rPr>
              <w:t>”</w:t>
            </w:r>
            <w:r>
              <w:rPr>
                <w:rFonts w:hint="eastAsia" w:ascii="宋体" w:hAnsi="宋体" w:eastAsia="宋体" w:cs="宋体"/>
                <w:i w:val="0"/>
                <w:iCs w:val="0"/>
                <w:color w:val="auto"/>
                <w:szCs w:val="21"/>
                <w:highlight w:val="none"/>
                <w:shd w:val="clear" w:color="auto" w:fill="auto"/>
                <w:vertAlign w:val="baseline"/>
                <w:lang w:val="en-US" w:eastAsia="zh-CN"/>
              </w:rPr>
              <w:t>的，应当书面通知投标人在收到通知后</w:t>
            </w:r>
            <w:r>
              <w:rPr>
                <w:rFonts w:hint="eastAsia" w:ascii="宋体" w:hAnsi="宋体" w:cs="宋体"/>
                <w:i w:val="0"/>
                <w:iCs w:val="0"/>
                <w:color w:val="auto"/>
                <w:szCs w:val="21"/>
                <w:highlight w:val="none"/>
                <w:u w:val="none"/>
                <w:shd w:val="clear" w:color="auto" w:fill="auto"/>
                <w:vertAlign w:val="baseline"/>
                <w:lang w:val="en-US" w:eastAsia="zh-CN"/>
              </w:rPr>
              <w:t>2</w:t>
            </w:r>
            <w:r>
              <w:rPr>
                <w:rFonts w:hint="eastAsia" w:ascii="宋体" w:hAnsi="宋体" w:eastAsia="宋体" w:cs="宋体"/>
                <w:i w:val="0"/>
                <w:iCs w:val="0"/>
                <w:color w:val="auto"/>
                <w:szCs w:val="21"/>
                <w:highlight w:val="none"/>
                <w:shd w:val="clear" w:color="auto" w:fill="auto"/>
                <w:vertAlign w:val="baseline"/>
                <w:lang w:val="en-US" w:eastAsia="zh-CN"/>
              </w:rPr>
              <w:t>小时内作出书面解释说明。投标人在上述时间内未进行书面解释说明或提供的书面解释说明材料不能合理说明其投标不属于“投标文件异常一致”或“投标活动异常关联”的，其投标将被否决。</w:t>
            </w:r>
          </w:p>
        </w:tc>
      </w:tr>
    </w:tbl>
    <w:p w14:paraId="5ABFCB4B">
      <w:pPr>
        <w:rPr>
          <w:rFonts w:hint="eastAsia" w:ascii="宋体" w:hAnsi="宋体" w:eastAsia="宋体" w:cs="宋体"/>
          <w:b w:val="0"/>
          <w:bCs w:val="0"/>
          <w:i w:val="0"/>
          <w:iCs w:val="0"/>
          <w:color w:val="auto"/>
          <w:highlight w:val="none"/>
          <w:shd w:val="clear" w:color="auto" w:fill="auto"/>
        </w:rPr>
      </w:pPr>
    </w:p>
    <w:p w14:paraId="6F5C4B1F">
      <w:pPr>
        <w:rPr>
          <w:rFonts w:hint="eastAsia" w:ascii="宋体" w:hAnsi="宋体" w:eastAsia="宋体" w:cs="宋体"/>
          <w:b w:val="0"/>
          <w:bCs w:val="0"/>
          <w:i w:val="0"/>
          <w:iCs w:val="0"/>
          <w:color w:val="auto"/>
          <w:highlight w:val="none"/>
          <w:shd w:val="clear" w:color="auto" w:fill="auto"/>
        </w:rPr>
      </w:pPr>
    </w:p>
    <w:p w14:paraId="7DCF53C6">
      <w:pPr>
        <w:spacing w:before="240" w:after="240" w:line="240" w:lineRule="atLeast"/>
        <w:rPr>
          <w:rFonts w:hint="eastAsia" w:ascii="宋体" w:hAnsi="宋体" w:eastAsia="宋体" w:cs="宋体"/>
          <w:b w:val="0"/>
          <w:bCs w:val="0"/>
          <w:i w:val="0"/>
          <w:iCs w:val="0"/>
          <w:color w:val="auto"/>
          <w:sz w:val="27"/>
          <w:szCs w:val="27"/>
          <w:highlight w:val="none"/>
          <w:shd w:val="clear" w:color="auto" w:fill="auto"/>
        </w:rPr>
      </w:pPr>
      <w:r>
        <w:rPr>
          <w:rFonts w:hint="eastAsia" w:ascii="宋体" w:hAnsi="宋体" w:eastAsia="宋体" w:cs="宋体"/>
          <w:b w:val="0"/>
          <w:bCs w:val="0"/>
          <w:i w:val="0"/>
          <w:iCs w:val="0"/>
          <w:color w:val="auto"/>
          <w:sz w:val="27"/>
          <w:szCs w:val="27"/>
          <w:highlight w:val="none"/>
          <w:shd w:val="clear" w:color="auto" w:fill="auto"/>
        </w:rPr>
        <w:br w:type="page"/>
      </w:r>
    </w:p>
    <w:tbl>
      <w:tblPr>
        <w:tblStyle w:val="36"/>
        <w:tblW w:w="9069" w:type="dxa"/>
        <w:tblInd w:w="0" w:type="dxa"/>
        <w:tblLayout w:type="fixed"/>
        <w:tblCellMar>
          <w:top w:w="0" w:type="dxa"/>
          <w:left w:w="108" w:type="dxa"/>
          <w:bottom w:w="0" w:type="dxa"/>
          <w:right w:w="108" w:type="dxa"/>
        </w:tblCellMar>
      </w:tblPr>
      <w:tblGrid>
        <w:gridCol w:w="716"/>
        <w:gridCol w:w="4427"/>
        <w:gridCol w:w="3926"/>
      </w:tblGrid>
      <w:tr w14:paraId="7401424D">
        <w:tblPrEx>
          <w:tblCellMar>
            <w:top w:w="0" w:type="dxa"/>
            <w:left w:w="108" w:type="dxa"/>
            <w:bottom w:w="0" w:type="dxa"/>
            <w:right w:w="108" w:type="dxa"/>
          </w:tblCellMar>
        </w:tblPrEx>
        <w:trPr>
          <w:trHeight w:val="240" w:hRule="atLeast"/>
        </w:trPr>
        <w:tc>
          <w:tcPr>
            <w:tcW w:w="9069" w:type="dxa"/>
            <w:gridSpan w:val="3"/>
            <w:tcBorders>
              <w:top w:val="nil"/>
              <w:left w:val="nil"/>
              <w:bottom w:val="nil"/>
              <w:right w:val="nil"/>
            </w:tcBorders>
            <w:noWrap/>
            <w:vAlign w:val="center"/>
          </w:tcPr>
          <w:p w14:paraId="2A47FF2F">
            <w:pPr>
              <w:widowControl/>
              <w:jc w:val="center"/>
              <w:rPr>
                <w:rFonts w:hint="eastAsia" w:ascii="宋体" w:hAnsi="宋体" w:eastAsia="宋体" w:cs="宋体"/>
                <w:b w:val="0"/>
                <w:bCs w:val="0"/>
                <w:i w:val="0"/>
                <w:iCs w:val="0"/>
                <w:color w:val="auto"/>
                <w:kern w:val="0"/>
                <w:sz w:val="24"/>
                <w:highlight w:val="none"/>
              </w:rPr>
            </w:pPr>
            <w:r>
              <w:rPr>
                <w:rFonts w:hint="eastAsia" w:ascii="黑体" w:hAnsi="黑体" w:eastAsia="黑体" w:cs="黑体"/>
                <w:b w:val="0"/>
                <w:bCs w:val="0"/>
                <w:i w:val="0"/>
                <w:iCs w:val="0"/>
                <w:color w:val="auto"/>
                <w:kern w:val="0"/>
                <w:sz w:val="32"/>
                <w:szCs w:val="32"/>
                <w:highlight w:val="none"/>
              </w:rPr>
              <w:t>附件：国家级奖项</w:t>
            </w:r>
          </w:p>
        </w:tc>
      </w:tr>
      <w:tr w14:paraId="7653F349">
        <w:tblPrEx>
          <w:tblCellMar>
            <w:top w:w="0" w:type="dxa"/>
            <w:left w:w="108" w:type="dxa"/>
            <w:bottom w:w="0" w:type="dxa"/>
            <w:right w:w="108" w:type="dxa"/>
          </w:tblCellMar>
        </w:tblPrEx>
        <w:trPr>
          <w:trHeight w:val="240" w:hRule="atLeast"/>
        </w:trPr>
        <w:tc>
          <w:tcPr>
            <w:tcW w:w="716" w:type="dxa"/>
            <w:tcBorders>
              <w:top w:val="single" w:color="auto" w:sz="4" w:space="0"/>
              <w:left w:val="single" w:color="auto" w:sz="4" w:space="0"/>
              <w:bottom w:val="single" w:color="auto" w:sz="4" w:space="0"/>
              <w:right w:val="single" w:color="auto" w:sz="4" w:space="0"/>
            </w:tcBorders>
            <w:noWrap/>
            <w:vAlign w:val="center"/>
          </w:tcPr>
          <w:p w14:paraId="60BBEE09">
            <w:pPr>
              <w:widowControl/>
              <w:jc w:val="center"/>
              <w:rPr>
                <w:rFonts w:hint="eastAsia" w:ascii="宋体" w:hAnsi="宋体" w:eastAsia="宋体" w:cs="宋体"/>
                <w:b w:val="0"/>
                <w:bCs w:val="0"/>
                <w:i w:val="0"/>
                <w:iCs w:val="0"/>
                <w:color w:val="auto"/>
                <w:kern w:val="0"/>
                <w:sz w:val="24"/>
                <w:highlight w:val="none"/>
              </w:rPr>
            </w:pPr>
            <w:r>
              <w:rPr>
                <w:rFonts w:hint="eastAsia" w:ascii="宋体" w:hAnsi="宋体" w:eastAsia="宋体" w:cs="宋体"/>
                <w:b w:val="0"/>
                <w:bCs w:val="0"/>
                <w:i w:val="0"/>
                <w:iCs w:val="0"/>
                <w:color w:val="auto"/>
                <w:kern w:val="0"/>
                <w:sz w:val="24"/>
                <w:highlight w:val="none"/>
              </w:rPr>
              <w:t>序号</w:t>
            </w:r>
          </w:p>
        </w:tc>
        <w:tc>
          <w:tcPr>
            <w:tcW w:w="4427" w:type="dxa"/>
            <w:tcBorders>
              <w:top w:val="single" w:color="auto" w:sz="4" w:space="0"/>
              <w:left w:val="nil"/>
              <w:bottom w:val="single" w:color="auto" w:sz="4" w:space="0"/>
              <w:right w:val="single" w:color="auto" w:sz="4" w:space="0"/>
            </w:tcBorders>
            <w:noWrap/>
            <w:vAlign w:val="center"/>
          </w:tcPr>
          <w:p w14:paraId="28A8B2B5">
            <w:pPr>
              <w:widowControl/>
              <w:jc w:val="center"/>
              <w:rPr>
                <w:rFonts w:hint="eastAsia" w:ascii="宋体" w:hAnsi="宋体" w:eastAsia="宋体" w:cs="宋体"/>
                <w:b w:val="0"/>
                <w:bCs w:val="0"/>
                <w:i w:val="0"/>
                <w:iCs w:val="0"/>
                <w:color w:val="auto"/>
                <w:kern w:val="0"/>
                <w:sz w:val="24"/>
                <w:highlight w:val="none"/>
              </w:rPr>
            </w:pPr>
            <w:r>
              <w:rPr>
                <w:rFonts w:hint="eastAsia" w:ascii="宋体" w:hAnsi="宋体" w:eastAsia="宋体" w:cs="宋体"/>
                <w:b w:val="0"/>
                <w:bCs w:val="0"/>
                <w:i w:val="0"/>
                <w:iCs w:val="0"/>
                <w:color w:val="auto"/>
                <w:kern w:val="0"/>
                <w:sz w:val="24"/>
                <w:highlight w:val="none"/>
              </w:rPr>
              <w:t>奖项名称</w:t>
            </w:r>
          </w:p>
        </w:tc>
        <w:tc>
          <w:tcPr>
            <w:tcW w:w="3926" w:type="dxa"/>
            <w:tcBorders>
              <w:top w:val="single" w:color="auto" w:sz="4" w:space="0"/>
              <w:left w:val="nil"/>
              <w:bottom w:val="single" w:color="auto" w:sz="4" w:space="0"/>
              <w:right w:val="single" w:color="auto" w:sz="4" w:space="0"/>
            </w:tcBorders>
            <w:noWrap/>
            <w:vAlign w:val="center"/>
          </w:tcPr>
          <w:p w14:paraId="6E33BD03">
            <w:pPr>
              <w:widowControl/>
              <w:jc w:val="center"/>
              <w:rPr>
                <w:rFonts w:hint="eastAsia" w:ascii="宋体" w:hAnsi="宋体" w:eastAsia="宋体" w:cs="宋体"/>
                <w:b w:val="0"/>
                <w:bCs w:val="0"/>
                <w:i w:val="0"/>
                <w:iCs w:val="0"/>
                <w:color w:val="auto"/>
                <w:kern w:val="0"/>
                <w:sz w:val="24"/>
                <w:highlight w:val="none"/>
              </w:rPr>
            </w:pPr>
            <w:r>
              <w:rPr>
                <w:rFonts w:hint="eastAsia" w:ascii="宋体" w:hAnsi="宋体" w:eastAsia="宋体" w:cs="宋体"/>
                <w:b w:val="0"/>
                <w:bCs w:val="0"/>
                <w:i w:val="0"/>
                <w:iCs w:val="0"/>
                <w:color w:val="auto"/>
                <w:kern w:val="0"/>
                <w:sz w:val="24"/>
                <w:highlight w:val="none"/>
              </w:rPr>
              <w:t>授予部门</w:t>
            </w:r>
          </w:p>
        </w:tc>
      </w:tr>
      <w:tr w14:paraId="59563D0C">
        <w:tblPrEx>
          <w:tblCellMar>
            <w:top w:w="0" w:type="dxa"/>
            <w:left w:w="108" w:type="dxa"/>
            <w:bottom w:w="0" w:type="dxa"/>
            <w:right w:w="108" w:type="dxa"/>
          </w:tblCellMar>
        </w:tblPrEx>
        <w:trPr>
          <w:trHeight w:val="240" w:hRule="atLeast"/>
        </w:trPr>
        <w:tc>
          <w:tcPr>
            <w:tcW w:w="716" w:type="dxa"/>
            <w:tcBorders>
              <w:top w:val="single" w:color="auto" w:sz="4" w:space="0"/>
              <w:left w:val="single" w:color="auto" w:sz="4" w:space="0"/>
              <w:bottom w:val="single" w:color="auto" w:sz="4" w:space="0"/>
              <w:right w:val="single" w:color="auto" w:sz="4" w:space="0"/>
            </w:tcBorders>
            <w:noWrap/>
            <w:vAlign w:val="center"/>
          </w:tcPr>
          <w:p w14:paraId="35074632">
            <w:pPr>
              <w:widowControl/>
              <w:jc w:val="center"/>
              <w:rPr>
                <w:rFonts w:hint="eastAsia" w:ascii="宋体" w:hAnsi="宋体" w:eastAsia="宋体" w:cs="宋体"/>
                <w:b w:val="0"/>
                <w:bCs w:val="0"/>
                <w:i w:val="0"/>
                <w:iCs w:val="0"/>
                <w:color w:val="auto"/>
                <w:kern w:val="0"/>
                <w:sz w:val="24"/>
                <w:highlight w:val="none"/>
              </w:rPr>
            </w:pPr>
            <w:r>
              <w:rPr>
                <w:rFonts w:hint="eastAsia" w:ascii="宋体" w:hAnsi="宋体" w:eastAsia="宋体" w:cs="宋体"/>
                <w:b w:val="0"/>
                <w:bCs w:val="0"/>
                <w:i w:val="0"/>
                <w:iCs w:val="0"/>
                <w:color w:val="auto"/>
                <w:kern w:val="0"/>
                <w:sz w:val="24"/>
                <w:highlight w:val="none"/>
              </w:rPr>
              <w:t>1</w:t>
            </w:r>
          </w:p>
        </w:tc>
        <w:tc>
          <w:tcPr>
            <w:tcW w:w="4427" w:type="dxa"/>
            <w:tcBorders>
              <w:top w:val="single" w:color="auto" w:sz="4" w:space="0"/>
              <w:left w:val="nil"/>
              <w:bottom w:val="single" w:color="auto" w:sz="4" w:space="0"/>
              <w:right w:val="single" w:color="auto" w:sz="4" w:space="0"/>
            </w:tcBorders>
            <w:noWrap/>
            <w:vAlign w:val="center"/>
          </w:tcPr>
          <w:p w14:paraId="2B286A10">
            <w:pPr>
              <w:widowControl/>
              <w:jc w:val="center"/>
              <w:rPr>
                <w:rFonts w:hint="eastAsia" w:ascii="宋体" w:hAnsi="宋体" w:eastAsia="宋体" w:cs="宋体"/>
                <w:b w:val="0"/>
                <w:bCs w:val="0"/>
                <w:i w:val="0"/>
                <w:iCs w:val="0"/>
                <w:color w:val="auto"/>
                <w:kern w:val="0"/>
                <w:sz w:val="24"/>
                <w:highlight w:val="none"/>
              </w:rPr>
            </w:pPr>
            <w:r>
              <w:rPr>
                <w:rFonts w:hint="eastAsia" w:ascii="宋体" w:hAnsi="宋体" w:eastAsia="宋体" w:cs="宋体"/>
                <w:b w:val="0"/>
                <w:bCs w:val="0"/>
                <w:i w:val="0"/>
                <w:iCs w:val="0"/>
                <w:color w:val="auto"/>
                <w:kern w:val="0"/>
                <w:sz w:val="24"/>
                <w:highlight w:val="none"/>
              </w:rPr>
              <w:t>中华人民共和国科学技术进步奖</w:t>
            </w:r>
          </w:p>
        </w:tc>
        <w:tc>
          <w:tcPr>
            <w:tcW w:w="3926" w:type="dxa"/>
            <w:tcBorders>
              <w:top w:val="single" w:color="auto" w:sz="4" w:space="0"/>
              <w:left w:val="nil"/>
              <w:bottom w:val="single" w:color="auto" w:sz="4" w:space="0"/>
              <w:right w:val="single" w:color="auto" w:sz="4" w:space="0"/>
            </w:tcBorders>
            <w:noWrap/>
            <w:vAlign w:val="center"/>
          </w:tcPr>
          <w:p w14:paraId="3BC74BC6">
            <w:pPr>
              <w:widowControl/>
              <w:jc w:val="center"/>
              <w:rPr>
                <w:rFonts w:hint="eastAsia" w:ascii="宋体" w:hAnsi="宋体" w:eastAsia="宋体" w:cs="宋体"/>
                <w:b w:val="0"/>
                <w:bCs w:val="0"/>
                <w:i w:val="0"/>
                <w:iCs w:val="0"/>
                <w:color w:val="auto"/>
                <w:kern w:val="0"/>
                <w:sz w:val="24"/>
                <w:highlight w:val="none"/>
              </w:rPr>
            </w:pPr>
            <w:r>
              <w:rPr>
                <w:rFonts w:hint="eastAsia" w:ascii="宋体" w:hAnsi="宋体" w:eastAsia="宋体" w:cs="宋体"/>
                <w:b w:val="0"/>
                <w:bCs w:val="0"/>
                <w:i w:val="0"/>
                <w:iCs w:val="0"/>
                <w:color w:val="auto"/>
                <w:kern w:val="0"/>
                <w:sz w:val="24"/>
                <w:highlight w:val="none"/>
              </w:rPr>
              <w:t>中华人民共和国国务院</w:t>
            </w:r>
          </w:p>
        </w:tc>
      </w:tr>
      <w:tr w14:paraId="2C06F398">
        <w:tblPrEx>
          <w:tblCellMar>
            <w:top w:w="0" w:type="dxa"/>
            <w:left w:w="108" w:type="dxa"/>
            <w:bottom w:w="0" w:type="dxa"/>
            <w:right w:w="108" w:type="dxa"/>
          </w:tblCellMar>
        </w:tblPrEx>
        <w:trPr>
          <w:trHeight w:val="240" w:hRule="atLeast"/>
        </w:trPr>
        <w:tc>
          <w:tcPr>
            <w:tcW w:w="716" w:type="dxa"/>
            <w:tcBorders>
              <w:top w:val="nil"/>
              <w:left w:val="single" w:color="auto" w:sz="4" w:space="0"/>
              <w:bottom w:val="single" w:color="auto" w:sz="4" w:space="0"/>
              <w:right w:val="single" w:color="auto" w:sz="4" w:space="0"/>
            </w:tcBorders>
            <w:noWrap w:val="0"/>
            <w:vAlign w:val="center"/>
          </w:tcPr>
          <w:p w14:paraId="12A84A56">
            <w:pPr>
              <w:widowControl/>
              <w:jc w:val="center"/>
              <w:rPr>
                <w:rFonts w:hint="eastAsia" w:ascii="宋体" w:hAnsi="宋体" w:eastAsia="宋体" w:cs="宋体"/>
                <w:b w:val="0"/>
                <w:bCs w:val="0"/>
                <w:i w:val="0"/>
                <w:iCs w:val="0"/>
                <w:color w:val="auto"/>
                <w:kern w:val="0"/>
                <w:sz w:val="24"/>
                <w:highlight w:val="none"/>
              </w:rPr>
            </w:pPr>
            <w:r>
              <w:rPr>
                <w:rFonts w:hint="eastAsia" w:ascii="宋体" w:hAnsi="宋体" w:eastAsia="宋体" w:cs="宋体"/>
                <w:b w:val="0"/>
                <w:bCs w:val="0"/>
                <w:i w:val="0"/>
                <w:iCs w:val="0"/>
                <w:color w:val="auto"/>
                <w:kern w:val="0"/>
                <w:sz w:val="24"/>
                <w:highlight w:val="none"/>
              </w:rPr>
              <w:t>2</w:t>
            </w:r>
          </w:p>
        </w:tc>
        <w:tc>
          <w:tcPr>
            <w:tcW w:w="4427" w:type="dxa"/>
            <w:tcBorders>
              <w:top w:val="nil"/>
              <w:left w:val="nil"/>
              <w:bottom w:val="single" w:color="auto" w:sz="4" w:space="0"/>
              <w:right w:val="single" w:color="auto" w:sz="4" w:space="0"/>
            </w:tcBorders>
            <w:noWrap/>
            <w:vAlign w:val="center"/>
          </w:tcPr>
          <w:p w14:paraId="50F3C8A9">
            <w:pPr>
              <w:widowControl/>
              <w:jc w:val="center"/>
              <w:rPr>
                <w:rFonts w:hint="eastAsia" w:ascii="宋体" w:hAnsi="宋体" w:eastAsia="宋体" w:cs="宋体"/>
                <w:b w:val="0"/>
                <w:bCs w:val="0"/>
                <w:i w:val="0"/>
                <w:iCs w:val="0"/>
                <w:color w:val="auto"/>
                <w:kern w:val="0"/>
                <w:sz w:val="24"/>
                <w:highlight w:val="none"/>
              </w:rPr>
            </w:pPr>
            <w:r>
              <w:rPr>
                <w:rFonts w:hint="eastAsia" w:ascii="宋体" w:hAnsi="宋体" w:eastAsia="宋体" w:cs="宋体"/>
                <w:b w:val="0"/>
                <w:bCs w:val="0"/>
                <w:i w:val="0"/>
                <w:iCs w:val="0"/>
                <w:color w:val="auto"/>
                <w:kern w:val="0"/>
                <w:sz w:val="24"/>
                <w:highlight w:val="none"/>
              </w:rPr>
              <w:t>中国建筑工程鲁班奖</w:t>
            </w:r>
          </w:p>
        </w:tc>
        <w:tc>
          <w:tcPr>
            <w:tcW w:w="3926" w:type="dxa"/>
            <w:tcBorders>
              <w:top w:val="nil"/>
              <w:left w:val="nil"/>
              <w:bottom w:val="single" w:color="auto" w:sz="4" w:space="0"/>
              <w:right w:val="single" w:color="auto" w:sz="4" w:space="0"/>
            </w:tcBorders>
            <w:noWrap/>
            <w:vAlign w:val="center"/>
          </w:tcPr>
          <w:p w14:paraId="17376F65">
            <w:pPr>
              <w:widowControl/>
              <w:jc w:val="center"/>
              <w:rPr>
                <w:rFonts w:hint="eastAsia" w:ascii="宋体" w:hAnsi="宋体" w:eastAsia="宋体" w:cs="宋体"/>
                <w:b w:val="0"/>
                <w:bCs w:val="0"/>
                <w:i w:val="0"/>
                <w:iCs w:val="0"/>
                <w:color w:val="auto"/>
                <w:kern w:val="0"/>
                <w:sz w:val="24"/>
                <w:highlight w:val="none"/>
              </w:rPr>
            </w:pPr>
            <w:r>
              <w:rPr>
                <w:rFonts w:hint="eastAsia" w:ascii="宋体" w:hAnsi="宋体" w:eastAsia="宋体" w:cs="宋体"/>
                <w:i w:val="0"/>
                <w:iCs w:val="0"/>
                <w:color w:val="auto"/>
                <w:kern w:val="0"/>
                <w:sz w:val="24"/>
                <w:highlight w:val="none"/>
              </w:rPr>
              <w:t>中国建筑业协会</w:t>
            </w:r>
          </w:p>
        </w:tc>
      </w:tr>
      <w:tr w14:paraId="3B3CE894">
        <w:tblPrEx>
          <w:tblCellMar>
            <w:top w:w="0" w:type="dxa"/>
            <w:left w:w="108" w:type="dxa"/>
            <w:bottom w:w="0" w:type="dxa"/>
            <w:right w:w="108" w:type="dxa"/>
          </w:tblCellMar>
        </w:tblPrEx>
        <w:trPr>
          <w:trHeight w:val="240" w:hRule="atLeast"/>
        </w:trPr>
        <w:tc>
          <w:tcPr>
            <w:tcW w:w="716" w:type="dxa"/>
            <w:tcBorders>
              <w:top w:val="nil"/>
              <w:left w:val="single" w:color="auto" w:sz="4" w:space="0"/>
              <w:bottom w:val="single" w:color="auto" w:sz="4" w:space="0"/>
              <w:right w:val="single" w:color="auto" w:sz="4" w:space="0"/>
            </w:tcBorders>
            <w:noWrap w:val="0"/>
            <w:vAlign w:val="center"/>
          </w:tcPr>
          <w:p w14:paraId="5A1AE1BE">
            <w:pPr>
              <w:widowControl/>
              <w:jc w:val="center"/>
              <w:rPr>
                <w:rFonts w:hint="eastAsia" w:ascii="宋体" w:hAnsi="宋体" w:eastAsia="宋体" w:cs="宋体"/>
                <w:b w:val="0"/>
                <w:bCs w:val="0"/>
                <w:i w:val="0"/>
                <w:iCs w:val="0"/>
                <w:color w:val="auto"/>
                <w:kern w:val="0"/>
                <w:sz w:val="24"/>
                <w:highlight w:val="none"/>
              </w:rPr>
            </w:pPr>
            <w:r>
              <w:rPr>
                <w:rFonts w:hint="eastAsia" w:ascii="宋体" w:hAnsi="宋体" w:eastAsia="宋体" w:cs="宋体"/>
                <w:b w:val="0"/>
                <w:bCs w:val="0"/>
                <w:i w:val="0"/>
                <w:iCs w:val="0"/>
                <w:color w:val="auto"/>
                <w:kern w:val="0"/>
                <w:sz w:val="24"/>
                <w:highlight w:val="none"/>
              </w:rPr>
              <w:t>3</w:t>
            </w:r>
          </w:p>
        </w:tc>
        <w:tc>
          <w:tcPr>
            <w:tcW w:w="4427" w:type="dxa"/>
            <w:tcBorders>
              <w:top w:val="nil"/>
              <w:left w:val="nil"/>
              <w:bottom w:val="single" w:color="auto" w:sz="4" w:space="0"/>
              <w:right w:val="single" w:color="auto" w:sz="4" w:space="0"/>
            </w:tcBorders>
            <w:noWrap/>
            <w:vAlign w:val="center"/>
          </w:tcPr>
          <w:p w14:paraId="1572706A">
            <w:pPr>
              <w:widowControl/>
              <w:jc w:val="center"/>
              <w:rPr>
                <w:rFonts w:hint="eastAsia" w:ascii="宋体" w:hAnsi="宋体" w:eastAsia="宋体" w:cs="宋体"/>
                <w:b w:val="0"/>
                <w:bCs w:val="0"/>
                <w:i w:val="0"/>
                <w:iCs w:val="0"/>
                <w:color w:val="auto"/>
                <w:kern w:val="0"/>
                <w:sz w:val="24"/>
                <w:highlight w:val="none"/>
              </w:rPr>
            </w:pPr>
            <w:r>
              <w:rPr>
                <w:rFonts w:hint="eastAsia" w:ascii="宋体" w:hAnsi="宋体" w:eastAsia="宋体" w:cs="宋体"/>
                <w:b w:val="0"/>
                <w:bCs w:val="0"/>
                <w:i w:val="0"/>
                <w:iCs w:val="0"/>
                <w:color w:val="auto"/>
                <w:kern w:val="0"/>
                <w:sz w:val="24"/>
                <w:highlight w:val="none"/>
              </w:rPr>
              <w:t>国家优质工程奖</w:t>
            </w:r>
          </w:p>
        </w:tc>
        <w:tc>
          <w:tcPr>
            <w:tcW w:w="3926" w:type="dxa"/>
            <w:tcBorders>
              <w:top w:val="nil"/>
              <w:left w:val="nil"/>
              <w:bottom w:val="single" w:color="auto" w:sz="4" w:space="0"/>
              <w:right w:val="single" w:color="auto" w:sz="4" w:space="0"/>
            </w:tcBorders>
            <w:noWrap/>
            <w:vAlign w:val="center"/>
          </w:tcPr>
          <w:p w14:paraId="02D1C425">
            <w:pPr>
              <w:widowControl/>
              <w:jc w:val="center"/>
              <w:rPr>
                <w:rFonts w:hint="eastAsia" w:ascii="宋体" w:hAnsi="宋体" w:eastAsia="宋体" w:cs="宋体"/>
                <w:b w:val="0"/>
                <w:bCs w:val="0"/>
                <w:i w:val="0"/>
                <w:iCs w:val="0"/>
                <w:color w:val="auto"/>
                <w:kern w:val="0"/>
                <w:sz w:val="24"/>
                <w:highlight w:val="none"/>
              </w:rPr>
            </w:pPr>
            <w:r>
              <w:rPr>
                <w:rFonts w:hint="eastAsia" w:ascii="宋体" w:hAnsi="宋体" w:eastAsia="宋体" w:cs="宋体"/>
                <w:b w:val="0"/>
                <w:bCs w:val="0"/>
                <w:i w:val="0"/>
                <w:iCs w:val="0"/>
                <w:color w:val="auto"/>
                <w:kern w:val="0"/>
                <w:sz w:val="24"/>
                <w:highlight w:val="none"/>
              </w:rPr>
              <w:t>中国施工企业管理协会</w:t>
            </w:r>
          </w:p>
        </w:tc>
      </w:tr>
      <w:tr w14:paraId="2E969CC7">
        <w:tblPrEx>
          <w:tblCellMar>
            <w:top w:w="0" w:type="dxa"/>
            <w:left w:w="108" w:type="dxa"/>
            <w:bottom w:w="0" w:type="dxa"/>
            <w:right w:w="108" w:type="dxa"/>
          </w:tblCellMar>
        </w:tblPrEx>
        <w:trPr>
          <w:trHeight w:val="240" w:hRule="atLeast"/>
        </w:trPr>
        <w:tc>
          <w:tcPr>
            <w:tcW w:w="716" w:type="dxa"/>
            <w:tcBorders>
              <w:top w:val="nil"/>
              <w:left w:val="single" w:color="auto" w:sz="4" w:space="0"/>
              <w:bottom w:val="single" w:color="auto" w:sz="4" w:space="0"/>
              <w:right w:val="single" w:color="auto" w:sz="4" w:space="0"/>
            </w:tcBorders>
            <w:noWrap w:val="0"/>
            <w:vAlign w:val="center"/>
          </w:tcPr>
          <w:p w14:paraId="471FF431">
            <w:pPr>
              <w:widowControl/>
              <w:jc w:val="center"/>
              <w:rPr>
                <w:rFonts w:hint="eastAsia" w:ascii="宋体" w:hAnsi="宋体" w:eastAsia="宋体" w:cs="宋体"/>
                <w:b w:val="0"/>
                <w:bCs w:val="0"/>
                <w:i w:val="0"/>
                <w:iCs w:val="0"/>
                <w:color w:val="auto"/>
                <w:kern w:val="0"/>
                <w:sz w:val="24"/>
                <w:highlight w:val="none"/>
              </w:rPr>
            </w:pPr>
            <w:r>
              <w:rPr>
                <w:rFonts w:hint="eastAsia" w:ascii="宋体" w:hAnsi="宋体" w:eastAsia="宋体" w:cs="宋体"/>
                <w:b w:val="0"/>
                <w:bCs w:val="0"/>
                <w:i w:val="0"/>
                <w:iCs w:val="0"/>
                <w:color w:val="auto"/>
                <w:kern w:val="0"/>
                <w:sz w:val="24"/>
                <w:highlight w:val="none"/>
              </w:rPr>
              <w:t>4</w:t>
            </w:r>
          </w:p>
        </w:tc>
        <w:tc>
          <w:tcPr>
            <w:tcW w:w="4427" w:type="dxa"/>
            <w:tcBorders>
              <w:top w:val="nil"/>
              <w:left w:val="nil"/>
              <w:bottom w:val="single" w:color="auto" w:sz="4" w:space="0"/>
              <w:right w:val="single" w:color="auto" w:sz="4" w:space="0"/>
            </w:tcBorders>
            <w:noWrap/>
            <w:vAlign w:val="center"/>
          </w:tcPr>
          <w:p w14:paraId="0D48F0AE">
            <w:pPr>
              <w:widowControl/>
              <w:jc w:val="center"/>
              <w:rPr>
                <w:rFonts w:hint="eastAsia" w:ascii="宋体" w:hAnsi="宋体" w:eastAsia="宋体" w:cs="宋体"/>
                <w:b w:val="0"/>
                <w:bCs w:val="0"/>
                <w:i w:val="0"/>
                <w:iCs w:val="0"/>
                <w:color w:val="auto"/>
                <w:kern w:val="0"/>
                <w:sz w:val="24"/>
                <w:highlight w:val="none"/>
              </w:rPr>
            </w:pPr>
            <w:r>
              <w:rPr>
                <w:rFonts w:hint="eastAsia" w:ascii="宋体" w:hAnsi="宋体" w:eastAsia="宋体" w:cs="宋体"/>
                <w:b w:val="0"/>
                <w:bCs w:val="0"/>
                <w:i w:val="0"/>
                <w:iCs w:val="0"/>
                <w:color w:val="auto"/>
                <w:kern w:val="0"/>
                <w:sz w:val="24"/>
                <w:highlight w:val="none"/>
              </w:rPr>
              <w:t>中国土木工程詹天佑奖</w:t>
            </w:r>
          </w:p>
        </w:tc>
        <w:tc>
          <w:tcPr>
            <w:tcW w:w="3926" w:type="dxa"/>
            <w:tcBorders>
              <w:top w:val="nil"/>
              <w:left w:val="nil"/>
              <w:bottom w:val="single" w:color="auto" w:sz="4" w:space="0"/>
              <w:right w:val="single" w:color="auto" w:sz="4" w:space="0"/>
            </w:tcBorders>
            <w:noWrap/>
            <w:vAlign w:val="center"/>
          </w:tcPr>
          <w:p w14:paraId="19583C95">
            <w:pPr>
              <w:widowControl/>
              <w:jc w:val="center"/>
              <w:rPr>
                <w:rFonts w:hint="eastAsia" w:ascii="宋体" w:hAnsi="宋体" w:eastAsia="宋体" w:cs="宋体"/>
                <w:b w:val="0"/>
                <w:bCs w:val="0"/>
                <w:i w:val="0"/>
                <w:iCs w:val="0"/>
                <w:color w:val="auto"/>
                <w:kern w:val="0"/>
                <w:sz w:val="24"/>
                <w:highlight w:val="none"/>
              </w:rPr>
            </w:pPr>
            <w:r>
              <w:rPr>
                <w:rFonts w:hint="eastAsia" w:ascii="宋体" w:hAnsi="宋体" w:eastAsia="宋体" w:cs="宋体"/>
                <w:b w:val="0"/>
                <w:bCs w:val="0"/>
                <w:i w:val="0"/>
                <w:iCs w:val="0"/>
                <w:color w:val="auto"/>
                <w:kern w:val="0"/>
                <w:sz w:val="24"/>
                <w:highlight w:val="none"/>
              </w:rPr>
              <w:t>中国土木工程学会</w:t>
            </w:r>
          </w:p>
        </w:tc>
      </w:tr>
      <w:tr w14:paraId="1A2C4F63">
        <w:tblPrEx>
          <w:tblCellMar>
            <w:top w:w="0" w:type="dxa"/>
            <w:left w:w="108" w:type="dxa"/>
            <w:bottom w:w="0" w:type="dxa"/>
            <w:right w:w="108" w:type="dxa"/>
          </w:tblCellMar>
        </w:tblPrEx>
        <w:trPr>
          <w:trHeight w:val="240" w:hRule="atLeast"/>
        </w:trPr>
        <w:tc>
          <w:tcPr>
            <w:tcW w:w="716" w:type="dxa"/>
            <w:tcBorders>
              <w:top w:val="nil"/>
              <w:left w:val="single" w:color="auto" w:sz="4" w:space="0"/>
              <w:bottom w:val="single" w:color="auto" w:sz="4" w:space="0"/>
              <w:right w:val="single" w:color="auto" w:sz="4" w:space="0"/>
            </w:tcBorders>
            <w:noWrap w:val="0"/>
            <w:vAlign w:val="center"/>
          </w:tcPr>
          <w:p w14:paraId="16D0D172">
            <w:pPr>
              <w:widowControl/>
              <w:jc w:val="center"/>
              <w:rPr>
                <w:rFonts w:hint="eastAsia" w:ascii="宋体" w:hAnsi="宋体" w:eastAsia="宋体" w:cs="宋体"/>
                <w:b w:val="0"/>
                <w:bCs w:val="0"/>
                <w:i w:val="0"/>
                <w:iCs w:val="0"/>
                <w:color w:val="auto"/>
                <w:kern w:val="0"/>
                <w:sz w:val="24"/>
                <w:highlight w:val="none"/>
                <w:lang w:val="en-US" w:eastAsia="zh-CN"/>
              </w:rPr>
            </w:pPr>
          </w:p>
        </w:tc>
        <w:tc>
          <w:tcPr>
            <w:tcW w:w="4427" w:type="dxa"/>
            <w:tcBorders>
              <w:top w:val="nil"/>
              <w:left w:val="nil"/>
              <w:bottom w:val="single" w:color="auto" w:sz="4" w:space="0"/>
              <w:right w:val="single" w:color="auto" w:sz="4" w:space="0"/>
            </w:tcBorders>
            <w:noWrap/>
            <w:vAlign w:val="center"/>
          </w:tcPr>
          <w:p w14:paraId="1E484011">
            <w:pPr>
              <w:widowControl/>
              <w:jc w:val="center"/>
              <w:rPr>
                <w:rFonts w:hint="eastAsia" w:ascii="宋体" w:hAnsi="宋体" w:eastAsia="宋体" w:cs="宋体"/>
                <w:b w:val="0"/>
                <w:bCs w:val="0"/>
                <w:i w:val="0"/>
                <w:iCs w:val="0"/>
                <w:color w:val="auto"/>
                <w:kern w:val="0"/>
                <w:sz w:val="24"/>
                <w:highlight w:val="none"/>
                <w:lang w:val="en-US" w:eastAsia="zh-CN"/>
              </w:rPr>
            </w:pPr>
          </w:p>
        </w:tc>
        <w:tc>
          <w:tcPr>
            <w:tcW w:w="3926" w:type="dxa"/>
            <w:tcBorders>
              <w:top w:val="nil"/>
              <w:left w:val="nil"/>
              <w:bottom w:val="single" w:color="auto" w:sz="4" w:space="0"/>
              <w:right w:val="single" w:color="auto" w:sz="4" w:space="0"/>
            </w:tcBorders>
            <w:noWrap/>
            <w:vAlign w:val="center"/>
          </w:tcPr>
          <w:p w14:paraId="18BDB774">
            <w:pPr>
              <w:widowControl/>
              <w:jc w:val="center"/>
              <w:rPr>
                <w:rFonts w:hint="eastAsia" w:ascii="宋体" w:hAnsi="宋体" w:eastAsia="宋体" w:cs="宋体"/>
                <w:b w:val="0"/>
                <w:bCs w:val="0"/>
                <w:i w:val="0"/>
                <w:iCs w:val="0"/>
                <w:color w:val="auto"/>
                <w:kern w:val="0"/>
                <w:sz w:val="24"/>
                <w:highlight w:val="none"/>
                <w:lang w:val="en-US" w:eastAsia="zh-CN"/>
              </w:rPr>
            </w:pPr>
          </w:p>
        </w:tc>
      </w:tr>
      <w:tr w14:paraId="0366E075">
        <w:tblPrEx>
          <w:tblCellMar>
            <w:top w:w="0" w:type="dxa"/>
            <w:left w:w="108" w:type="dxa"/>
            <w:bottom w:w="0" w:type="dxa"/>
            <w:right w:w="108" w:type="dxa"/>
          </w:tblCellMar>
        </w:tblPrEx>
        <w:trPr>
          <w:trHeight w:val="240" w:hRule="atLeast"/>
        </w:trPr>
        <w:tc>
          <w:tcPr>
            <w:tcW w:w="716" w:type="dxa"/>
            <w:tcBorders>
              <w:top w:val="nil"/>
              <w:left w:val="single" w:color="auto" w:sz="4" w:space="0"/>
              <w:bottom w:val="single" w:color="auto" w:sz="4" w:space="0"/>
              <w:right w:val="single" w:color="auto" w:sz="4" w:space="0"/>
            </w:tcBorders>
            <w:noWrap w:val="0"/>
            <w:vAlign w:val="center"/>
          </w:tcPr>
          <w:p w14:paraId="4D8040A7">
            <w:pPr>
              <w:widowControl/>
              <w:jc w:val="center"/>
              <w:rPr>
                <w:rFonts w:hint="eastAsia" w:ascii="宋体" w:hAnsi="宋体" w:eastAsia="宋体" w:cs="宋体"/>
                <w:b w:val="0"/>
                <w:bCs w:val="0"/>
                <w:i w:val="0"/>
                <w:iCs w:val="0"/>
                <w:color w:val="auto"/>
                <w:kern w:val="0"/>
                <w:sz w:val="24"/>
                <w:highlight w:val="none"/>
              </w:rPr>
            </w:pPr>
          </w:p>
        </w:tc>
        <w:tc>
          <w:tcPr>
            <w:tcW w:w="4427" w:type="dxa"/>
            <w:tcBorders>
              <w:top w:val="nil"/>
              <w:left w:val="nil"/>
              <w:bottom w:val="single" w:color="auto" w:sz="4" w:space="0"/>
              <w:right w:val="single" w:color="auto" w:sz="4" w:space="0"/>
            </w:tcBorders>
            <w:noWrap/>
            <w:vAlign w:val="center"/>
          </w:tcPr>
          <w:p w14:paraId="2AFE0AC9">
            <w:pPr>
              <w:widowControl/>
              <w:jc w:val="center"/>
              <w:rPr>
                <w:rFonts w:hint="eastAsia" w:ascii="宋体" w:hAnsi="宋体" w:eastAsia="宋体" w:cs="宋体"/>
                <w:b w:val="0"/>
                <w:bCs w:val="0"/>
                <w:i w:val="0"/>
                <w:iCs w:val="0"/>
                <w:color w:val="auto"/>
                <w:kern w:val="0"/>
                <w:sz w:val="24"/>
                <w:highlight w:val="none"/>
              </w:rPr>
            </w:pPr>
          </w:p>
        </w:tc>
        <w:tc>
          <w:tcPr>
            <w:tcW w:w="3926" w:type="dxa"/>
            <w:tcBorders>
              <w:top w:val="nil"/>
              <w:left w:val="nil"/>
              <w:bottom w:val="single" w:color="auto" w:sz="4" w:space="0"/>
              <w:right w:val="single" w:color="auto" w:sz="4" w:space="0"/>
            </w:tcBorders>
            <w:noWrap/>
            <w:vAlign w:val="center"/>
          </w:tcPr>
          <w:p w14:paraId="6C0D4A55">
            <w:pPr>
              <w:widowControl/>
              <w:jc w:val="center"/>
              <w:rPr>
                <w:rFonts w:hint="eastAsia" w:ascii="宋体" w:hAnsi="宋体" w:eastAsia="宋体" w:cs="宋体"/>
                <w:b w:val="0"/>
                <w:bCs w:val="0"/>
                <w:i w:val="0"/>
                <w:iCs w:val="0"/>
                <w:color w:val="auto"/>
                <w:kern w:val="0"/>
                <w:sz w:val="24"/>
                <w:highlight w:val="none"/>
              </w:rPr>
            </w:pPr>
          </w:p>
        </w:tc>
      </w:tr>
    </w:tbl>
    <w:p w14:paraId="57BF6618">
      <w:pPr>
        <w:ind w:right="210"/>
        <w:jc w:val="center"/>
        <w:rPr>
          <w:rFonts w:hint="eastAsia" w:ascii="宋体" w:hAnsi="宋体" w:eastAsia="宋体" w:cs="宋体"/>
          <w:b w:val="0"/>
          <w:bCs w:val="0"/>
          <w:i w:val="0"/>
          <w:iCs w:val="0"/>
          <w:color w:val="auto"/>
          <w:sz w:val="27"/>
          <w:szCs w:val="27"/>
          <w:highlight w:val="none"/>
        </w:rPr>
      </w:pPr>
    </w:p>
    <w:p w14:paraId="08047F49">
      <w:pPr>
        <w:ind w:right="210"/>
        <w:jc w:val="center"/>
        <w:rPr>
          <w:rFonts w:hint="eastAsia" w:ascii="宋体" w:hAnsi="宋体" w:eastAsia="宋体" w:cs="宋体"/>
          <w:b w:val="0"/>
          <w:bCs w:val="0"/>
          <w:i w:val="0"/>
          <w:iCs w:val="0"/>
          <w:color w:val="auto"/>
          <w:sz w:val="27"/>
          <w:szCs w:val="27"/>
          <w:highlight w:val="none"/>
        </w:rPr>
      </w:pPr>
    </w:p>
    <w:tbl>
      <w:tblPr>
        <w:tblStyle w:val="36"/>
        <w:tblW w:w="8954" w:type="dxa"/>
        <w:tblInd w:w="0" w:type="dxa"/>
        <w:tblLayout w:type="fixed"/>
        <w:tblCellMar>
          <w:top w:w="0" w:type="dxa"/>
          <w:left w:w="108" w:type="dxa"/>
          <w:bottom w:w="0" w:type="dxa"/>
          <w:right w:w="108" w:type="dxa"/>
        </w:tblCellMar>
      </w:tblPr>
      <w:tblGrid>
        <w:gridCol w:w="709"/>
        <w:gridCol w:w="4372"/>
        <w:gridCol w:w="3873"/>
      </w:tblGrid>
      <w:tr w14:paraId="067A0696">
        <w:tblPrEx>
          <w:tblCellMar>
            <w:top w:w="0" w:type="dxa"/>
            <w:left w:w="108" w:type="dxa"/>
            <w:bottom w:w="0" w:type="dxa"/>
            <w:right w:w="108" w:type="dxa"/>
          </w:tblCellMar>
        </w:tblPrEx>
        <w:trPr>
          <w:trHeight w:val="240" w:hRule="atLeast"/>
        </w:trPr>
        <w:tc>
          <w:tcPr>
            <w:tcW w:w="8954" w:type="dxa"/>
            <w:gridSpan w:val="3"/>
            <w:tcBorders>
              <w:top w:val="nil"/>
              <w:left w:val="nil"/>
              <w:bottom w:val="single" w:color="auto" w:sz="4" w:space="0"/>
              <w:right w:val="nil"/>
            </w:tcBorders>
            <w:noWrap/>
            <w:vAlign w:val="center"/>
          </w:tcPr>
          <w:p w14:paraId="59CE99A0">
            <w:pPr>
              <w:widowControl/>
              <w:jc w:val="center"/>
              <w:rPr>
                <w:rFonts w:hint="eastAsia" w:ascii="宋体" w:hAnsi="宋体" w:eastAsia="宋体" w:cs="宋体"/>
                <w:b w:val="0"/>
                <w:bCs w:val="0"/>
                <w:i w:val="0"/>
                <w:iCs w:val="0"/>
                <w:color w:val="auto"/>
                <w:kern w:val="0"/>
                <w:sz w:val="24"/>
                <w:highlight w:val="none"/>
              </w:rPr>
            </w:pPr>
            <w:r>
              <w:rPr>
                <w:rFonts w:hint="eastAsia" w:ascii="黑体" w:hAnsi="黑体" w:eastAsia="黑体" w:cs="黑体"/>
                <w:b w:val="0"/>
                <w:bCs w:val="0"/>
                <w:i w:val="0"/>
                <w:iCs w:val="0"/>
                <w:color w:val="auto"/>
                <w:kern w:val="0"/>
                <w:sz w:val="32"/>
                <w:szCs w:val="32"/>
                <w:highlight w:val="none"/>
              </w:rPr>
              <w:t>附件：省部级奖项</w:t>
            </w:r>
          </w:p>
        </w:tc>
      </w:tr>
      <w:tr w14:paraId="11FBC13E">
        <w:tblPrEx>
          <w:tblCellMar>
            <w:top w:w="0" w:type="dxa"/>
            <w:left w:w="108" w:type="dxa"/>
            <w:bottom w:w="0" w:type="dxa"/>
            <w:right w:w="108" w:type="dxa"/>
          </w:tblCellMar>
        </w:tblPrEx>
        <w:trPr>
          <w:trHeight w:val="240" w:hRule="atLeast"/>
        </w:trPr>
        <w:tc>
          <w:tcPr>
            <w:tcW w:w="709" w:type="dxa"/>
            <w:tcBorders>
              <w:top w:val="single" w:color="auto" w:sz="4" w:space="0"/>
              <w:left w:val="single" w:color="auto" w:sz="4" w:space="0"/>
              <w:bottom w:val="single" w:color="auto" w:sz="4" w:space="0"/>
              <w:right w:val="single" w:color="auto" w:sz="4" w:space="0"/>
            </w:tcBorders>
            <w:noWrap/>
            <w:vAlign w:val="center"/>
          </w:tcPr>
          <w:p w14:paraId="51EC2EFF">
            <w:pPr>
              <w:widowControl/>
              <w:jc w:val="center"/>
              <w:rPr>
                <w:rFonts w:hint="eastAsia" w:ascii="宋体" w:hAnsi="宋体" w:eastAsia="宋体" w:cs="宋体"/>
                <w:b w:val="0"/>
                <w:bCs w:val="0"/>
                <w:i w:val="0"/>
                <w:iCs w:val="0"/>
                <w:color w:val="auto"/>
                <w:kern w:val="0"/>
                <w:sz w:val="24"/>
                <w:highlight w:val="none"/>
              </w:rPr>
            </w:pPr>
            <w:r>
              <w:rPr>
                <w:rFonts w:hint="eastAsia" w:ascii="宋体" w:hAnsi="宋体" w:eastAsia="宋体" w:cs="宋体"/>
                <w:b w:val="0"/>
                <w:bCs w:val="0"/>
                <w:i w:val="0"/>
                <w:iCs w:val="0"/>
                <w:color w:val="auto"/>
                <w:kern w:val="0"/>
                <w:sz w:val="24"/>
                <w:highlight w:val="none"/>
              </w:rPr>
              <w:t>序号</w:t>
            </w:r>
          </w:p>
        </w:tc>
        <w:tc>
          <w:tcPr>
            <w:tcW w:w="4372" w:type="dxa"/>
            <w:tcBorders>
              <w:top w:val="single" w:color="auto" w:sz="4" w:space="0"/>
              <w:left w:val="single" w:color="auto" w:sz="4" w:space="0"/>
              <w:bottom w:val="single" w:color="auto" w:sz="4" w:space="0"/>
              <w:right w:val="single" w:color="auto" w:sz="4" w:space="0"/>
            </w:tcBorders>
            <w:noWrap/>
            <w:vAlign w:val="center"/>
          </w:tcPr>
          <w:p w14:paraId="076A9901">
            <w:pPr>
              <w:widowControl/>
              <w:jc w:val="center"/>
              <w:rPr>
                <w:rFonts w:hint="eastAsia" w:ascii="宋体" w:hAnsi="宋体" w:eastAsia="宋体" w:cs="宋体"/>
                <w:b w:val="0"/>
                <w:bCs w:val="0"/>
                <w:i w:val="0"/>
                <w:iCs w:val="0"/>
                <w:color w:val="auto"/>
                <w:kern w:val="0"/>
                <w:sz w:val="24"/>
                <w:highlight w:val="none"/>
              </w:rPr>
            </w:pPr>
            <w:r>
              <w:rPr>
                <w:rFonts w:hint="eastAsia" w:ascii="宋体" w:hAnsi="宋体" w:eastAsia="宋体" w:cs="宋体"/>
                <w:b w:val="0"/>
                <w:bCs w:val="0"/>
                <w:i w:val="0"/>
                <w:iCs w:val="0"/>
                <w:color w:val="auto"/>
                <w:kern w:val="0"/>
                <w:sz w:val="24"/>
                <w:highlight w:val="none"/>
              </w:rPr>
              <w:t>奖项名称</w:t>
            </w:r>
          </w:p>
        </w:tc>
        <w:tc>
          <w:tcPr>
            <w:tcW w:w="3873" w:type="dxa"/>
            <w:tcBorders>
              <w:top w:val="single" w:color="auto" w:sz="4" w:space="0"/>
              <w:left w:val="single" w:color="auto" w:sz="4" w:space="0"/>
              <w:bottom w:val="single" w:color="auto" w:sz="4" w:space="0"/>
              <w:right w:val="single" w:color="auto" w:sz="4" w:space="0"/>
            </w:tcBorders>
            <w:noWrap/>
            <w:vAlign w:val="center"/>
          </w:tcPr>
          <w:p w14:paraId="65B83C07">
            <w:pPr>
              <w:widowControl/>
              <w:jc w:val="center"/>
              <w:rPr>
                <w:rFonts w:hint="eastAsia" w:ascii="宋体" w:hAnsi="宋体" w:eastAsia="宋体" w:cs="宋体"/>
                <w:b w:val="0"/>
                <w:bCs w:val="0"/>
                <w:i w:val="0"/>
                <w:iCs w:val="0"/>
                <w:color w:val="auto"/>
                <w:kern w:val="0"/>
                <w:sz w:val="24"/>
                <w:highlight w:val="none"/>
              </w:rPr>
            </w:pPr>
            <w:r>
              <w:rPr>
                <w:rFonts w:hint="eastAsia" w:ascii="宋体" w:hAnsi="宋体" w:eastAsia="宋体" w:cs="宋体"/>
                <w:b w:val="0"/>
                <w:bCs w:val="0"/>
                <w:i w:val="0"/>
                <w:iCs w:val="0"/>
                <w:color w:val="auto"/>
                <w:kern w:val="0"/>
                <w:sz w:val="24"/>
                <w:highlight w:val="none"/>
              </w:rPr>
              <w:t>授予部门</w:t>
            </w:r>
          </w:p>
        </w:tc>
      </w:tr>
      <w:tr w14:paraId="665D50B1">
        <w:tblPrEx>
          <w:tblCellMar>
            <w:top w:w="0" w:type="dxa"/>
            <w:left w:w="108" w:type="dxa"/>
            <w:bottom w:w="0" w:type="dxa"/>
            <w:right w:w="108" w:type="dxa"/>
          </w:tblCellMar>
        </w:tblPrEx>
        <w:trPr>
          <w:trHeight w:val="240" w:hRule="atLeast"/>
        </w:trPr>
        <w:tc>
          <w:tcPr>
            <w:tcW w:w="709" w:type="dxa"/>
            <w:tcBorders>
              <w:top w:val="single" w:color="auto" w:sz="4" w:space="0"/>
              <w:left w:val="single" w:color="auto" w:sz="4" w:space="0"/>
              <w:bottom w:val="single" w:color="auto" w:sz="4" w:space="0"/>
              <w:right w:val="single" w:color="auto" w:sz="4" w:space="0"/>
            </w:tcBorders>
            <w:noWrap/>
            <w:vAlign w:val="center"/>
          </w:tcPr>
          <w:p w14:paraId="6144B377">
            <w:pPr>
              <w:widowControl/>
              <w:jc w:val="center"/>
              <w:rPr>
                <w:rFonts w:hint="eastAsia" w:ascii="宋体" w:hAnsi="宋体" w:eastAsia="宋体" w:cs="宋体"/>
                <w:b w:val="0"/>
                <w:bCs w:val="0"/>
                <w:i w:val="0"/>
                <w:iCs w:val="0"/>
                <w:color w:val="auto"/>
                <w:kern w:val="0"/>
                <w:sz w:val="24"/>
                <w:highlight w:val="none"/>
              </w:rPr>
            </w:pPr>
            <w:r>
              <w:rPr>
                <w:rFonts w:hint="eastAsia" w:ascii="宋体" w:hAnsi="宋体" w:eastAsia="宋体" w:cs="宋体"/>
                <w:b w:val="0"/>
                <w:bCs w:val="0"/>
                <w:i w:val="0"/>
                <w:iCs w:val="0"/>
                <w:color w:val="auto"/>
                <w:kern w:val="0"/>
                <w:sz w:val="24"/>
                <w:highlight w:val="none"/>
              </w:rPr>
              <w:t>1</w:t>
            </w:r>
          </w:p>
        </w:tc>
        <w:tc>
          <w:tcPr>
            <w:tcW w:w="4372" w:type="dxa"/>
            <w:tcBorders>
              <w:top w:val="single" w:color="auto" w:sz="4" w:space="0"/>
              <w:left w:val="single" w:color="auto" w:sz="4" w:space="0"/>
              <w:bottom w:val="single" w:color="auto" w:sz="4" w:space="0"/>
              <w:right w:val="single" w:color="auto" w:sz="4" w:space="0"/>
            </w:tcBorders>
            <w:noWrap/>
            <w:vAlign w:val="center"/>
          </w:tcPr>
          <w:p w14:paraId="7766AC4C">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jc w:val="center"/>
              <w:rPr>
                <w:rFonts w:hint="eastAsia" w:ascii="宋体" w:hAnsi="宋体" w:eastAsia="宋体" w:cs="宋体"/>
                <w:b w:val="0"/>
                <w:bCs w:val="0"/>
                <w:i w:val="0"/>
                <w:iCs w:val="0"/>
                <w:color w:val="auto"/>
                <w:kern w:val="0"/>
                <w:sz w:val="24"/>
                <w:highlight w:val="none"/>
                <w:lang w:val="en-US" w:eastAsia="zh-CN"/>
              </w:rPr>
            </w:pPr>
            <w:r>
              <w:rPr>
                <w:rFonts w:hint="eastAsia" w:ascii="宋体" w:hAnsi="宋体" w:eastAsia="宋体" w:cs="宋体"/>
                <w:b w:val="0"/>
                <w:bCs w:val="0"/>
                <w:i w:val="0"/>
                <w:iCs w:val="0"/>
                <w:caps w:val="0"/>
                <w:color w:val="auto"/>
                <w:spacing w:val="0"/>
                <w:kern w:val="0"/>
                <w:sz w:val="24"/>
                <w:szCs w:val="24"/>
                <w:highlight w:val="none"/>
                <w:lang w:val="en-US" w:eastAsia="zh-CN" w:bidi="ar"/>
              </w:rPr>
              <w:t>李春奖（公路交通优质工程奖）</w:t>
            </w:r>
          </w:p>
        </w:tc>
        <w:tc>
          <w:tcPr>
            <w:tcW w:w="3873" w:type="dxa"/>
            <w:tcBorders>
              <w:top w:val="single" w:color="auto" w:sz="4" w:space="0"/>
              <w:left w:val="single" w:color="auto" w:sz="4" w:space="0"/>
              <w:bottom w:val="single" w:color="auto" w:sz="4" w:space="0"/>
              <w:right w:val="single" w:color="auto" w:sz="4" w:space="0"/>
            </w:tcBorders>
            <w:noWrap/>
            <w:vAlign w:val="center"/>
          </w:tcPr>
          <w:p w14:paraId="5D642419">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jc w:val="center"/>
              <w:rPr>
                <w:rFonts w:hint="eastAsia" w:ascii="宋体" w:hAnsi="宋体" w:eastAsia="宋体" w:cs="宋体"/>
                <w:b w:val="0"/>
                <w:bCs w:val="0"/>
                <w:i w:val="0"/>
                <w:iCs w:val="0"/>
                <w:color w:val="auto"/>
                <w:kern w:val="0"/>
                <w:sz w:val="24"/>
                <w:highlight w:val="none"/>
              </w:rPr>
            </w:pPr>
            <w:r>
              <w:rPr>
                <w:rFonts w:hint="eastAsia" w:ascii="宋体" w:hAnsi="宋体" w:eastAsia="宋体" w:cs="宋体"/>
                <w:b w:val="0"/>
                <w:bCs w:val="0"/>
                <w:i w:val="0"/>
                <w:iCs w:val="0"/>
                <w:caps w:val="0"/>
                <w:color w:val="auto"/>
                <w:spacing w:val="0"/>
                <w:kern w:val="0"/>
                <w:sz w:val="24"/>
                <w:szCs w:val="24"/>
                <w:highlight w:val="none"/>
                <w:lang w:val="en-US" w:eastAsia="zh-CN" w:bidi="ar"/>
              </w:rPr>
              <w:t>中国公路建设行业协会</w:t>
            </w:r>
          </w:p>
        </w:tc>
      </w:tr>
      <w:tr w14:paraId="7D344D13">
        <w:tblPrEx>
          <w:tblCellMar>
            <w:top w:w="0" w:type="dxa"/>
            <w:left w:w="108" w:type="dxa"/>
            <w:bottom w:w="0" w:type="dxa"/>
            <w:right w:w="108" w:type="dxa"/>
          </w:tblCellMar>
        </w:tblPrEx>
        <w:trPr>
          <w:trHeight w:val="24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370B0471">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jc w:val="center"/>
              <w:rPr>
                <w:rFonts w:hint="eastAsia" w:ascii="宋体" w:hAnsi="宋体" w:eastAsia="宋体" w:cs="宋体"/>
                <w:b w:val="0"/>
                <w:bCs w:val="0"/>
                <w:i w:val="0"/>
                <w:iCs w:val="0"/>
                <w:color w:val="auto"/>
                <w:kern w:val="0"/>
                <w:sz w:val="24"/>
                <w:highlight w:val="none"/>
                <w:lang w:val="en-US" w:eastAsia="zh-CN" w:bidi="ar"/>
              </w:rPr>
            </w:pPr>
            <w:r>
              <w:rPr>
                <w:rFonts w:hint="eastAsia" w:ascii="宋体" w:hAnsi="宋体" w:eastAsia="宋体" w:cs="宋体"/>
                <w:b w:val="0"/>
                <w:bCs w:val="0"/>
                <w:i w:val="0"/>
                <w:iCs w:val="0"/>
                <w:color w:val="auto"/>
                <w:kern w:val="0"/>
                <w:sz w:val="24"/>
                <w:highlight w:val="none"/>
                <w:lang w:val="en-US" w:eastAsia="zh-CN" w:bidi="ar"/>
              </w:rPr>
              <w:t>2</w:t>
            </w:r>
          </w:p>
        </w:tc>
        <w:tc>
          <w:tcPr>
            <w:tcW w:w="4372" w:type="dxa"/>
            <w:tcBorders>
              <w:top w:val="single" w:color="auto" w:sz="4" w:space="0"/>
              <w:left w:val="single" w:color="auto" w:sz="4" w:space="0"/>
              <w:bottom w:val="single" w:color="auto" w:sz="4" w:space="0"/>
              <w:right w:val="single" w:color="auto" w:sz="4" w:space="0"/>
            </w:tcBorders>
            <w:noWrap/>
            <w:vAlign w:val="center"/>
          </w:tcPr>
          <w:p w14:paraId="066E4FF5">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jc w:val="center"/>
              <w:rPr>
                <w:rFonts w:hint="eastAsia" w:ascii="宋体" w:hAnsi="宋体" w:eastAsia="宋体" w:cs="宋体"/>
                <w:b w:val="0"/>
                <w:bCs w:val="0"/>
                <w:i w:val="0"/>
                <w:iCs w:val="0"/>
                <w:caps w:val="0"/>
                <w:color w:val="auto"/>
                <w:spacing w:val="0"/>
                <w:kern w:val="0"/>
                <w:sz w:val="24"/>
                <w:szCs w:val="24"/>
                <w:highlight w:val="none"/>
                <w:lang w:val="en-US" w:eastAsia="zh-CN" w:bidi="ar"/>
              </w:rPr>
            </w:pPr>
            <w:r>
              <w:rPr>
                <w:rFonts w:hint="eastAsia" w:ascii="宋体" w:hAnsi="宋体" w:eastAsia="宋体" w:cs="宋体"/>
                <w:i w:val="0"/>
                <w:iCs w:val="0"/>
                <w:color w:val="auto"/>
                <w:kern w:val="0"/>
                <w:sz w:val="24"/>
                <w:highlight w:val="none"/>
                <w:shd w:val="clear" w:color="auto" w:fill="auto"/>
                <w:lang w:bidi="ar"/>
              </w:rPr>
              <w:t>省级科学技术进步奖</w:t>
            </w:r>
          </w:p>
        </w:tc>
        <w:tc>
          <w:tcPr>
            <w:tcW w:w="3873" w:type="dxa"/>
            <w:tcBorders>
              <w:top w:val="single" w:color="auto" w:sz="4" w:space="0"/>
              <w:left w:val="single" w:color="auto" w:sz="4" w:space="0"/>
              <w:bottom w:val="single" w:color="auto" w:sz="4" w:space="0"/>
              <w:right w:val="single" w:color="auto" w:sz="4" w:space="0"/>
            </w:tcBorders>
            <w:noWrap/>
            <w:vAlign w:val="center"/>
          </w:tcPr>
          <w:p w14:paraId="19402C3E">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jc w:val="center"/>
              <w:rPr>
                <w:rFonts w:hint="eastAsia" w:ascii="宋体" w:hAnsi="宋体" w:eastAsia="宋体" w:cs="宋体"/>
                <w:b w:val="0"/>
                <w:bCs w:val="0"/>
                <w:i w:val="0"/>
                <w:iCs w:val="0"/>
                <w:caps w:val="0"/>
                <w:color w:val="auto"/>
                <w:spacing w:val="0"/>
                <w:kern w:val="0"/>
                <w:sz w:val="24"/>
                <w:szCs w:val="24"/>
                <w:highlight w:val="none"/>
                <w:lang w:val="en-US" w:eastAsia="zh-CN" w:bidi="ar"/>
              </w:rPr>
            </w:pPr>
          </w:p>
        </w:tc>
      </w:tr>
      <w:tr w14:paraId="0EEEEBC6">
        <w:tblPrEx>
          <w:tblCellMar>
            <w:top w:w="0" w:type="dxa"/>
            <w:left w:w="108" w:type="dxa"/>
            <w:bottom w:w="0" w:type="dxa"/>
            <w:right w:w="108" w:type="dxa"/>
          </w:tblCellMar>
        </w:tblPrEx>
        <w:trPr>
          <w:trHeight w:val="24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7242F8E">
            <w:pPr>
              <w:widowControl/>
              <w:jc w:val="center"/>
              <w:rPr>
                <w:rFonts w:hint="eastAsia" w:ascii="宋体" w:hAnsi="宋体" w:eastAsia="宋体" w:cs="宋体"/>
                <w:b w:val="0"/>
                <w:bCs w:val="0"/>
                <w:i w:val="0"/>
                <w:iCs w:val="0"/>
                <w:color w:val="auto"/>
                <w:kern w:val="0"/>
                <w:sz w:val="24"/>
                <w:highlight w:val="none"/>
              </w:rPr>
            </w:pPr>
          </w:p>
        </w:tc>
        <w:tc>
          <w:tcPr>
            <w:tcW w:w="4372" w:type="dxa"/>
            <w:tcBorders>
              <w:top w:val="single" w:color="auto" w:sz="4" w:space="0"/>
              <w:left w:val="single" w:color="auto" w:sz="4" w:space="0"/>
              <w:bottom w:val="single" w:color="auto" w:sz="4" w:space="0"/>
              <w:right w:val="single" w:color="auto" w:sz="4" w:space="0"/>
            </w:tcBorders>
            <w:noWrap/>
            <w:vAlign w:val="center"/>
          </w:tcPr>
          <w:p w14:paraId="718EAE20">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jc w:val="center"/>
              <w:rPr>
                <w:rFonts w:hint="eastAsia" w:ascii="宋体" w:hAnsi="宋体" w:eastAsia="宋体" w:cs="宋体"/>
                <w:b w:val="0"/>
                <w:bCs w:val="0"/>
                <w:i w:val="0"/>
                <w:iCs w:val="0"/>
                <w:caps w:val="0"/>
                <w:color w:val="auto"/>
                <w:spacing w:val="0"/>
                <w:kern w:val="0"/>
                <w:sz w:val="24"/>
                <w:szCs w:val="24"/>
                <w:highlight w:val="none"/>
                <w:lang w:val="en-US" w:eastAsia="zh-CN" w:bidi="ar"/>
              </w:rPr>
            </w:pPr>
          </w:p>
        </w:tc>
        <w:tc>
          <w:tcPr>
            <w:tcW w:w="3873" w:type="dxa"/>
            <w:tcBorders>
              <w:top w:val="single" w:color="auto" w:sz="4" w:space="0"/>
              <w:left w:val="single" w:color="auto" w:sz="4" w:space="0"/>
              <w:bottom w:val="single" w:color="auto" w:sz="4" w:space="0"/>
              <w:right w:val="single" w:color="auto" w:sz="4" w:space="0"/>
            </w:tcBorders>
            <w:noWrap/>
            <w:vAlign w:val="center"/>
          </w:tcPr>
          <w:p w14:paraId="36B31827">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jc w:val="center"/>
              <w:rPr>
                <w:rFonts w:hint="eastAsia" w:ascii="宋体" w:hAnsi="宋体" w:eastAsia="宋体" w:cs="宋体"/>
                <w:b w:val="0"/>
                <w:bCs w:val="0"/>
                <w:i w:val="0"/>
                <w:iCs w:val="0"/>
                <w:caps w:val="0"/>
                <w:color w:val="auto"/>
                <w:spacing w:val="0"/>
                <w:kern w:val="0"/>
                <w:sz w:val="24"/>
                <w:szCs w:val="24"/>
                <w:highlight w:val="none"/>
                <w:lang w:val="en-US" w:eastAsia="zh-CN" w:bidi="ar"/>
              </w:rPr>
            </w:pPr>
          </w:p>
        </w:tc>
      </w:tr>
      <w:tr w14:paraId="2382FA1A">
        <w:tblPrEx>
          <w:tblCellMar>
            <w:top w:w="0" w:type="dxa"/>
            <w:left w:w="108" w:type="dxa"/>
            <w:bottom w:w="0" w:type="dxa"/>
            <w:right w:w="108" w:type="dxa"/>
          </w:tblCellMar>
        </w:tblPrEx>
        <w:trPr>
          <w:trHeight w:val="24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129AD57">
            <w:pPr>
              <w:widowControl/>
              <w:jc w:val="center"/>
              <w:rPr>
                <w:rFonts w:hint="eastAsia" w:ascii="宋体" w:hAnsi="宋体" w:eastAsia="宋体" w:cs="宋体"/>
                <w:b w:val="0"/>
                <w:bCs w:val="0"/>
                <w:i w:val="0"/>
                <w:iCs w:val="0"/>
                <w:color w:val="auto"/>
                <w:kern w:val="0"/>
                <w:sz w:val="24"/>
                <w:highlight w:val="none"/>
                <w:lang w:val="en-US" w:eastAsia="zh-CN"/>
              </w:rPr>
            </w:pPr>
          </w:p>
        </w:tc>
        <w:tc>
          <w:tcPr>
            <w:tcW w:w="4372" w:type="dxa"/>
            <w:tcBorders>
              <w:top w:val="single" w:color="auto" w:sz="4" w:space="0"/>
              <w:left w:val="single" w:color="auto" w:sz="4" w:space="0"/>
              <w:bottom w:val="single" w:color="auto" w:sz="4" w:space="0"/>
              <w:right w:val="single" w:color="auto" w:sz="4" w:space="0"/>
            </w:tcBorders>
            <w:noWrap/>
            <w:vAlign w:val="center"/>
          </w:tcPr>
          <w:p w14:paraId="5DD04EB2">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jc w:val="left"/>
              <w:rPr>
                <w:rFonts w:hint="eastAsia" w:ascii="宋体" w:hAnsi="宋体" w:eastAsia="宋体" w:cs="宋体"/>
                <w:b w:val="0"/>
                <w:bCs w:val="0"/>
                <w:i w:val="0"/>
                <w:iCs w:val="0"/>
                <w:color w:val="auto"/>
                <w:kern w:val="0"/>
                <w:sz w:val="24"/>
                <w:highlight w:val="none"/>
                <w:lang w:val="en-US" w:eastAsia="zh-CN"/>
              </w:rPr>
            </w:pPr>
          </w:p>
        </w:tc>
        <w:tc>
          <w:tcPr>
            <w:tcW w:w="3873" w:type="dxa"/>
            <w:tcBorders>
              <w:top w:val="single" w:color="auto" w:sz="4" w:space="0"/>
              <w:left w:val="single" w:color="auto" w:sz="4" w:space="0"/>
              <w:bottom w:val="single" w:color="auto" w:sz="4" w:space="0"/>
              <w:right w:val="single" w:color="auto" w:sz="4" w:space="0"/>
            </w:tcBorders>
            <w:noWrap/>
            <w:vAlign w:val="center"/>
          </w:tcPr>
          <w:p w14:paraId="27D4B9A0">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jc w:val="left"/>
              <w:rPr>
                <w:rFonts w:hint="eastAsia" w:ascii="宋体" w:hAnsi="宋体" w:eastAsia="宋体" w:cs="宋体"/>
                <w:b w:val="0"/>
                <w:bCs w:val="0"/>
                <w:i w:val="0"/>
                <w:iCs w:val="0"/>
                <w:color w:val="auto"/>
                <w:kern w:val="0"/>
                <w:sz w:val="24"/>
                <w:highlight w:val="none"/>
                <w:lang w:val="en-US" w:eastAsia="zh-CN"/>
              </w:rPr>
            </w:pPr>
          </w:p>
        </w:tc>
      </w:tr>
    </w:tbl>
    <w:p w14:paraId="04ABABAC">
      <w:pPr>
        <w:rPr>
          <w:rFonts w:hint="eastAsia" w:ascii="仿宋" w:hAnsi="仿宋" w:eastAsia="仿宋" w:cs="仿宋"/>
          <w:b/>
          <w:bCs/>
          <w:i w:val="0"/>
          <w:iCs w:val="0"/>
          <w:color w:val="333333"/>
          <w:kern w:val="0"/>
          <w:sz w:val="28"/>
          <w:szCs w:val="28"/>
        </w:rPr>
      </w:pPr>
      <w:r>
        <w:rPr>
          <w:rFonts w:hint="eastAsia" w:ascii="仿宋" w:hAnsi="仿宋" w:eastAsia="仿宋" w:cs="仿宋"/>
          <w:b/>
          <w:bCs/>
          <w:i w:val="0"/>
          <w:iCs w:val="0"/>
          <w:color w:val="333333"/>
          <w:kern w:val="0"/>
          <w:sz w:val="28"/>
          <w:szCs w:val="28"/>
        </w:rPr>
        <w:br w:type="page"/>
      </w:r>
    </w:p>
    <w:p w14:paraId="6ACE51C5">
      <w:pPr>
        <w:widowControl/>
        <w:jc w:val="left"/>
        <w:rPr>
          <w:b/>
          <w:bCs/>
        </w:rPr>
      </w:pPr>
      <w:r>
        <w:rPr>
          <w:rFonts w:hint="eastAsia" w:ascii="仿宋" w:hAnsi="仿宋" w:eastAsia="仿宋" w:cs="仿宋"/>
          <w:b/>
          <w:bCs/>
          <w:color w:val="333333"/>
          <w:kern w:val="0"/>
          <w:sz w:val="28"/>
          <w:szCs w:val="28"/>
        </w:rPr>
        <w:t>附件：</w:t>
      </w:r>
      <w:r>
        <w:rPr>
          <w:rFonts w:hint="eastAsia" w:ascii="仿宋" w:hAnsi="仿宋" w:eastAsia="仿宋" w:cs="仿宋"/>
          <w:b/>
          <w:bCs/>
          <w:color w:val="333333"/>
          <w:kern w:val="0"/>
          <w:sz w:val="28"/>
          <w:szCs w:val="28"/>
          <w:lang w:val="en-US" w:eastAsia="zh-CN"/>
        </w:rPr>
        <w:t>可能</w:t>
      </w:r>
      <w:r>
        <w:rPr>
          <w:rFonts w:hint="eastAsia" w:ascii="仿宋" w:hAnsi="仿宋" w:eastAsia="仿宋" w:cs="仿宋"/>
          <w:b/>
          <w:bCs/>
          <w:color w:val="333333"/>
          <w:kern w:val="0"/>
          <w:sz w:val="28"/>
          <w:szCs w:val="28"/>
        </w:rPr>
        <w:t>低于成本或者影响履约的异常低价</w:t>
      </w:r>
      <w:r>
        <w:rPr>
          <w:rFonts w:hint="eastAsia" w:ascii="仿宋" w:hAnsi="仿宋" w:eastAsia="仿宋" w:cs="仿宋"/>
          <w:b/>
          <w:bCs/>
          <w:color w:val="333333"/>
          <w:kern w:val="0"/>
          <w:sz w:val="28"/>
          <w:szCs w:val="28"/>
          <w:lang w:val="en-US" w:eastAsia="zh-CN"/>
        </w:rPr>
        <w:t>说明、证明</w:t>
      </w:r>
      <w:r>
        <w:rPr>
          <w:rFonts w:hint="eastAsia" w:ascii="仿宋" w:hAnsi="仿宋" w:eastAsia="仿宋" w:cs="仿宋"/>
          <w:b/>
          <w:bCs/>
          <w:color w:val="333333"/>
          <w:kern w:val="0"/>
          <w:sz w:val="28"/>
          <w:szCs w:val="28"/>
        </w:rPr>
        <w:t>材料表</w:t>
      </w:r>
    </w:p>
    <w:tbl>
      <w:tblPr>
        <w:tblStyle w:val="36"/>
        <w:tblpPr w:leftFromText="180" w:rightFromText="180" w:vertAnchor="page" w:horzAnchor="margin" w:tblpY="2479"/>
        <w:tblW w:w="500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15" w:type="dxa"/>
          <w:left w:w="15" w:type="dxa"/>
          <w:bottom w:w="15" w:type="dxa"/>
          <w:right w:w="15" w:type="dxa"/>
        </w:tblCellMar>
      </w:tblPr>
      <w:tblGrid>
        <w:gridCol w:w="1351"/>
        <w:gridCol w:w="1366"/>
        <w:gridCol w:w="6324"/>
      </w:tblGrid>
      <w:tr w14:paraId="11086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421" w:hRule="atLeast"/>
          <w:tblHeader/>
        </w:trPr>
        <w:tc>
          <w:tcPr>
            <w:tcW w:w="747" w:type="pct"/>
            <w:shd w:val="clear" w:color="auto" w:fill="FFFFFF"/>
            <w:tcMar>
              <w:top w:w="150" w:type="dxa"/>
              <w:left w:w="0" w:type="dxa"/>
              <w:bottom w:w="150" w:type="dxa"/>
              <w:right w:w="240" w:type="dxa"/>
            </w:tcMar>
            <w:vAlign w:val="center"/>
          </w:tcPr>
          <w:p w14:paraId="2120C858">
            <w:pPr>
              <w:spacing w:line="240" w:lineRule="auto"/>
              <w:jc w:val="center"/>
              <w:rPr>
                <w:rFonts w:hint="eastAsia" w:ascii="宋体" w:hAnsi="宋体" w:eastAsia="宋体" w:cs="宋体"/>
                <w:b/>
                <w:bCs/>
                <w:color w:val="333333"/>
                <w:kern w:val="0"/>
                <w:szCs w:val="21"/>
              </w:rPr>
            </w:pPr>
            <w:r>
              <w:rPr>
                <w:rFonts w:hint="eastAsia" w:ascii="宋体" w:hAnsi="宋体" w:eastAsia="宋体" w:cs="宋体"/>
                <w:b/>
                <w:bCs/>
                <w:color w:val="333333"/>
                <w:kern w:val="0"/>
                <w:szCs w:val="21"/>
              </w:rPr>
              <w:t>类别</w:t>
            </w:r>
          </w:p>
        </w:tc>
        <w:tc>
          <w:tcPr>
            <w:tcW w:w="755" w:type="pct"/>
            <w:shd w:val="clear" w:color="auto" w:fill="FFFFFF"/>
            <w:tcMar>
              <w:top w:w="150" w:type="dxa"/>
              <w:left w:w="240" w:type="dxa"/>
              <w:bottom w:w="150" w:type="dxa"/>
              <w:right w:w="240" w:type="dxa"/>
            </w:tcMar>
            <w:vAlign w:val="center"/>
          </w:tcPr>
          <w:p w14:paraId="50BAE071">
            <w:pPr>
              <w:spacing w:line="240" w:lineRule="auto"/>
              <w:jc w:val="center"/>
              <w:rPr>
                <w:rFonts w:hint="eastAsia" w:ascii="宋体" w:hAnsi="宋体" w:eastAsia="宋体" w:cs="宋体"/>
                <w:b/>
                <w:bCs/>
                <w:color w:val="333333"/>
                <w:kern w:val="0"/>
                <w:szCs w:val="21"/>
              </w:rPr>
            </w:pPr>
            <w:r>
              <w:rPr>
                <w:rFonts w:hint="eastAsia" w:ascii="宋体" w:hAnsi="宋体" w:eastAsia="宋体" w:cs="宋体"/>
                <w:b/>
                <w:bCs/>
                <w:color w:val="333333"/>
                <w:kern w:val="0"/>
                <w:szCs w:val="21"/>
              </w:rPr>
              <w:t>名称</w:t>
            </w:r>
          </w:p>
        </w:tc>
        <w:tc>
          <w:tcPr>
            <w:tcW w:w="3496" w:type="pct"/>
            <w:shd w:val="clear" w:color="auto" w:fill="FFFFFF"/>
            <w:tcMar>
              <w:top w:w="150" w:type="dxa"/>
              <w:left w:w="240" w:type="dxa"/>
              <w:bottom w:w="150" w:type="dxa"/>
              <w:right w:w="240" w:type="dxa"/>
            </w:tcMar>
            <w:vAlign w:val="center"/>
          </w:tcPr>
          <w:p w14:paraId="47454B70">
            <w:pPr>
              <w:spacing w:line="240" w:lineRule="auto"/>
              <w:ind w:firstLine="422" w:firstLineChars="200"/>
              <w:jc w:val="center"/>
              <w:rPr>
                <w:rFonts w:hint="eastAsia" w:ascii="宋体" w:hAnsi="宋体" w:eastAsia="宋体" w:cs="宋体"/>
                <w:b/>
                <w:bCs/>
                <w:color w:val="333333"/>
                <w:kern w:val="0"/>
                <w:szCs w:val="21"/>
              </w:rPr>
            </w:pPr>
            <w:r>
              <w:rPr>
                <w:rFonts w:hint="eastAsia" w:ascii="宋体" w:hAnsi="宋体" w:eastAsia="宋体" w:cs="宋体"/>
                <w:b/>
                <w:bCs/>
                <w:color w:val="333333"/>
                <w:kern w:val="0"/>
                <w:szCs w:val="21"/>
              </w:rPr>
              <w:t>具体内容</w:t>
            </w:r>
          </w:p>
        </w:tc>
      </w:tr>
      <w:tr w14:paraId="1A93C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1265" w:hRule="atLeast"/>
          <w:tblHeader/>
        </w:trPr>
        <w:tc>
          <w:tcPr>
            <w:tcW w:w="747" w:type="pct"/>
            <w:shd w:val="clear" w:color="auto" w:fill="FFFFFF"/>
            <w:tcMar>
              <w:top w:w="150" w:type="dxa"/>
              <w:left w:w="0" w:type="dxa"/>
              <w:bottom w:w="150" w:type="dxa"/>
              <w:right w:w="240" w:type="dxa"/>
            </w:tcMar>
            <w:vAlign w:val="center"/>
          </w:tcPr>
          <w:p w14:paraId="1FF816F7">
            <w:pPr>
              <w:jc w:val="left"/>
              <w:rPr>
                <w:rFonts w:hint="eastAsia" w:ascii="宋体" w:hAnsi="宋体" w:cs="宋体"/>
                <w:vertAlign w:val="baseline"/>
                <w:lang w:val="en-US" w:eastAsia="zh-CN"/>
              </w:rPr>
            </w:pPr>
            <w:r>
              <w:rPr>
                <w:rFonts w:hint="eastAsia" w:ascii="宋体" w:hAnsi="宋体" w:cs="宋体"/>
                <w:vertAlign w:val="baseline"/>
                <w:lang w:val="en-US" w:eastAsia="zh-CN"/>
              </w:rPr>
              <w:t>1.说明类</w:t>
            </w:r>
          </w:p>
        </w:tc>
        <w:tc>
          <w:tcPr>
            <w:tcW w:w="755" w:type="pct"/>
            <w:shd w:val="clear" w:color="auto" w:fill="FFFFFF"/>
            <w:tcMar>
              <w:top w:w="150" w:type="dxa"/>
              <w:left w:w="240" w:type="dxa"/>
              <w:bottom w:w="150" w:type="dxa"/>
              <w:right w:w="240" w:type="dxa"/>
            </w:tcMar>
            <w:vAlign w:val="center"/>
          </w:tcPr>
          <w:p w14:paraId="2813FF94">
            <w:pPr>
              <w:jc w:val="left"/>
              <w:rPr>
                <w:rFonts w:hint="eastAsia" w:ascii="宋体" w:hAnsi="宋体" w:cs="宋体"/>
                <w:vertAlign w:val="baseline"/>
                <w:lang w:val="en-US" w:eastAsia="zh-CN"/>
              </w:rPr>
            </w:pPr>
            <w:r>
              <w:rPr>
                <w:rFonts w:hint="eastAsia" w:ascii="宋体" w:hAnsi="宋体" w:cs="宋体"/>
                <w:vertAlign w:val="baseline"/>
                <w:lang w:val="en-US" w:eastAsia="zh-CN"/>
              </w:rPr>
              <w:t>书面说明</w:t>
            </w:r>
          </w:p>
        </w:tc>
        <w:tc>
          <w:tcPr>
            <w:tcW w:w="3496" w:type="pct"/>
            <w:shd w:val="clear" w:color="auto" w:fill="FFFFFF"/>
            <w:tcMar>
              <w:top w:w="150" w:type="dxa"/>
              <w:left w:w="240" w:type="dxa"/>
              <w:bottom w:w="150" w:type="dxa"/>
              <w:right w:w="240" w:type="dxa"/>
            </w:tcMar>
            <w:vAlign w:val="center"/>
          </w:tcPr>
          <w:p w14:paraId="6167822C">
            <w:pPr>
              <w:jc w:val="left"/>
              <w:rPr>
                <w:rFonts w:hint="eastAsia" w:ascii="宋体" w:hAnsi="宋体" w:cs="宋体"/>
                <w:color w:val="auto"/>
                <w:vertAlign w:val="baseline"/>
                <w:lang w:val="en-US" w:eastAsia="zh-CN"/>
              </w:rPr>
            </w:pPr>
            <w:r>
              <w:rPr>
                <w:rFonts w:hint="eastAsia" w:ascii="宋体" w:hAnsi="宋体" w:cs="宋体"/>
                <w:color w:val="auto"/>
                <w:vertAlign w:val="baseline"/>
                <w:lang w:val="en-US" w:eastAsia="zh-CN"/>
              </w:rPr>
              <w:t>系统、详细阐述其投标报</w:t>
            </w:r>
            <w:r>
              <w:rPr>
                <w:rFonts w:hint="eastAsia" w:ascii="宋体" w:hAnsi="宋体" w:cs="宋体"/>
                <w:b w:val="0"/>
                <w:bCs w:val="0"/>
                <w:color w:val="auto"/>
                <w:vertAlign w:val="baseline"/>
                <w:lang w:val="en-US" w:eastAsia="zh-CN"/>
              </w:rPr>
              <w:t>价是否属于“低于成本或者影响履约的异常低价”的理由；承诺投标报价是否改变招标文件规定的统一报价基础，是否降低招标文件要求</w:t>
            </w:r>
            <w:r>
              <w:rPr>
                <w:rFonts w:hint="eastAsia" w:ascii="宋体" w:hAnsi="宋体" w:cs="宋体"/>
                <w:color w:val="auto"/>
                <w:vertAlign w:val="baseline"/>
                <w:lang w:val="en-US" w:eastAsia="zh-CN"/>
              </w:rPr>
              <w:t>的设计、技术、质量、安全、耐久、环保、美观和服务等标准，是否增加全寿命周期运行维护次数和成本，是否会延误工期或服务期或供货期，是否愿意接受发包人提出的增加履约担保的要求。</w:t>
            </w:r>
          </w:p>
        </w:tc>
      </w:tr>
      <w:tr w14:paraId="54AE1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747" w:type="pct"/>
            <w:vMerge w:val="restart"/>
            <w:shd w:val="clear" w:color="auto" w:fill="FFFFFF"/>
            <w:tcMar>
              <w:top w:w="150" w:type="dxa"/>
              <w:left w:w="0" w:type="dxa"/>
              <w:bottom w:w="150" w:type="dxa"/>
              <w:right w:w="240" w:type="dxa"/>
            </w:tcMar>
            <w:vAlign w:val="center"/>
          </w:tcPr>
          <w:p w14:paraId="2D99A4BC">
            <w:pPr>
              <w:jc w:val="left"/>
              <w:rPr>
                <w:rFonts w:hint="eastAsia" w:ascii="宋体" w:hAnsi="宋体" w:cs="宋体"/>
                <w:vertAlign w:val="baseline"/>
                <w:lang w:val="en-US" w:eastAsia="zh-CN"/>
              </w:rPr>
            </w:pPr>
            <w:r>
              <w:rPr>
                <w:rFonts w:hint="eastAsia" w:ascii="宋体" w:hAnsi="宋体" w:cs="宋体"/>
                <w:vertAlign w:val="baseline"/>
                <w:lang w:val="en-US" w:eastAsia="zh-CN"/>
              </w:rPr>
              <w:t>2.证明材料类</w:t>
            </w:r>
          </w:p>
        </w:tc>
        <w:tc>
          <w:tcPr>
            <w:tcW w:w="755" w:type="pct"/>
            <w:shd w:val="clear" w:color="auto" w:fill="FFFFFF"/>
            <w:tcMar>
              <w:top w:w="150" w:type="dxa"/>
              <w:left w:w="240" w:type="dxa"/>
              <w:bottom w:w="150" w:type="dxa"/>
              <w:right w:w="240" w:type="dxa"/>
            </w:tcMar>
            <w:vAlign w:val="center"/>
          </w:tcPr>
          <w:p w14:paraId="63B10C54">
            <w:pPr>
              <w:jc w:val="left"/>
              <w:rPr>
                <w:rFonts w:hint="eastAsia" w:ascii="宋体" w:hAnsi="宋体" w:cs="宋体"/>
                <w:vertAlign w:val="baseline"/>
                <w:lang w:val="en-US" w:eastAsia="zh-CN"/>
              </w:rPr>
            </w:pPr>
            <w:r>
              <w:rPr>
                <w:rFonts w:hint="eastAsia" w:ascii="宋体" w:hAnsi="宋体" w:cs="宋体"/>
                <w:vertAlign w:val="baseline"/>
                <w:lang w:val="en-US" w:eastAsia="zh-CN"/>
              </w:rPr>
              <w:t>成本分析表</w:t>
            </w:r>
          </w:p>
        </w:tc>
        <w:tc>
          <w:tcPr>
            <w:tcW w:w="3496" w:type="pct"/>
            <w:shd w:val="clear" w:color="auto" w:fill="FFFFFF"/>
            <w:tcMar>
              <w:top w:w="150" w:type="dxa"/>
              <w:left w:w="240" w:type="dxa"/>
              <w:bottom w:w="150" w:type="dxa"/>
              <w:right w:w="240" w:type="dxa"/>
            </w:tcMar>
            <w:vAlign w:val="center"/>
          </w:tcPr>
          <w:p w14:paraId="2D9137DC">
            <w:pPr>
              <w:jc w:val="left"/>
              <w:rPr>
                <w:rFonts w:hint="eastAsia" w:ascii="宋体" w:hAnsi="宋体" w:cs="宋体"/>
                <w:color w:val="auto"/>
                <w:vertAlign w:val="baseline"/>
                <w:lang w:val="en-US" w:eastAsia="zh-CN"/>
              </w:rPr>
            </w:pPr>
            <w:r>
              <w:rPr>
                <w:rFonts w:hint="eastAsia" w:ascii="宋体" w:hAnsi="宋体" w:cs="宋体"/>
                <w:color w:val="auto"/>
                <w:vertAlign w:val="baseline"/>
                <w:lang w:val="en-US" w:eastAsia="zh-CN"/>
              </w:rPr>
              <w:t>逐项列出投标报价和完成本项目预计的人工、材料、机械、管理费、税费等成本，并将投标报价与项目总成本进行对比。</w:t>
            </w:r>
          </w:p>
        </w:tc>
      </w:tr>
      <w:tr w14:paraId="32DDC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20" w:hRule="atLeast"/>
        </w:trPr>
        <w:tc>
          <w:tcPr>
            <w:tcW w:w="747" w:type="pct"/>
            <w:vMerge w:val="continue"/>
            <w:shd w:val="clear" w:color="auto" w:fill="FFFFFF"/>
            <w:tcMar>
              <w:top w:w="150" w:type="dxa"/>
              <w:left w:w="0" w:type="dxa"/>
              <w:bottom w:w="150" w:type="dxa"/>
              <w:right w:w="240" w:type="dxa"/>
            </w:tcMar>
            <w:vAlign w:val="center"/>
          </w:tcPr>
          <w:p w14:paraId="3D0C63A3">
            <w:pPr>
              <w:jc w:val="left"/>
              <w:rPr>
                <w:rFonts w:hint="eastAsia" w:ascii="宋体" w:hAnsi="宋体" w:cs="宋体"/>
                <w:vertAlign w:val="baseline"/>
                <w:lang w:val="en-US" w:eastAsia="zh-CN"/>
              </w:rPr>
            </w:pPr>
          </w:p>
        </w:tc>
        <w:tc>
          <w:tcPr>
            <w:tcW w:w="755" w:type="pct"/>
            <w:shd w:val="clear" w:color="auto" w:fill="FFFFFF"/>
            <w:tcMar>
              <w:top w:w="150" w:type="dxa"/>
              <w:left w:w="240" w:type="dxa"/>
              <w:bottom w:w="150" w:type="dxa"/>
              <w:right w:w="240" w:type="dxa"/>
            </w:tcMar>
            <w:vAlign w:val="center"/>
          </w:tcPr>
          <w:p w14:paraId="0D514CD1">
            <w:pPr>
              <w:jc w:val="left"/>
              <w:rPr>
                <w:rFonts w:hint="eastAsia" w:ascii="宋体" w:hAnsi="宋体" w:cs="宋体"/>
                <w:vertAlign w:val="baseline"/>
                <w:lang w:val="en-US" w:eastAsia="zh-CN"/>
              </w:rPr>
            </w:pPr>
            <w:r>
              <w:rPr>
                <w:rFonts w:hint="eastAsia" w:ascii="宋体" w:hAnsi="宋体" w:cs="宋体"/>
                <w:vertAlign w:val="baseline"/>
                <w:lang w:val="en-US" w:eastAsia="zh-CN"/>
              </w:rPr>
              <w:t>近期采购发票/合同</w:t>
            </w:r>
          </w:p>
        </w:tc>
        <w:tc>
          <w:tcPr>
            <w:tcW w:w="3496" w:type="pct"/>
            <w:shd w:val="clear" w:color="auto" w:fill="FFFFFF"/>
            <w:tcMar>
              <w:top w:w="150" w:type="dxa"/>
              <w:left w:w="240" w:type="dxa"/>
              <w:bottom w:w="150" w:type="dxa"/>
              <w:right w:w="240" w:type="dxa"/>
            </w:tcMar>
            <w:vAlign w:val="center"/>
          </w:tcPr>
          <w:p w14:paraId="415592BF">
            <w:pPr>
              <w:jc w:val="left"/>
              <w:rPr>
                <w:rFonts w:hint="eastAsia" w:ascii="宋体" w:hAnsi="宋体" w:cs="宋体"/>
                <w:color w:val="auto"/>
                <w:vertAlign w:val="baseline"/>
                <w:lang w:val="en-US" w:eastAsia="zh-CN"/>
              </w:rPr>
            </w:pPr>
            <w:r>
              <w:rPr>
                <w:rFonts w:hint="eastAsia" w:ascii="宋体" w:hAnsi="宋体" w:cs="宋体"/>
                <w:color w:val="auto"/>
                <w:vertAlign w:val="baseline"/>
                <w:lang w:val="en-US" w:eastAsia="zh-CN"/>
              </w:rPr>
              <w:t>提供主要材料、设备的采购发票或合同扫描件，证明实际采购成本并与市场价进行对比。</w:t>
            </w:r>
          </w:p>
        </w:tc>
      </w:tr>
      <w:tr w14:paraId="25704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747" w:type="pct"/>
            <w:vMerge w:val="continue"/>
            <w:shd w:val="clear" w:color="auto" w:fill="FFFFFF"/>
            <w:tcMar>
              <w:top w:w="150" w:type="dxa"/>
              <w:left w:w="0" w:type="dxa"/>
              <w:bottom w:w="150" w:type="dxa"/>
              <w:right w:w="240" w:type="dxa"/>
            </w:tcMar>
            <w:vAlign w:val="center"/>
          </w:tcPr>
          <w:p w14:paraId="74496558">
            <w:pPr>
              <w:jc w:val="left"/>
              <w:rPr>
                <w:rFonts w:hint="eastAsia" w:ascii="宋体" w:hAnsi="宋体" w:cs="宋体"/>
                <w:vertAlign w:val="baseline"/>
                <w:lang w:val="en-US" w:eastAsia="zh-CN"/>
              </w:rPr>
            </w:pPr>
          </w:p>
        </w:tc>
        <w:tc>
          <w:tcPr>
            <w:tcW w:w="755" w:type="pct"/>
            <w:shd w:val="clear" w:color="auto" w:fill="FFFFFF"/>
            <w:tcMar>
              <w:top w:w="150" w:type="dxa"/>
              <w:left w:w="240" w:type="dxa"/>
              <w:bottom w:w="150" w:type="dxa"/>
              <w:right w:w="240" w:type="dxa"/>
            </w:tcMar>
            <w:vAlign w:val="center"/>
          </w:tcPr>
          <w:p w14:paraId="692E3B8D">
            <w:pPr>
              <w:jc w:val="left"/>
              <w:rPr>
                <w:rFonts w:hint="eastAsia" w:ascii="宋体" w:hAnsi="宋体" w:cs="宋体"/>
                <w:vertAlign w:val="baseline"/>
                <w:lang w:val="en-US" w:eastAsia="zh-CN"/>
              </w:rPr>
            </w:pPr>
            <w:r>
              <w:rPr>
                <w:rFonts w:hint="eastAsia" w:ascii="宋体" w:hAnsi="宋体" w:cs="宋体"/>
                <w:vertAlign w:val="baseline"/>
                <w:lang w:val="en-US" w:eastAsia="zh-CN"/>
              </w:rPr>
              <w:t>人工成本证明</w:t>
            </w:r>
          </w:p>
        </w:tc>
        <w:tc>
          <w:tcPr>
            <w:tcW w:w="3496" w:type="pct"/>
            <w:shd w:val="clear" w:color="auto" w:fill="FFFFFF"/>
            <w:tcMar>
              <w:top w:w="150" w:type="dxa"/>
              <w:left w:w="240" w:type="dxa"/>
              <w:bottom w:w="150" w:type="dxa"/>
              <w:right w:w="240" w:type="dxa"/>
            </w:tcMar>
            <w:vAlign w:val="center"/>
          </w:tcPr>
          <w:p w14:paraId="3A3411C4">
            <w:pPr>
              <w:jc w:val="left"/>
              <w:rPr>
                <w:rFonts w:hint="eastAsia" w:ascii="宋体" w:hAnsi="宋体" w:cs="宋体"/>
                <w:color w:val="auto"/>
                <w:vertAlign w:val="baseline"/>
                <w:lang w:val="en-US" w:eastAsia="zh-CN"/>
              </w:rPr>
            </w:pPr>
            <w:r>
              <w:rPr>
                <w:rFonts w:hint="eastAsia" w:ascii="宋体" w:hAnsi="宋体" w:cs="宋体"/>
                <w:color w:val="auto"/>
                <w:vertAlign w:val="baseline"/>
                <w:lang w:val="en-US" w:eastAsia="zh-CN"/>
              </w:rPr>
              <w:t>拟投入本项目人员近1年工资表、社保证明等，证明实际人工成本。</w:t>
            </w:r>
          </w:p>
        </w:tc>
      </w:tr>
      <w:tr w14:paraId="2055F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747" w:type="pct"/>
            <w:shd w:val="clear" w:color="auto" w:fill="FFFFFF"/>
            <w:tcMar>
              <w:top w:w="150" w:type="dxa"/>
              <w:left w:w="0" w:type="dxa"/>
              <w:bottom w:w="150" w:type="dxa"/>
              <w:right w:w="240" w:type="dxa"/>
            </w:tcMar>
            <w:vAlign w:val="center"/>
          </w:tcPr>
          <w:p w14:paraId="44846853">
            <w:pPr>
              <w:jc w:val="left"/>
              <w:rPr>
                <w:rFonts w:hint="eastAsia" w:ascii="宋体" w:hAnsi="宋体" w:cs="宋体"/>
                <w:vertAlign w:val="baseline"/>
                <w:lang w:val="en-US" w:eastAsia="zh-CN"/>
              </w:rPr>
            </w:pPr>
            <w:r>
              <w:rPr>
                <w:rFonts w:hint="eastAsia" w:ascii="宋体" w:hAnsi="宋体" w:cs="宋体"/>
                <w:vertAlign w:val="baseline"/>
                <w:lang w:val="en-US" w:eastAsia="zh-CN"/>
              </w:rPr>
              <w:t>3.证明材料类</w:t>
            </w:r>
          </w:p>
        </w:tc>
        <w:tc>
          <w:tcPr>
            <w:tcW w:w="755" w:type="pct"/>
            <w:shd w:val="clear" w:color="auto" w:fill="FFFFFF"/>
            <w:tcMar>
              <w:top w:w="150" w:type="dxa"/>
              <w:left w:w="240" w:type="dxa"/>
              <w:bottom w:w="150" w:type="dxa"/>
              <w:right w:w="240" w:type="dxa"/>
            </w:tcMar>
            <w:vAlign w:val="center"/>
          </w:tcPr>
          <w:p w14:paraId="67C1CD4A">
            <w:pPr>
              <w:jc w:val="left"/>
              <w:rPr>
                <w:rFonts w:hint="eastAsia" w:ascii="宋体" w:hAnsi="宋体" w:cs="宋体"/>
                <w:vertAlign w:val="baseline"/>
                <w:lang w:val="en-US" w:eastAsia="zh-CN"/>
              </w:rPr>
            </w:pPr>
            <w:r>
              <w:rPr>
                <w:rFonts w:hint="eastAsia" w:ascii="宋体" w:hAnsi="宋体" w:cs="宋体"/>
                <w:vertAlign w:val="baseline"/>
                <w:lang w:val="en-US" w:eastAsia="zh-CN"/>
              </w:rPr>
              <w:t>近年类似项目业绩</w:t>
            </w:r>
          </w:p>
        </w:tc>
        <w:tc>
          <w:tcPr>
            <w:tcW w:w="3496" w:type="pct"/>
            <w:shd w:val="clear" w:color="auto" w:fill="FFFFFF"/>
            <w:tcMar>
              <w:top w:w="150" w:type="dxa"/>
              <w:left w:w="240" w:type="dxa"/>
              <w:bottom w:w="150" w:type="dxa"/>
              <w:right w:w="240" w:type="dxa"/>
            </w:tcMar>
            <w:vAlign w:val="center"/>
          </w:tcPr>
          <w:p w14:paraId="0819A309">
            <w:pPr>
              <w:jc w:val="left"/>
              <w:rPr>
                <w:rFonts w:hint="eastAsia" w:ascii="宋体" w:hAnsi="宋体" w:cs="宋体"/>
                <w:color w:val="auto"/>
                <w:vertAlign w:val="baseline"/>
                <w:lang w:val="en-US" w:eastAsia="zh-CN"/>
              </w:rPr>
            </w:pPr>
            <w:r>
              <w:rPr>
                <w:rFonts w:hint="eastAsia" w:ascii="宋体" w:hAnsi="宋体" w:cs="宋体"/>
                <w:color w:val="auto"/>
                <w:vertAlign w:val="baseline"/>
                <w:lang w:val="en-US" w:eastAsia="zh-CN"/>
              </w:rPr>
              <w:t>近年完成类似项目的业绩，并说明其成交价或合同价指标与本项目投标报价指标的对比关系，提供下列业绩证明材料（包括但不限于）中的一种或多种：网上招标（询比）公告、中标公示的截图和网址、中标通知书、合同协议书、项目完工证明材料（如批复文件、交工验收证书、竣工验收证书、业主出具的履约证明材料等）、交通运输部“全国公路建设市场监督管理系统”截图等</w:t>
            </w:r>
          </w:p>
          <w:p w14:paraId="40736C3E">
            <w:pPr>
              <w:jc w:val="left"/>
              <w:rPr>
                <w:rFonts w:hint="eastAsia" w:ascii="宋体" w:hAnsi="宋体" w:cs="宋体"/>
                <w:color w:val="auto"/>
                <w:vertAlign w:val="baseline"/>
                <w:lang w:val="en-US" w:eastAsia="zh-CN"/>
              </w:rPr>
            </w:pPr>
            <w:r>
              <w:rPr>
                <w:rFonts w:hint="eastAsia" w:ascii="宋体" w:hAnsi="宋体" w:cs="宋体"/>
                <w:color w:val="auto"/>
                <w:vertAlign w:val="baseline"/>
                <w:lang w:val="en-US" w:eastAsia="zh-CN"/>
              </w:rPr>
              <w:t>注：类似项目业绩及其证明材料可参考招标文件中“业绩最低要求”的规定。</w:t>
            </w:r>
          </w:p>
        </w:tc>
      </w:tr>
    </w:tbl>
    <w:p w14:paraId="7FF30D94">
      <w:pPr>
        <w:pStyle w:val="26"/>
        <w:keepNext w:val="0"/>
        <w:keepLines w:val="0"/>
        <w:pageBreakBefore w:val="0"/>
        <w:widowControl w:val="0"/>
        <w:numPr>
          <w:ilvl w:val="0"/>
          <w:numId w:val="0"/>
        </w:numPr>
        <w:shd w:val="clear" w:color="auto" w:fill="auto"/>
        <w:tabs>
          <w:tab w:val="right" w:leader="dot" w:pos="9515"/>
        </w:tabs>
        <w:kinsoku/>
        <w:wordWrap/>
        <w:overflowPunct/>
        <w:topLinePunct w:val="0"/>
        <w:autoSpaceDE/>
        <w:autoSpaceDN/>
        <w:bidi w:val="0"/>
        <w:adjustRightInd/>
        <w:snapToGrid/>
        <w:spacing w:line="360" w:lineRule="auto"/>
        <w:ind w:firstLine="281" w:firstLineChars="100"/>
        <w:textAlignment w:val="auto"/>
        <w:rPr>
          <w:rFonts w:hint="eastAsia" w:ascii="宋体" w:hAnsi="宋体" w:eastAsia="Calibri" w:cs="宋体"/>
          <w:b/>
          <w:bCs/>
          <w:color w:val="auto"/>
          <w:spacing w:val="20"/>
          <w:sz w:val="28"/>
          <w:szCs w:val="28"/>
          <w:highlight w:val="none"/>
        </w:rPr>
      </w:pPr>
      <w:bookmarkStart w:id="49" w:name="_Toc8972"/>
      <w:bookmarkStart w:id="50" w:name="_Toc32112"/>
      <w:bookmarkStart w:id="51" w:name="_Toc1122"/>
      <w:bookmarkStart w:id="52" w:name="_Toc2624"/>
      <w:bookmarkStart w:id="53" w:name="_Toc22176"/>
      <w:bookmarkStart w:id="54" w:name="_Toc645"/>
      <w:bookmarkStart w:id="55" w:name="_Toc20482"/>
      <w:r>
        <w:rPr>
          <w:rFonts w:hint="eastAsia" w:ascii="仿宋" w:hAnsi="仿宋" w:eastAsia="仿宋" w:cs="仿宋"/>
          <w:b/>
          <w:bCs/>
          <w:i w:val="0"/>
          <w:iCs w:val="0"/>
          <w:color w:val="333333"/>
          <w:kern w:val="0"/>
          <w:sz w:val="28"/>
          <w:szCs w:val="28"/>
        </w:rPr>
        <w:br w:type="page"/>
      </w:r>
      <w:bookmarkEnd w:id="36"/>
      <w:bookmarkEnd w:id="37"/>
      <w:bookmarkEnd w:id="38"/>
      <w:bookmarkEnd w:id="39"/>
      <w:bookmarkEnd w:id="40"/>
      <w:bookmarkEnd w:id="41"/>
      <w:bookmarkEnd w:id="49"/>
      <w:bookmarkEnd w:id="50"/>
      <w:bookmarkEnd w:id="51"/>
      <w:bookmarkEnd w:id="52"/>
      <w:bookmarkEnd w:id="53"/>
      <w:bookmarkEnd w:id="54"/>
      <w:bookmarkEnd w:id="55"/>
      <w:r>
        <w:rPr>
          <w:rFonts w:hint="eastAsia" w:ascii="宋体" w:hAnsi="宋体" w:eastAsia="Calibri" w:cs="宋体"/>
          <w:b/>
          <w:bCs/>
          <w:color w:val="auto"/>
          <w:spacing w:val="20"/>
          <w:sz w:val="28"/>
          <w:szCs w:val="28"/>
          <w:highlight w:val="none"/>
        </w:rPr>
        <w:t>五、招标人</w:t>
      </w:r>
      <w:r>
        <w:rPr>
          <w:rFonts w:hint="eastAsia" w:ascii="宋体" w:hAnsi="宋体" w:eastAsia="宋体" w:cs="宋体"/>
          <w:b/>
          <w:bCs/>
          <w:color w:val="auto"/>
          <w:spacing w:val="20"/>
          <w:sz w:val="28"/>
          <w:szCs w:val="28"/>
          <w:highlight w:val="none"/>
          <w:lang w:eastAsia="zh-CN"/>
        </w:rPr>
        <w:t>（</w:t>
      </w:r>
      <w:r>
        <w:rPr>
          <w:rFonts w:hint="eastAsia" w:ascii="宋体" w:hAnsi="宋体" w:eastAsia="宋体" w:cs="宋体"/>
          <w:b/>
          <w:bCs/>
          <w:color w:val="auto"/>
          <w:spacing w:val="20"/>
          <w:sz w:val="28"/>
          <w:szCs w:val="28"/>
          <w:highlight w:val="none"/>
          <w:lang w:val="en-US" w:eastAsia="zh-CN"/>
        </w:rPr>
        <w:t>异议人</w:t>
      </w:r>
      <w:r>
        <w:rPr>
          <w:rFonts w:hint="eastAsia" w:ascii="宋体" w:hAnsi="宋体" w:eastAsia="宋体" w:cs="宋体"/>
          <w:b/>
          <w:bCs/>
          <w:color w:val="auto"/>
          <w:spacing w:val="20"/>
          <w:sz w:val="28"/>
          <w:szCs w:val="28"/>
          <w:highlight w:val="none"/>
          <w:lang w:eastAsia="zh-CN"/>
        </w:rPr>
        <w:t>）</w:t>
      </w:r>
      <w:r>
        <w:rPr>
          <w:rFonts w:hint="eastAsia" w:ascii="宋体" w:hAnsi="宋体" w:eastAsia="Calibri" w:cs="宋体"/>
          <w:b/>
          <w:bCs/>
          <w:color w:val="auto"/>
          <w:spacing w:val="20"/>
          <w:sz w:val="28"/>
          <w:szCs w:val="28"/>
          <w:highlight w:val="none"/>
        </w:rPr>
        <w:t>联系方式</w:t>
      </w:r>
    </w:p>
    <w:tbl>
      <w:tblPr>
        <w:tblStyle w:val="36"/>
        <w:tblW w:w="9579" w:type="dxa"/>
        <w:tblInd w:w="-167" w:type="dxa"/>
        <w:tblLayout w:type="autofit"/>
        <w:tblCellMar>
          <w:top w:w="0" w:type="dxa"/>
          <w:left w:w="108" w:type="dxa"/>
          <w:bottom w:w="0" w:type="dxa"/>
          <w:right w:w="108" w:type="dxa"/>
        </w:tblCellMar>
      </w:tblPr>
      <w:tblGrid>
        <w:gridCol w:w="9579"/>
      </w:tblGrid>
      <w:tr w14:paraId="5E5092B2">
        <w:tblPrEx>
          <w:tblCellMar>
            <w:top w:w="0" w:type="dxa"/>
            <w:left w:w="108" w:type="dxa"/>
            <w:bottom w:w="0" w:type="dxa"/>
            <w:right w:w="108" w:type="dxa"/>
          </w:tblCellMar>
        </w:tblPrEx>
        <w:trPr>
          <w:trHeight w:val="421" w:hRule="atLeast"/>
        </w:trPr>
        <w:tc>
          <w:tcPr>
            <w:tcW w:w="4483" w:type="dxa"/>
            <w:noWrap w:val="0"/>
            <w:vAlign w:val="center"/>
          </w:tcPr>
          <w:p w14:paraId="535D19F5">
            <w:pPr>
              <w:keepNext w:val="0"/>
              <w:keepLines w:val="0"/>
              <w:pageBreakBefore w:val="0"/>
              <w:shd w:val="clear" w:color="auto" w:fill="auto"/>
              <w:kinsoku/>
              <w:wordWrap/>
              <w:overflowPunct/>
              <w:topLinePunct w:val="0"/>
              <w:bidi w:val="0"/>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招标人</w:t>
            </w:r>
            <w:r>
              <w:rPr>
                <w:rFonts w:hint="eastAsia" w:ascii="宋体" w:hAnsi="宋体" w:eastAsia="宋体" w:cs="宋体"/>
                <w:b w:val="0"/>
                <w:bCs w:val="0"/>
                <w:color w:val="auto"/>
                <w:spacing w:val="0"/>
                <w:kern w:val="0"/>
                <w:sz w:val="21"/>
                <w:szCs w:val="21"/>
                <w:highlight w:val="none"/>
                <w:lang w:eastAsia="zh-CN"/>
              </w:rPr>
              <w:t>（</w:t>
            </w:r>
            <w:r>
              <w:rPr>
                <w:rFonts w:hint="eastAsia" w:ascii="宋体" w:hAnsi="宋体" w:eastAsia="宋体" w:cs="宋体"/>
                <w:b w:val="0"/>
                <w:bCs w:val="0"/>
                <w:color w:val="auto"/>
                <w:spacing w:val="0"/>
                <w:kern w:val="0"/>
                <w:sz w:val="21"/>
                <w:szCs w:val="21"/>
                <w:highlight w:val="none"/>
                <w:lang w:val="en-US" w:eastAsia="zh-CN"/>
              </w:rPr>
              <w:t>异议人</w:t>
            </w:r>
            <w:r>
              <w:rPr>
                <w:rFonts w:hint="eastAsia" w:ascii="宋体" w:hAnsi="宋体" w:eastAsia="宋体" w:cs="宋体"/>
                <w:b w:val="0"/>
                <w:bCs w:val="0"/>
                <w:color w:val="auto"/>
                <w:spacing w:val="0"/>
                <w:kern w:val="0"/>
                <w:sz w:val="21"/>
                <w:szCs w:val="21"/>
                <w:highlight w:val="none"/>
                <w:lang w:eastAsia="zh-CN"/>
              </w:rPr>
              <w:t>）</w:t>
            </w:r>
            <w:r>
              <w:rPr>
                <w:rFonts w:hint="eastAsia" w:ascii="宋体" w:hAnsi="宋体" w:eastAsia="宋体" w:cs="宋体"/>
                <w:color w:val="auto"/>
                <w:sz w:val="21"/>
                <w:szCs w:val="21"/>
                <w:highlight w:val="none"/>
              </w:rPr>
              <w:t>：</w:t>
            </w:r>
            <w:r>
              <w:rPr>
                <w:rFonts w:hint="eastAsia" w:ascii="宋体" w:hAnsi="宋体" w:eastAsia="宋体" w:cs="宋体"/>
                <w:color w:val="auto"/>
                <w:kern w:val="0"/>
                <w:sz w:val="21"/>
                <w:szCs w:val="21"/>
                <w:highlight w:val="none"/>
              </w:rPr>
              <w:t>宁夏公路管理中心</w:t>
            </w:r>
            <w:r>
              <w:rPr>
                <w:rFonts w:hint="eastAsia" w:ascii="宋体" w:hAnsi="宋体" w:eastAsia="宋体" w:cs="宋体"/>
                <w:color w:val="auto"/>
                <w:kern w:val="0"/>
                <w:sz w:val="21"/>
                <w:szCs w:val="21"/>
                <w:highlight w:val="none"/>
                <w:lang w:val="en-US" w:eastAsia="zh-CN"/>
              </w:rPr>
              <w:t>银川分中心</w:t>
            </w:r>
          </w:p>
        </w:tc>
      </w:tr>
      <w:tr w14:paraId="16BED39A">
        <w:tblPrEx>
          <w:tblCellMar>
            <w:top w:w="0" w:type="dxa"/>
            <w:left w:w="108" w:type="dxa"/>
            <w:bottom w:w="0" w:type="dxa"/>
            <w:right w:w="108" w:type="dxa"/>
          </w:tblCellMar>
        </w:tblPrEx>
        <w:trPr>
          <w:trHeight w:val="431" w:hRule="atLeast"/>
        </w:trPr>
        <w:tc>
          <w:tcPr>
            <w:tcW w:w="4483" w:type="dxa"/>
            <w:noWrap w:val="0"/>
            <w:vAlign w:val="center"/>
          </w:tcPr>
          <w:p w14:paraId="01095D03">
            <w:pPr>
              <w:keepNext w:val="0"/>
              <w:keepLines w:val="0"/>
              <w:pageBreakBefore w:val="0"/>
              <w:shd w:val="clear" w:color="auto" w:fill="auto"/>
              <w:kinsoku/>
              <w:wordWrap/>
              <w:overflowPunct/>
              <w:topLinePunct w:val="0"/>
              <w:bidi w:val="0"/>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w:t>
            </w:r>
            <w:r>
              <w:rPr>
                <w:rFonts w:hint="eastAsia" w:ascii="宋体" w:hAnsi="宋体" w:eastAsia="宋体" w:cs="宋体"/>
                <w:color w:val="auto"/>
                <w:kern w:val="0"/>
                <w:sz w:val="21"/>
                <w:szCs w:val="21"/>
                <w:highlight w:val="none"/>
                <w:lang w:val="en-US" w:eastAsia="zh-CN"/>
              </w:rPr>
              <w:t>银川市兴庆区青银高速公路银川东收费站北侧大楼</w:t>
            </w:r>
          </w:p>
        </w:tc>
      </w:tr>
      <w:tr w14:paraId="046FF6AD">
        <w:tblPrEx>
          <w:tblCellMar>
            <w:top w:w="0" w:type="dxa"/>
            <w:left w:w="108" w:type="dxa"/>
            <w:bottom w:w="0" w:type="dxa"/>
            <w:right w:w="108" w:type="dxa"/>
          </w:tblCellMar>
        </w:tblPrEx>
        <w:trPr>
          <w:trHeight w:val="399" w:hRule="atLeast"/>
        </w:trPr>
        <w:tc>
          <w:tcPr>
            <w:tcW w:w="4483" w:type="dxa"/>
            <w:noWrap w:val="0"/>
            <w:vAlign w:val="center"/>
          </w:tcPr>
          <w:p w14:paraId="5FBF7932">
            <w:pPr>
              <w:keepNext w:val="0"/>
              <w:keepLines w:val="0"/>
              <w:pageBreakBefore w:val="0"/>
              <w:shd w:val="clear" w:color="auto" w:fill="auto"/>
              <w:kinsoku/>
              <w:wordWrap/>
              <w:overflowPunct/>
              <w:topLinePunct w:val="0"/>
              <w:bidi w:val="0"/>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lang w:val="en-US" w:eastAsia="zh-CN"/>
              </w:rPr>
              <w:t>750000</w:t>
            </w:r>
          </w:p>
        </w:tc>
      </w:tr>
      <w:tr w14:paraId="7A5CAA7C">
        <w:tblPrEx>
          <w:tblCellMar>
            <w:top w:w="0" w:type="dxa"/>
            <w:left w:w="108" w:type="dxa"/>
            <w:bottom w:w="0" w:type="dxa"/>
            <w:right w:w="108" w:type="dxa"/>
          </w:tblCellMar>
        </w:tblPrEx>
        <w:trPr>
          <w:trHeight w:val="90" w:hRule="atLeast"/>
        </w:trPr>
        <w:tc>
          <w:tcPr>
            <w:tcW w:w="4483" w:type="dxa"/>
            <w:noWrap w:val="0"/>
            <w:vAlign w:val="center"/>
          </w:tcPr>
          <w:p w14:paraId="2405ADB5">
            <w:pPr>
              <w:keepNext w:val="0"/>
              <w:keepLines w:val="0"/>
              <w:pageBreakBefore w:val="0"/>
              <w:shd w:val="clear" w:color="auto" w:fill="auto"/>
              <w:kinsoku/>
              <w:wordWrap/>
              <w:overflowPunct/>
              <w:topLinePunct w:val="0"/>
              <w:bidi w:val="0"/>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 系 人：</w:t>
            </w:r>
            <w:r>
              <w:rPr>
                <w:rFonts w:hint="eastAsia" w:ascii="宋体" w:hAnsi="宋体" w:eastAsia="宋体" w:cs="宋体"/>
                <w:color w:val="auto"/>
                <w:sz w:val="21"/>
                <w:szCs w:val="21"/>
                <w:highlight w:val="none"/>
                <w:lang w:val="en-US" w:eastAsia="zh-CN"/>
              </w:rPr>
              <w:t>刘</w:t>
            </w:r>
            <w:r>
              <w:rPr>
                <w:rFonts w:hint="eastAsia" w:ascii="宋体" w:hAnsi="宋体" w:cs="宋体"/>
                <w:color w:val="auto"/>
                <w:sz w:val="21"/>
                <w:szCs w:val="21"/>
                <w:highlight w:val="none"/>
                <w:lang w:val="en-US" w:eastAsia="zh-CN"/>
              </w:rPr>
              <w:t>先生</w:t>
            </w:r>
          </w:p>
        </w:tc>
      </w:tr>
      <w:tr w14:paraId="7D804665">
        <w:tblPrEx>
          <w:tblCellMar>
            <w:top w:w="0" w:type="dxa"/>
            <w:left w:w="108" w:type="dxa"/>
            <w:bottom w:w="0" w:type="dxa"/>
            <w:right w:w="108" w:type="dxa"/>
          </w:tblCellMar>
        </w:tblPrEx>
        <w:trPr>
          <w:trHeight w:val="431" w:hRule="atLeast"/>
        </w:trPr>
        <w:tc>
          <w:tcPr>
            <w:tcW w:w="4483" w:type="dxa"/>
            <w:noWrap w:val="0"/>
            <w:vAlign w:val="center"/>
          </w:tcPr>
          <w:p w14:paraId="07E88CE9">
            <w:pPr>
              <w:keepNext w:val="0"/>
              <w:keepLines w:val="0"/>
              <w:pageBreakBefore w:val="0"/>
              <w:shd w:val="clear" w:color="auto" w:fill="auto"/>
              <w:kinsoku/>
              <w:wordWrap/>
              <w:overflowPunct/>
              <w:topLinePunct w:val="0"/>
              <w:bidi w:val="0"/>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    话</w:t>
            </w:r>
            <w:r>
              <w:rPr>
                <w:rFonts w:hint="eastAsia" w:ascii="宋体" w:hAnsi="宋体" w:eastAsia="宋体" w:cs="宋体"/>
                <w:color w:val="auto"/>
                <w:sz w:val="21"/>
                <w:szCs w:val="21"/>
                <w:highlight w:val="none"/>
                <w:lang w:val="en-US" w:eastAsia="zh-CN"/>
              </w:rPr>
              <w:t>：0951-8597162</w:t>
            </w:r>
          </w:p>
        </w:tc>
      </w:tr>
    </w:tbl>
    <w:p w14:paraId="14E6E91C">
      <w:pPr>
        <w:rPr>
          <w:i w:val="0"/>
          <w:iCs w:val="0"/>
          <w:color w:val="auto"/>
        </w:rPr>
      </w:pPr>
    </w:p>
    <w:sectPr>
      <w:footerReference r:id="rId9" w:type="default"/>
      <w:headerReference r:id="rId8" w:type="even"/>
      <w:footnotePr>
        <w:numFmt w:val="decimalEnclosedCircleChinese"/>
        <w:numRestart w:val="eachPage"/>
      </w:footnotePr>
      <w:pgSz w:w="11907" w:h="16840"/>
      <w:pgMar w:top="1587" w:right="1531" w:bottom="1644" w:left="1587" w:header="851" w:footer="851" w:gutter="0"/>
      <w:pgNumType w:fmt="decimal"/>
      <w:cols w:space="425"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细黑">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76F739">
    <w:pPr>
      <w:pStyle w:val="20"/>
      <w:spacing w:line="240" w:lineRule="exact"/>
      <w:ind w:right="360" w:firstLine="360"/>
      <w:jc w:val="center"/>
      <w:rPr>
        <w:rFonts w:eastAsia="黑体"/>
        <w:sz w:val="17"/>
        <w:szCs w:val="17"/>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31A341">
                          <w:pPr>
                            <w:pStyle w:val="24"/>
                            <w:rPr>
                              <w:rFonts w:ascii="宋体" w:hAnsi="宋体" w:eastAsia="宋体"/>
                              <w:sz w:val="28"/>
                            </w:rPr>
                          </w:pP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59</w:t>
                          </w:r>
                          <w:r>
                            <w:rPr>
                              <w:rFonts w:ascii="宋体" w:hAnsi="宋体" w:eastAsia="宋体"/>
                              <w:sz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6D31A341">
                    <w:pPr>
                      <w:pStyle w:val="24"/>
                      <w:rPr>
                        <w:rFonts w:ascii="宋体" w:hAnsi="宋体" w:eastAsia="宋体"/>
                        <w:sz w:val="28"/>
                      </w:rPr>
                    </w:pP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59</w:t>
                    </w:r>
                    <w:r>
                      <w:rPr>
                        <w:rFonts w:ascii="宋体" w:hAnsi="宋体" w:eastAsia="宋体"/>
                        <w:sz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260D72">
    <w:pPr>
      <w:pStyle w:val="20"/>
      <w:ind w:right="360" w:firstLine="360"/>
      <w:jc w:val="cente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1CB5A3">
                          <w:pPr>
                            <w:pStyle w:val="24"/>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451CB5A3">
                    <w:pPr>
                      <w:pStyle w:val="24"/>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01DBD4">
    <w:pPr>
      <w:pStyle w:val="20"/>
      <w:spacing w:line="240" w:lineRule="exact"/>
      <w:ind w:right="360" w:firstLine="360"/>
      <w:jc w:val="left"/>
      <w:rPr>
        <w:rFonts w:eastAsia="黑体"/>
        <w:sz w:val="17"/>
        <w:szCs w:val="17"/>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61AB45">
                          <w:pPr>
                            <w:pStyle w:val="24"/>
                            <w:rPr>
                              <w:rFonts w:ascii="宋体" w:hAnsi="宋体" w:eastAsia="宋体"/>
                              <w:sz w:val="28"/>
                            </w:rPr>
                          </w:pP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269</w:t>
                          </w:r>
                          <w:r>
                            <w:rPr>
                              <w:rFonts w:ascii="宋体" w:hAnsi="宋体" w:eastAsia="宋体"/>
                              <w:sz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p w14:paraId="1361AB45">
                    <w:pPr>
                      <w:pStyle w:val="24"/>
                      <w:rPr>
                        <w:rFonts w:ascii="宋体" w:hAnsi="宋体" w:eastAsia="宋体"/>
                        <w:sz w:val="28"/>
                      </w:rPr>
                    </w:pP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269</w:t>
                    </w:r>
                    <w:r>
                      <w:rPr>
                        <w:rFonts w:ascii="宋体" w:hAnsi="宋体" w:eastAsia="宋体"/>
                        <w:sz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4CD5B8B9">
      <w:pPr>
        <w:pStyle w:val="27"/>
        <w:spacing w:line="240" w:lineRule="auto"/>
        <w:ind w:left="0" w:firstLine="0" w:firstLineChars="0"/>
        <w:jc w:val="both"/>
        <w:rPr>
          <w:szCs w:val="18"/>
        </w:rPr>
      </w:pPr>
      <w:r>
        <w:rPr>
          <w:rFonts w:hint="eastAsia"/>
          <w:szCs w:val="18"/>
          <w:lang w:val="en-US" w:eastAsia="zh-CN"/>
        </w:rPr>
        <w:t xml:space="preserve">④ </w:t>
      </w:r>
      <w:r>
        <w:rPr>
          <w:rFonts w:hint="eastAsia"/>
          <w:szCs w:val="18"/>
        </w:rPr>
        <w:t>如</w:t>
      </w:r>
      <w:r>
        <w:rPr>
          <w:rStyle w:val="51"/>
          <w:szCs w:val="18"/>
          <w:vertAlign w:val="baseline"/>
        </w:rPr>
        <w:t>本</w:t>
      </w:r>
      <w:r>
        <w:rPr>
          <w:szCs w:val="18"/>
        </w:rPr>
        <w:t>项目招标</w:t>
      </w:r>
      <w:r>
        <w:rPr>
          <w:rFonts w:hint="eastAsia"/>
          <w:szCs w:val="18"/>
        </w:rPr>
        <w:t>由投标人按照招标人提供的</w:t>
      </w:r>
      <w:r>
        <w:rPr>
          <w:szCs w:val="18"/>
        </w:rPr>
        <w:t>工程量固化清单</w:t>
      </w:r>
      <w:r>
        <w:rPr>
          <w:rFonts w:hint="eastAsia"/>
          <w:szCs w:val="18"/>
        </w:rPr>
        <w:t>电子文件填写工程量清单，无须按照本章第3.4.2项和第3.4.3项的规定对投标报价进行修正，</w:t>
      </w:r>
      <w:r>
        <w:rPr>
          <w:szCs w:val="18"/>
        </w:rPr>
        <w:t>评标价＝</w:t>
      </w:r>
      <w:r>
        <w:rPr>
          <w:rFonts w:hint="eastAsia"/>
          <w:szCs w:val="18"/>
        </w:rPr>
        <w:t>投标函文字报价</w:t>
      </w:r>
      <w:r>
        <w:rPr>
          <w:szCs w:val="18"/>
        </w:rPr>
        <w:t>－暂估价－暂列金额</w:t>
      </w:r>
      <w:r>
        <w:rPr>
          <w:rFonts w:hint="eastAsia"/>
          <w:szCs w:val="18"/>
        </w:rPr>
        <w:t>（不含计日工总额）。</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DA5F8A">
    <w:pPr>
      <w:pBdr>
        <w:bottom w:val="single" w:color="auto" w:sz="4" w:space="1"/>
      </w:pBdr>
      <w:wordWrap/>
      <w:topLinePunct/>
      <w:spacing w:line="240" w:lineRule="atLeast"/>
      <w:ind w:right="190"/>
      <w:jc w:val="left"/>
      <w:rPr>
        <w:rFonts w:hint="eastAsia" w:eastAsia="黑体"/>
        <w:kern w:val="10"/>
        <w:sz w:val="15"/>
        <w:szCs w:val="15"/>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BE12B1">
    <w:pPr>
      <w:rPr>
        <w:szCs w:val="17"/>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B7D05E">
    <w:pPr>
      <w:pBdr>
        <w:bottom w:val="single" w:color="auto" w:sz="4" w:space="1"/>
      </w:pBdr>
      <w:topLinePunct/>
      <w:spacing w:line="240" w:lineRule="atLeast"/>
      <w:ind w:right="190"/>
      <w:rPr>
        <w:sz w:val="17"/>
        <w:szCs w:val="17"/>
      </w:rPr>
    </w:pPr>
    <w:r>
      <w:rPr>
        <w:rFonts w:hint="eastAsia" w:eastAsia="黑体"/>
        <w:b/>
        <w:bCs/>
        <w:kern w:val="10"/>
        <w:sz w:val="22"/>
        <w:szCs w:val="22"/>
      </w:rPr>
      <w:t>宁夏回族自治区公路工程标准施工招标文件</w:t>
    </w:r>
  </w:p>
  <w:p w14:paraId="6CC555CB">
    <w:pPr>
      <w:pStyle w:val="2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B2F19D"/>
    <w:multiLevelType w:val="singleLevel"/>
    <w:tmpl w:val="F6B2F19D"/>
    <w:lvl w:ilvl="0" w:tentative="0">
      <w:start w:val="1"/>
      <w:numFmt w:val="decimal"/>
      <w:suff w:val="nothing"/>
      <w:lvlText w:val="（%1）"/>
      <w:lvlJc w:val="left"/>
    </w:lvl>
  </w:abstractNum>
  <w:abstractNum w:abstractNumId="1">
    <w:nsid w:val="FFE84434"/>
    <w:multiLevelType w:val="singleLevel"/>
    <w:tmpl w:val="FFE84434"/>
    <w:lvl w:ilvl="0" w:tentative="0">
      <w:start w:val="7"/>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numFmt w:val="decimalEnclosedCircleChinese"/>
    <w:numRestart w:val="eachPage"/>
    <w:footnote w:id="2"/>
    <w:footnote w:id="3"/>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k5ODM0YmMxOWJiYWQyNDU4MGIzYWRmYTA0ZmI5NDcifQ=="/>
  </w:docVars>
  <w:rsids>
    <w:rsidRoot w:val="00172A27"/>
    <w:rsid w:val="0000001F"/>
    <w:rsid w:val="0000015E"/>
    <w:rsid w:val="00000524"/>
    <w:rsid w:val="0000071E"/>
    <w:rsid w:val="00000EEC"/>
    <w:rsid w:val="000027F1"/>
    <w:rsid w:val="0000303A"/>
    <w:rsid w:val="00003C39"/>
    <w:rsid w:val="00003C73"/>
    <w:rsid w:val="00003F34"/>
    <w:rsid w:val="00004004"/>
    <w:rsid w:val="0000436D"/>
    <w:rsid w:val="00005158"/>
    <w:rsid w:val="00005781"/>
    <w:rsid w:val="00005AF8"/>
    <w:rsid w:val="0000601A"/>
    <w:rsid w:val="000060FE"/>
    <w:rsid w:val="000062A9"/>
    <w:rsid w:val="00006980"/>
    <w:rsid w:val="00006E02"/>
    <w:rsid w:val="0000700D"/>
    <w:rsid w:val="00007455"/>
    <w:rsid w:val="00007E1B"/>
    <w:rsid w:val="00010F5B"/>
    <w:rsid w:val="0001202A"/>
    <w:rsid w:val="0001267B"/>
    <w:rsid w:val="00012A9E"/>
    <w:rsid w:val="00012D09"/>
    <w:rsid w:val="000135D2"/>
    <w:rsid w:val="0001364D"/>
    <w:rsid w:val="00014EA1"/>
    <w:rsid w:val="000152F7"/>
    <w:rsid w:val="00015501"/>
    <w:rsid w:val="0001594C"/>
    <w:rsid w:val="00015B67"/>
    <w:rsid w:val="00015E4A"/>
    <w:rsid w:val="00015FF0"/>
    <w:rsid w:val="00016921"/>
    <w:rsid w:val="0001738A"/>
    <w:rsid w:val="000173A0"/>
    <w:rsid w:val="0001746B"/>
    <w:rsid w:val="000175A9"/>
    <w:rsid w:val="00017876"/>
    <w:rsid w:val="00017E9C"/>
    <w:rsid w:val="00020375"/>
    <w:rsid w:val="000207C2"/>
    <w:rsid w:val="00021472"/>
    <w:rsid w:val="0002185D"/>
    <w:rsid w:val="0002204B"/>
    <w:rsid w:val="00022E41"/>
    <w:rsid w:val="00023047"/>
    <w:rsid w:val="000234C8"/>
    <w:rsid w:val="00023529"/>
    <w:rsid w:val="00023703"/>
    <w:rsid w:val="000237C3"/>
    <w:rsid w:val="0002394B"/>
    <w:rsid w:val="00023E8C"/>
    <w:rsid w:val="00024283"/>
    <w:rsid w:val="00024371"/>
    <w:rsid w:val="00024435"/>
    <w:rsid w:val="00024D41"/>
    <w:rsid w:val="00025A82"/>
    <w:rsid w:val="00026423"/>
    <w:rsid w:val="000265D3"/>
    <w:rsid w:val="00026D2B"/>
    <w:rsid w:val="00026E15"/>
    <w:rsid w:val="000272D1"/>
    <w:rsid w:val="0003009E"/>
    <w:rsid w:val="0003015B"/>
    <w:rsid w:val="000302DB"/>
    <w:rsid w:val="00030850"/>
    <w:rsid w:val="00030F00"/>
    <w:rsid w:val="00031249"/>
    <w:rsid w:val="000316B1"/>
    <w:rsid w:val="000318AC"/>
    <w:rsid w:val="00031A9B"/>
    <w:rsid w:val="0003252B"/>
    <w:rsid w:val="0003369F"/>
    <w:rsid w:val="000336A8"/>
    <w:rsid w:val="000339C0"/>
    <w:rsid w:val="00033BA1"/>
    <w:rsid w:val="00033CB7"/>
    <w:rsid w:val="00034A2F"/>
    <w:rsid w:val="0003557E"/>
    <w:rsid w:val="000357A5"/>
    <w:rsid w:val="00035836"/>
    <w:rsid w:val="00035C00"/>
    <w:rsid w:val="0003643A"/>
    <w:rsid w:val="0003653D"/>
    <w:rsid w:val="00036575"/>
    <w:rsid w:val="00036605"/>
    <w:rsid w:val="00036E8E"/>
    <w:rsid w:val="00037A32"/>
    <w:rsid w:val="000406C1"/>
    <w:rsid w:val="000413AF"/>
    <w:rsid w:val="0004141C"/>
    <w:rsid w:val="00041598"/>
    <w:rsid w:val="0004179D"/>
    <w:rsid w:val="0004186E"/>
    <w:rsid w:val="0004197A"/>
    <w:rsid w:val="00041DCF"/>
    <w:rsid w:val="000426F6"/>
    <w:rsid w:val="0004298A"/>
    <w:rsid w:val="00042A06"/>
    <w:rsid w:val="00042B85"/>
    <w:rsid w:val="00042F0B"/>
    <w:rsid w:val="00043269"/>
    <w:rsid w:val="00043437"/>
    <w:rsid w:val="00043481"/>
    <w:rsid w:val="00043722"/>
    <w:rsid w:val="00043BA4"/>
    <w:rsid w:val="00043BB1"/>
    <w:rsid w:val="00043D44"/>
    <w:rsid w:val="00044548"/>
    <w:rsid w:val="00045307"/>
    <w:rsid w:val="00045318"/>
    <w:rsid w:val="00045474"/>
    <w:rsid w:val="00045BF8"/>
    <w:rsid w:val="00046385"/>
    <w:rsid w:val="0004688A"/>
    <w:rsid w:val="000468D7"/>
    <w:rsid w:val="00046C0C"/>
    <w:rsid w:val="00046C6C"/>
    <w:rsid w:val="000470FD"/>
    <w:rsid w:val="00047E18"/>
    <w:rsid w:val="00047F50"/>
    <w:rsid w:val="0005001E"/>
    <w:rsid w:val="00050832"/>
    <w:rsid w:val="0005085F"/>
    <w:rsid w:val="00050A3B"/>
    <w:rsid w:val="00050A57"/>
    <w:rsid w:val="00050ACF"/>
    <w:rsid w:val="00050C5E"/>
    <w:rsid w:val="000519C9"/>
    <w:rsid w:val="00051D76"/>
    <w:rsid w:val="000528C6"/>
    <w:rsid w:val="00052AEB"/>
    <w:rsid w:val="0005336F"/>
    <w:rsid w:val="0005350A"/>
    <w:rsid w:val="0005365E"/>
    <w:rsid w:val="000536EE"/>
    <w:rsid w:val="00054111"/>
    <w:rsid w:val="000550B3"/>
    <w:rsid w:val="000555D9"/>
    <w:rsid w:val="00055AB6"/>
    <w:rsid w:val="00056868"/>
    <w:rsid w:val="000572A7"/>
    <w:rsid w:val="00057ECC"/>
    <w:rsid w:val="000603C4"/>
    <w:rsid w:val="000608B3"/>
    <w:rsid w:val="000615E4"/>
    <w:rsid w:val="000616D0"/>
    <w:rsid w:val="00061A53"/>
    <w:rsid w:val="00061BC0"/>
    <w:rsid w:val="00061E21"/>
    <w:rsid w:val="00061FA0"/>
    <w:rsid w:val="00063161"/>
    <w:rsid w:val="000635E2"/>
    <w:rsid w:val="00063B44"/>
    <w:rsid w:val="00063B57"/>
    <w:rsid w:val="00063E83"/>
    <w:rsid w:val="00063EAB"/>
    <w:rsid w:val="000643F2"/>
    <w:rsid w:val="0006462C"/>
    <w:rsid w:val="00064857"/>
    <w:rsid w:val="0006494A"/>
    <w:rsid w:val="00065384"/>
    <w:rsid w:val="0006548E"/>
    <w:rsid w:val="00065B0A"/>
    <w:rsid w:val="00065F8D"/>
    <w:rsid w:val="0006638C"/>
    <w:rsid w:val="000667E8"/>
    <w:rsid w:val="00066EE1"/>
    <w:rsid w:val="0007022C"/>
    <w:rsid w:val="0007037D"/>
    <w:rsid w:val="00070522"/>
    <w:rsid w:val="00070656"/>
    <w:rsid w:val="000706F5"/>
    <w:rsid w:val="00070FE7"/>
    <w:rsid w:val="000715D7"/>
    <w:rsid w:val="000716AB"/>
    <w:rsid w:val="00071B4F"/>
    <w:rsid w:val="00071B8A"/>
    <w:rsid w:val="00072643"/>
    <w:rsid w:val="0007269F"/>
    <w:rsid w:val="00072E36"/>
    <w:rsid w:val="00073431"/>
    <w:rsid w:val="000735C0"/>
    <w:rsid w:val="00073C97"/>
    <w:rsid w:val="00074090"/>
    <w:rsid w:val="000740B0"/>
    <w:rsid w:val="0007425D"/>
    <w:rsid w:val="00074972"/>
    <w:rsid w:val="00074C68"/>
    <w:rsid w:val="00074D82"/>
    <w:rsid w:val="00074FF8"/>
    <w:rsid w:val="00075B9F"/>
    <w:rsid w:val="00076473"/>
    <w:rsid w:val="00076D26"/>
    <w:rsid w:val="00076F72"/>
    <w:rsid w:val="00076FD6"/>
    <w:rsid w:val="00077029"/>
    <w:rsid w:val="00077120"/>
    <w:rsid w:val="00077713"/>
    <w:rsid w:val="00077756"/>
    <w:rsid w:val="0007778E"/>
    <w:rsid w:val="00077EAC"/>
    <w:rsid w:val="000805BB"/>
    <w:rsid w:val="000808D7"/>
    <w:rsid w:val="00080DF4"/>
    <w:rsid w:val="00080E55"/>
    <w:rsid w:val="00080E94"/>
    <w:rsid w:val="0008123A"/>
    <w:rsid w:val="000814B2"/>
    <w:rsid w:val="00081A55"/>
    <w:rsid w:val="00083415"/>
    <w:rsid w:val="00083489"/>
    <w:rsid w:val="000845C3"/>
    <w:rsid w:val="00084744"/>
    <w:rsid w:val="0008478E"/>
    <w:rsid w:val="000849ED"/>
    <w:rsid w:val="00084C06"/>
    <w:rsid w:val="00085174"/>
    <w:rsid w:val="000858F1"/>
    <w:rsid w:val="00085B7E"/>
    <w:rsid w:val="00085E0C"/>
    <w:rsid w:val="00085E67"/>
    <w:rsid w:val="00085F8E"/>
    <w:rsid w:val="00086300"/>
    <w:rsid w:val="00086CB8"/>
    <w:rsid w:val="0008716E"/>
    <w:rsid w:val="00087B78"/>
    <w:rsid w:val="00087C4A"/>
    <w:rsid w:val="00090056"/>
    <w:rsid w:val="00090245"/>
    <w:rsid w:val="00090903"/>
    <w:rsid w:val="0009131C"/>
    <w:rsid w:val="000915D5"/>
    <w:rsid w:val="00091922"/>
    <w:rsid w:val="00091EF6"/>
    <w:rsid w:val="0009214B"/>
    <w:rsid w:val="00092509"/>
    <w:rsid w:val="000931C5"/>
    <w:rsid w:val="0009379A"/>
    <w:rsid w:val="00093BEA"/>
    <w:rsid w:val="000947D7"/>
    <w:rsid w:val="00094875"/>
    <w:rsid w:val="00094C83"/>
    <w:rsid w:val="00094FED"/>
    <w:rsid w:val="0009547B"/>
    <w:rsid w:val="00095BA8"/>
    <w:rsid w:val="00095BD6"/>
    <w:rsid w:val="00095F22"/>
    <w:rsid w:val="000972BB"/>
    <w:rsid w:val="00097DDB"/>
    <w:rsid w:val="000A01B9"/>
    <w:rsid w:val="000A0AFA"/>
    <w:rsid w:val="000A18E2"/>
    <w:rsid w:val="000A1D8C"/>
    <w:rsid w:val="000A2246"/>
    <w:rsid w:val="000A26A9"/>
    <w:rsid w:val="000A29C7"/>
    <w:rsid w:val="000A2A4A"/>
    <w:rsid w:val="000A2ACB"/>
    <w:rsid w:val="000A2AEF"/>
    <w:rsid w:val="000A2D88"/>
    <w:rsid w:val="000A31F5"/>
    <w:rsid w:val="000A3C9C"/>
    <w:rsid w:val="000A48DA"/>
    <w:rsid w:val="000A4951"/>
    <w:rsid w:val="000A4A47"/>
    <w:rsid w:val="000A5528"/>
    <w:rsid w:val="000A567A"/>
    <w:rsid w:val="000A5935"/>
    <w:rsid w:val="000A5CF1"/>
    <w:rsid w:val="000A5EFF"/>
    <w:rsid w:val="000A610F"/>
    <w:rsid w:val="000A627F"/>
    <w:rsid w:val="000A659F"/>
    <w:rsid w:val="000A6613"/>
    <w:rsid w:val="000A6891"/>
    <w:rsid w:val="000A6913"/>
    <w:rsid w:val="000A6A4C"/>
    <w:rsid w:val="000A6C53"/>
    <w:rsid w:val="000A7442"/>
    <w:rsid w:val="000A7B25"/>
    <w:rsid w:val="000A7E78"/>
    <w:rsid w:val="000B006E"/>
    <w:rsid w:val="000B070D"/>
    <w:rsid w:val="000B09DA"/>
    <w:rsid w:val="000B0F3E"/>
    <w:rsid w:val="000B238D"/>
    <w:rsid w:val="000B24A3"/>
    <w:rsid w:val="000B24F4"/>
    <w:rsid w:val="000B286D"/>
    <w:rsid w:val="000B34E6"/>
    <w:rsid w:val="000B35A6"/>
    <w:rsid w:val="000B388D"/>
    <w:rsid w:val="000B389E"/>
    <w:rsid w:val="000B3922"/>
    <w:rsid w:val="000B3D2C"/>
    <w:rsid w:val="000B48BB"/>
    <w:rsid w:val="000B4953"/>
    <w:rsid w:val="000B4E6F"/>
    <w:rsid w:val="000B501B"/>
    <w:rsid w:val="000B513E"/>
    <w:rsid w:val="000B55F0"/>
    <w:rsid w:val="000B5FAF"/>
    <w:rsid w:val="000B6A50"/>
    <w:rsid w:val="000B6B21"/>
    <w:rsid w:val="000B6E09"/>
    <w:rsid w:val="000B75C5"/>
    <w:rsid w:val="000C0031"/>
    <w:rsid w:val="000C04FC"/>
    <w:rsid w:val="000C18B8"/>
    <w:rsid w:val="000C19BE"/>
    <w:rsid w:val="000C2010"/>
    <w:rsid w:val="000C2160"/>
    <w:rsid w:val="000C22FD"/>
    <w:rsid w:val="000C2758"/>
    <w:rsid w:val="000C29B6"/>
    <w:rsid w:val="000C2BAB"/>
    <w:rsid w:val="000C32FE"/>
    <w:rsid w:val="000C3341"/>
    <w:rsid w:val="000C3414"/>
    <w:rsid w:val="000C36DC"/>
    <w:rsid w:val="000C3ADC"/>
    <w:rsid w:val="000C3DF6"/>
    <w:rsid w:val="000C3EEC"/>
    <w:rsid w:val="000C40AF"/>
    <w:rsid w:val="000C4363"/>
    <w:rsid w:val="000C473F"/>
    <w:rsid w:val="000C4C93"/>
    <w:rsid w:val="000C4E3A"/>
    <w:rsid w:val="000C532C"/>
    <w:rsid w:val="000C566F"/>
    <w:rsid w:val="000C5DFE"/>
    <w:rsid w:val="000C678C"/>
    <w:rsid w:val="000C697F"/>
    <w:rsid w:val="000C6B91"/>
    <w:rsid w:val="000C6DED"/>
    <w:rsid w:val="000C74BA"/>
    <w:rsid w:val="000C7B6F"/>
    <w:rsid w:val="000D014F"/>
    <w:rsid w:val="000D0394"/>
    <w:rsid w:val="000D0506"/>
    <w:rsid w:val="000D0946"/>
    <w:rsid w:val="000D0ABC"/>
    <w:rsid w:val="000D0F21"/>
    <w:rsid w:val="000D12D1"/>
    <w:rsid w:val="000D19D3"/>
    <w:rsid w:val="000D1A37"/>
    <w:rsid w:val="000D1B0E"/>
    <w:rsid w:val="000D1BBD"/>
    <w:rsid w:val="000D2418"/>
    <w:rsid w:val="000D25F4"/>
    <w:rsid w:val="000D2739"/>
    <w:rsid w:val="000D2880"/>
    <w:rsid w:val="000D28FA"/>
    <w:rsid w:val="000D35F3"/>
    <w:rsid w:val="000D39A1"/>
    <w:rsid w:val="000D3D94"/>
    <w:rsid w:val="000D40D1"/>
    <w:rsid w:val="000D4177"/>
    <w:rsid w:val="000D4BFB"/>
    <w:rsid w:val="000D4CCF"/>
    <w:rsid w:val="000D4D62"/>
    <w:rsid w:val="000D4E80"/>
    <w:rsid w:val="000D5115"/>
    <w:rsid w:val="000D5765"/>
    <w:rsid w:val="000D57FA"/>
    <w:rsid w:val="000D5CCF"/>
    <w:rsid w:val="000D60F8"/>
    <w:rsid w:val="000D6ABE"/>
    <w:rsid w:val="000D6B3E"/>
    <w:rsid w:val="000D6CF7"/>
    <w:rsid w:val="000D7C93"/>
    <w:rsid w:val="000E05E0"/>
    <w:rsid w:val="000E0742"/>
    <w:rsid w:val="000E087A"/>
    <w:rsid w:val="000E0F59"/>
    <w:rsid w:val="000E0F8F"/>
    <w:rsid w:val="000E14FD"/>
    <w:rsid w:val="000E15CC"/>
    <w:rsid w:val="000E1BAC"/>
    <w:rsid w:val="000E1C9D"/>
    <w:rsid w:val="000E1D39"/>
    <w:rsid w:val="000E1E2A"/>
    <w:rsid w:val="000E1F2B"/>
    <w:rsid w:val="000E2216"/>
    <w:rsid w:val="000E2955"/>
    <w:rsid w:val="000E2BBA"/>
    <w:rsid w:val="000E2CBD"/>
    <w:rsid w:val="000E3659"/>
    <w:rsid w:val="000E3A5C"/>
    <w:rsid w:val="000E4159"/>
    <w:rsid w:val="000E4316"/>
    <w:rsid w:val="000E4358"/>
    <w:rsid w:val="000E58C7"/>
    <w:rsid w:val="000E5ABE"/>
    <w:rsid w:val="000E5B50"/>
    <w:rsid w:val="000E66F7"/>
    <w:rsid w:val="000E6F28"/>
    <w:rsid w:val="000E7263"/>
    <w:rsid w:val="000E7387"/>
    <w:rsid w:val="000E7514"/>
    <w:rsid w:val="000E751B"/>
    <w:rsid w:val="000E7614"/>
    <w:rsid w:val="000E7A3F"/>
    <w:rsid w:val="000E7BC6"/>
    <w:rsid w:val="000F0614"/>
    <w:rsid w:val="000F08A1"/>
    <w:rsid w:val="000F125B"/>
    <w:rsid w:val="000F18AD"/>
    <w:rsid w:val="000F219D"/>
    <w:rsid w:val="000F23BC"/>
    <w:rsid w:val="000F2EB8"/>
    <w:rsid w:val="000F2F8A"/>
    <w:rsid w:val="000F2FBE"/>
    <w:rsid w:val="000F34B1"/>
    <w:rsid w:val="000F3BC4"/>
    <w:rsid w:val="000F3E55"/>
    <w:rsid w:val="000F3EFB"/>
    <w:rsid w:val="000F48C0"/>
    <w:rsid w:val="000F52AE"/>
    <w:rsid w:val="000F5CC3"/>
    <w:rsid w:val="000F5ED0"/>
    <w:rsid w:val="000F6B5A"/>
    <w:rsid w:val="000F6DFE"/>
    <w:rsid w:val="000F7128"/>
    <w:rsid w:val="000F79B4"/>
    <w:rsid w:val="000F7FB7"/>
    <w:rsid w:val="0010009E"/>
    <w:rsid w:val="001000F9"/>
    <w:rsid w:val="001004F4"/>
    <w:rsid w:val="00101096"/>
    <w:rsid w:val="001012B9"/>
    <w:rsid w:val="00101462"/>
    <w:rsid w:val="0010183A"/>
    <w:rsid w:val="00101CB6"/>
    <w:rsid w:val="0010238C"/>
    <w:rsid w:val="00102510"/>
    <w:rsid w:val="00102585"/>
    <w:rsid w:val="0010271E"/>
    <w:rsid w:val="0010293D"/>
    <w:rsid w:val="001029A6"/>
    <w:rsid w:val="00102DC7"/>
    <w:rsid w:val="00103696"/>
    <w:rsid w:val="0010444F"/>
    <w:rsid w:val="001045E4"/>
    <w:rsid w:val="001046F1"/>
    <w:rsid w:val="001049F2"/>
    <w:rsid w:val="001053C2"/>
    <w:rsid w:val="00105799"/>
    <w:rsid w:val="00105CA5"/>
    <w:rsid w:val="00105F4B"/>
    <w:rsid w:val="001062B7"/>
    <w:rsid w:val="001064B4"/>
    <w:rsid w:val="0010678A"/>
    <w:rsid w:val="00106927"/>
    <w:rsid w:val="00106AB6"/>
    <w:rsid w:val="00106F6C"/>
    <w:rsid w:val="00111409"/>
    <w:rsid w:val="00111797"/>
    <w:rsid w:val="001117F2"/>
    <w:rsid w:val="00111946"/>
    <w:rsid w:val="00111966"/>
    <w:rsid w:val="00111CBB"/>
    <w:rsid w:val="0011236D"/>
    <w:rsid w:val="001123D8"/>
    <w:rsid w:val="00112B4A"/>
    <w:rsid w:val="00112E6E"/>
    <w:rsid w:val="00113540"/>
    <w:rsid w:val="00113D3F"/>
    <w:rsid w:val="001140AD"/>
    <w:rsid w:val="0011496D"/>
    <w:rsid w:val="00115546"/>
    <w:rsid w:val="001157AB"/>
    <w:rsid w:val="00115D86"/>
    <w:rsid w:val="00115EFE"/>
    <w:rsid w:val="0011640B"/>
    <w:rsid w:val="0011674E"/>
    <w:rsid w:val="00116C28"/>
    <w:rsid w:val="00116E0E"/>
    <w:rsid w:val="00116F83"/>
    <w:rsid w:val="001171B1"/>
    <w:rsid w:val="00117803"/>
    <w:rsid w:val="00117A3A"/>
    <w:rsid w:val="00120BCB"/>
    <w:rsid w:val="00121D54"/>
    <w:rsid w:val="00122B32"/>
    <w:rsid w:val="00122DD3"/>
    <w:rsid w:val="00122FC9"/>
    <w:rsid w:val="00123468"/>
    <w:rsid w:val="00123772"/>
    <w:rsid w:val="00123FBF"/>
    <w:rsid w:val="00124485"/>
    <w:rsid w:val="001247DB"/>
    <w:rsid w:val="0012509C"/>
    <w:rsid w:val="001251FF"/>
    <w:rsid w:val="00125420"/>
    <w:rsid w:val="0012551E"/>
    <w:rsid w:val="00125C0F"/>
    <w:rsid w:val="00127200"/>
    <w:rsid w:val="00127689"/>
    <w:rsid w:val="00127B5C"/>
    <w:rsid w:val="00130705"/>
    <w:rsid w:val="001309EA"/>
    <w:rsid w:val="00131930"/>
    <w:rsid w:val="00131AEF"/>
    <w:rsid w:val="001320D1"/>
    <w:rsid w:val="001321CB"/>
    <w:rsid w:val="0013292B"/>
    <w:rsid w:val="00132B16"/>
    <w:rsid w:val="00132D96"/>
    <w:rsid w:val="00133B3C"/>
    <w:rsid w:val="00133B60"/>
    <w:rsid w:val="001344FC"/>
    <w:rsid w:val="001348D0"/>
    <w:rsid w:val="001349DC"/>
    <w:rsid w:val="00134B32"/>
    <w:rsid w:val="00134C18"/>
    <w:rsid w:val="00134C27"/>
    <w:rsid w:val="0013505A"/>
    <w:rsid w:val="001365B8"/>
    <w:rsid w:val="0014008F"/>
    <w:rsid w:val="0014069F"/>
    <w:rsid w:val="001406FD"/>
    <w:rsid w:val="00140804"/>
    <w:rsid w:val="00140A61"/>
    <w:rsid w:val="00140F0E"/>
    <w:rsid w:val="0014123A"/>
    <w:rsid w:val="00141966"/>
    <w:rsid w:val="00141D5D"/>
    <w:rsid w:val="00141E3A"/>
    <w:rsid w:val="001421E7"/>
    <w:rsid w:val="00142219"/>
    <w:rsid w:val="00142AFA"/>
    <w:rsid w:val="00142B3F"/>
    <w:rsid w:val="00142E68"/>
    <w:rsid w:val="0014306A"/>
    <w:rsid w:val="001434AA"/>
    <w:rsid w:val="00143C47"/>
    <w:rsid w:val="00143C48"/>
    <w:rsid w:val="00143C68"/>
    <w:rsid w:val="00143CF7"/>
    <w:rsid w:val="00143EA5"/>
    <w:rsid w:val="00144399"/>
    <w:rsid w:val="00144441"/>
    <w:rsid w:val="00144B21"/>
    <w:rsid w:val="001459F8"/>
    <w:rsid w:val="00145E6D"/>
    <w:rsid w:val="0014600B"/>
    <w:rsid w:val="0014658C"/>
    <w:rsid w:val="00146710"/>
    <w:rsid w:val="0014690F"/>
    <w:rsid w:val="00146989"/>
    <w:rsid w:val="001472EE"/>
    <w:rsid w:val="00147A6D"/>
    <w:rsid w:val="00147D96"/>
    <w:rsid w:val="00150F4D"/>
    <w:rsid w:val="00151038"/>
    <w:rsid w:val="00151A7F"/>
    <w:rsid w:val="00151F2E"/>
    <w:rsid w:val="00151FC8"/>
    <w:rsid w:val="001527C1"/>
    <w:rsid w:val="00152861"/>
    <w:rsid w:val="001535C8"/>
    <w:rsid w:val="00153DAB"/>
    <w:rsid w:val="00153DBD"/>
    <w:rsid w:val="0015423F"/>
    <w:rsid w:val="00155293"/>
    <w:rsid w:val="00155667"/>
    <w:rsid w:val="00155FC6"/>
    <w:rsid w:val="00156AD4"/>
    <w:rsid w:val="00157151"/>
    <w:rsid w:val="00157E52"/>
    <w:rsid w:val="001600C8"/>
    <w:rsid w:val="00160277"/>
    <w:rsid w:val="00160D73"/>
    <w:rsid w:val="0016205A"/>
    <w:rsid w:val="001623CE"/>
    <w:rsid w:val="00162541"/>
    <w:rsid w:val="001631FF"/>
    <w:rsid w:val="001639C4"/>
    <w:rsid w:val="0016425B"/>
    <w:rsid w:val="00164863"/>
    <w:rsid w:val="00164893"/>
    <w:rsid w:val="00164EDC"/>
    <w:rsid w:val="0016516B"/>
    <w:rsid w:val="001655A3"/>
    <w:rsid w:val="00165697"/>
    <w:rsid w:val="00165E5B"/>
    <w:rsid w:val="00166BD3"/>
    <w:rsid w:val="00167587"/>
    <w:rsid w:val="001675B1"/>
    <w:rsid w:val="00167658"/>
    <w:rsid w:val="00167A32"/>
    <w:rsid w:val="00167F63"/>
    <w:rsid w:val="00167F89"/>
    <w:rsid w:val="00170071"/>
    <w:rsid w:val="001701AF"/>
    <w:rsid w:val="001701DF"/>
    <w:rsid w:val="0017098D"/>
    <w:rsid w:val="00170CF8"/>
    <w:rsid w:val="00170DD7"/>
    <w:rsid w:val="00171326"/>
    <w:rsid w:val="00171A81"/>
    <w:rsid w:val="00171EEA"/>
    <w:rsid w:val="001722A2"/>
    <w:rsid w:val="00172ECE"/>
    <w:rsid w:val="00173F8F"/>
    <w:rsid w:val="00174AF0"/>
    <w:rsid w:val="00174C65"/>
    <w:rsid w:val="0017537A"/>
    <w:rsid w:val="001755A3"/>
    <w:rsid w:val="00175C51"/>
    <w:rsid w:val="00175F34"/>
    <w:rsid w:val="00175F61"/>
    <w:rsid w:val="0017601A"/>
    <w:rsid w:val="0017609D"/>
    <w:rsid w:val="0017610F"/>
    <w:rsid w:val="0017656F"/>
    <w:rsid w:val="00176668"/>
    <w:rsid w:val="00176EED"/>
    <w:rsid w:val="00177050"/>
    <w:rsid w:val="00177857"/>
    <w:rsid w:val="00177F61"/>
    <w:rsid w:val="001801E3"/>
    <w:rsid w:val="00180461"/>
    <w:rsid w:val="00180BD9"/>
    <w:rsid w:val="001819F4"/>
    <w:rsid w:val="00181DE7"/>
    <w:rsid w:val="0018299C"/>
    <w:rsid w:val="00182E08"/>
    <w:rsid w:val="00182EE9"/>
    <w:rsid w:val="0018342A"/>
    <w:rsid w:val="00183553"/>
    <w:rsid w:val="001836B7"/>
    <w:rsid w:val="00183A6E"/>
    <w:rsid w:val="00183AA1"/>
    <w:rsid w:val="00183B15"/>
    <w:rsid w:val="001844D0"/>
    <w:rsid w:val="00184660"/>
    <w:rsid w:val="00184741"/>
    <w:rsid w:val="00185557"/>
    <w:rsid w:val="00185C87"/>
    <w:rsid w:val="00185CA1"/>
    <w:rsid w:val="00185F3E"/>
    <w:rsid w:val="001861A7"/>
    <w:rsid w:val="001861EF"/>
    <w:rsid w:val="001867B8"/>
    <w:rsid w:val="001868CE"/>
    <w:rsid w:val="00186DA8"/>
    <w:rsid w:val="0018784D"/>
    <w:rsid w:val="00187F1D"/>
    <w:rsid w:val="00190010"/>
    <w:rsid w:val="0019028F"/>
    <w:rsid w:val="001907E8"/>
    <w:rsid w:val="00191065"/>
    <w:rsid w:val="001914A6"/>
    <w:rsid w:val="00191DE6"/>
    <w:rsid w:val="00192400"/>
    <w:rsid w:val="0019254B"/>
    <w:rsid w:val="0019378D"/>
    <w:rsid w:val="00194424"/>
    <w:rsid w:val="00195B3D"/>
    <w:rsid w:val="00195EE2"/>
    <w:rsid w:val="00196648"/>
    <w:rsid w:val="0019679B"/>
    <w:rsid w:val="0019708F"/>
    <w:rsid w:val="001970B8"/>
    <w:rsid w:val="00197173"/>
    <w:rsid w:val="00197451"/>
    <w:rsid w:val="001974F4"/>
    <w:rsid w:val="001976DF"/>
    <w:rsid w:val="001979F5"/>
    <w:rsid w:val="00197C2B"/>
    <w:rsid w:val="001A01CC"/>
    <w:rsid w:val="001A022D"/>
    <w:rsid w:val="001A040D"/>
    <w:rsid w:val="001A07DC"/>
    <w:rsid w:val="001A0AD5"/>
    <w:rsid w:val="001A1653"/>
    <w:rsid w:val="001A1705"/>
    <w:rsid w:val="001A1B7D"/>
    <w:rsid w:val="001A2072"/>
    <w:rsid w:val="001A23E6"/>
    <w:rsid w:val="001A25A2"/>
    <w:rsid w:val="001A270C"/>
    <w:rsid w:val="001A2E89"/>
    <w:rsid w:val="001A2F26"/>
    <w:rsid w:val="001A394A"/>
    <w:rsid w:val="001A4A1E"/>
    <w:rsid w:val="001A504B"/>
    <w:rsid w:val="001A5437"/>
    <w:rsid w:val="001A570B"/>
    <w:rsid w:val="001A5892"/>
    <w:rsid w:val="001A60BC"/>
    <w:rsid w:val="001A64C4"/>
    <w:rsid w:val="001A657E"/>
    <w:rsid w:val="001A7133"/>
    <w:rsid w:val="001A7519"/>
    <w:rsid w:val="001B0287"/>
    <w:rsid w:val="001B0400"/>
    <w:rsid w:val="001B08C8"/>
    <w:rsid w:val="001B095D"/>
    <w:rsid w:val="001B12B3"/>
    <w:rsid w:val="001B1532"/>
    <w:rsid w:val="001B156A"/>
    <w:rsid w:val="001B159D"/>
    <w:rsid w:val="001B1621"/>
    <w:rsid w:val="001B1665"/>
    <w:rsid w:val="001B1B90"/>
    <w:rsid w:val="001B1C37"/>
    <w:rsid w:val="001B2591"/>
    <w:rsid w:val="001B2724"/>
    <w:rsid w:val="001B296B"/>
    <w:rsid w:val="001B3077"/>
    <w:rsid w:val="001B32C4"/>
    <w:rsid w:val="001B3A92"/>
    <w:rsid w:val="001B42CF"/>
    <w:rsid w:val="001B4551"/>
    <w:rsid w:val="001B4C52"/>
    <w:rsid w:val="001B5962"/>
    <w:rsid w:val="001B5C46"/>
    <w:rsid w:val="001B709E"/>
    <w:rsid w:val="001B7600"/>
    <w:rsid w:val="001B7645"/>
    <w:rsid w:val="001B7ADE"/>
    <w:rsid w:val="001B7F6B"/>
    <w:rsid w:val="001B7FAA"/>
    <w:rsid w:val="001C03EC"/>
    <w:rsid w:val="001C0798"/>
    <w:rsid w:val="001C0E0C"/>
    <w:rsid w:val="001C118A"/>
    <w:rsid w:val="001C1F0F"/>
    <w:rsid w:val="001C2569"/>
    <w:rsid w:val="001C2706"/>
    <w:rsid w:val="001C2806"/>
    <w:rsid w:val="001C2F08"/>
    <w:rsid w:val="001C371D"/>
    <w:rsid w:val="001C392F"/>
    <w:rsid w:val="001C3B66"/>
    <w:rsid w:val="001C3FC6"/>
    <w:rsid w:val="001C4D94"/>
    <w:rsid w:val="001C515C"/>
    <w:rsid w:val="001C63CB"/>
    <w:rsid w:val="001C65FC"/>
    <w:rsid w:val="001C6637"/>
    <w:rsid w:val="001C6BA1"/>
    <w:rsid w:val="001D02B6"/>
    <w:rsid w:val="001D052F"/>
    <w:rsid w:val="001D0A38"/>
    <w:rsid w:val="001D0C48"/>
    <w:rsid w:val="001D10E6"/>
    <w:rsid w:val="001D1199"/>
    <w:rsid w:val="001D11C3"/>
    <w:rsid w:val="001D12E4"/>
    <w:rsid w:val="001D152C"/>
    <w:rsid w:val="001D15E8"/>
    <w:rsid w:val="001D167A"/>
    <w:rsid w:val="001D18FC"/>
    <w:rsid w:val="001D1E44"/>
    <w:rsid w:val="001D20FC"/>
    <w:rsid w:val="001D3C52"/>
    <w:rsid w:val="001D3F50"/>
    <w:rsid w:val="001D4235"/>
    <w:rsid w:val="001D4307"/>
    <w:rsid w:val="001D4407"/>
    <w:rsid w:val="001D4565"/>
    <w:rsid w:val="001D4A24"/>
    <w:rsid w:val="001D53FE"/>
    <w:rsid w:val="001D54A2"/>
    <w:rsid w:val="001D5560"/>
    <w:rsid w:val="001D5866"/>
    <w:rsid w:val="001D6EE0"/>
    <w:rsid w:val="001D6FAE"/>
    <w:rsid w:val="001D70E5"/>
    <w:rsid w:val="001D741C"/>
    <w:rsid w:val="001D7D69"/>
    <w:rsid w:val="001D7DEC"/>
    <w:rsid w:val="001D7EDD"/>
    <w:rsid w:val="001E0669"/>
    <w:rsid w:val="001E0B04"/>
    <w:rsid w:val="001E0BD4"/>
    <w:rsid w:val="001E0D6A"/>
    <w:rsid w:val="001E0EB0"/>
    <w:rsid w:val="001E115B"/>
    <w:rsid w:val="001E12A8"/>
    <w:rsid w:val="001E1714"/>
    <w:rsid w:val="001E1824"/>
    <w:rsid w:val="001E1832"/>
    <w:rsid w:val="001E19EB"/>
    <w:rsid w:val="001E1B30"/>
    <w:rsid w:val="001E2042"/>
    <w:rsid w:val="001E373B"/>
    <w:rsid w:val="001E3A60"/>
    <w:rsid w:val="001E3EF4"/>
    <w:rsid w:val="001E4157"/>
    <w:rsid w:val="001E495F"/>
    <w:rsid w:val="001E49AB"/>
    <w:rsid w:val="001E4B2C"/>
    <w:rsid w:val="001E58DE"/>
    <w:rsid w:val="001E5AF5"/>
    <w:rsid w:val="001E5CBA"/>
    <w:rsid w:val="001E5D85"/>
    <w:rsid w:val="001E5F35"/>
    <w:rsid w:val="001E6663"/>
    <w:rsid w:val="001E6754"/>
    <w:rsid w:val="001E679A"/>
    <w:rsid w:val="001E6FFE"/>
    <w:rsid w:val="001E7AC9"/>
    <w:rsid w:val="001F0C8E"/>
    <w:rsid w:val="001F10F7"/>
    <w:rsid w:val="001F239A"/>
    <w:rsid w:val="001F24D2"/>
    <w:rsid w:val="001F2CFE"/>
    <w:rsid w:val="001F3230"/>
    <w:rsid w:val="001F3253"/>
    <w:rsid w:val="001F358E"/>
    <w:rsid w:val="001F36DC"/>
    <w:rsid w:val="001F3F62"/>
    <w:rsid w:val="001F42BD"/>
    <w:rsid w:val="001F43A5"/>
    <w:rsid w:val="001F4A21"/>
    <w:rsid w:val="001F5509"/>
    <w:rsid w:val="001F583B"/>
    <w:rsid w:val="001F5A6D"/>
    <w:rsid w:val="001F5A72"/>
    <w:rsid w:val="001F617F"/>
    <w:rsid w:val="001F61A4"/>
    <w:rsid w:val="001F6978"/>
    <w:rsid w:val="001F6AF8"/>
    <w:rsid w:val="001F6C09"/>
    <w:rsid w:val="001F6CCF"/>
    <w:rsid w:val="001F7CBA"/>
    <w:rsid w:val="00200308"/>
    <w:rsid w:val="00200443"/>
    <w:rsid w:val="00200867"/>
    <w:rsid w:val="00200ECF"/>
    <w:rsid w:val="00201064"/>
    <w:rsid w:val="002011FD"/>
    <w:rsid w:val="0020150A"/>
    <w:rsid w:val="0020179E"/>
    <w:rsid w:val="00201AC4"/>
    <w:rsid w:val="00201AE1"/>
    <w:rsid w:val="002021E7"/>
    <w:rsid w:val="00202688"/>
    <w:rsid w:val="002028BE"/>
    <w:rsid w:val="00202C8B"/>
    <w:rsid w:val="00202E5F"/>
    <w:rsid w:val="0020300A"/>
    <w:rsid w:val="0020303F"/>
    <w:rsid w:val="00203537"/>
    <w:rsid w:val="002039EA"/>
    <w:rsid w:val="00203B2C"/>
    <w:rsid w:val="00204216"/>
    <w:rsid w:val="00204671"/>
    <w:rsid w:val="002046F4"/>
    <w:rsid w:val="00204811"/>
    <w:rsid w:val="002054A7"/>
    <w:rsid w:val="002057AD"/>
    <w:rsid w:val="00205D23"/>
    <w:rsid w:val="00205FD8"/>
    <w:rsid w:val="00206515"/>
    <w:rsid w:val="002065A4"/>
    <w:rsid w:val="002065E5"/>
    <w:rsid w:val="00206837"/>
    <w:rsid w:val="00206911"/>
    <w:rsid w:val="00207070"/>
    <w:rsid w:val="00210137"/>
    <w:rsid w:val="00210261"/>
    <w:rsid w:val="002108B3"/>
    <w:rsid w:val="00210A9D"/>
    <w:rsid w:val="00211F2E"/>
    <w:rsid w:val="00212112"/>
    <w:rsid w:val="0021229E"/>
    <w:rsid w:val="00212EEE"/>
    <w:rsid w:val="002130F9"/>
    <w:rsid w:val="002142C1"/>
    <w:rsid w:val="002144BD"/>
    <w:rsid w:val="00214840"/>
    <w:rsid w:val="00215256"/>
    <w:rsid w:val="002154B6"/>
    <w:rsid w:val="002154BD"/>
    <w:rsid w:val="002156B4"/>
    <w:rsid w:val="00215715"/>
    <w:rsid w:val="00215AF8"/>
    <w:rsid w:val="002160BA"/>
    <w:rsid w:val="002165D8"/>
    <w:rsid w:val="0021666A"/>
    <w:rsid w:val="00216E27"/>
    <w:rsid w:val="00216E7F"/>
    <w:rsid w:val="00217257"/>
    <w:rsid w:val="00217A95"/>
    <w:rsid w:val="00221019"/>
    <w:rsid w:val="0022109F"/>
    <w:rsid w:val="00221594"/>
    <w:rsid w:val="0022195C"/>
    <w:rsid w:val="002219FC"/>
    <w:rsid w:val="0022272B"/>
    <w:rsid w:val="0022318A"/>
    <w:rsid w:val="002232FA"/>
    <w:rsid w:val="002234BF"/>
    <w:rsid w:val="00223842"/>
    <w:rsid w:val="0022391D"/>
    <w:rsid w:val="00223B1E"/>
    <w:rsid w:val="00223B68"/>
    <w:rsid w:val="00223C5E"/>
    <w:rsid w:val="0022409B"/>
    <w:rsid w:val="002244A4"/>
    <w:rsid w:val="0022468C"/>
    <w:rsid w:val="0022479F"/>
    <w:rsid w:val="0022496A"/>
    <w:rsid w:val="00224EA5"/>
    <w:rsid w:val="00225054"/>
    <w:rsid w:val="002250A2"/>
    <w:rsid w:val="00225152"/>
    <w:rsid w:val="002252C2"/>
    <w:rsid w:val="002264C5"/>
    <w:rsid w:val="00226CFF"/>
    <w:rsid w:val="00227584"/>
    <w:rsid w:val="002275FD"/>
    <w:rsid w:val="00227A17"/>
    <w:rsid w:val="00227FD0"/>
    <w:rsid w:val="0023000B"/>
    <w:rsid w:val="00230711"/>
    <w:rsid w:val="00230CC1"/>
    <w:rsid w:val="00230E1A"/>
    <w:rsid w:val="00231924"/>
    <w:rsid w:val="00231BEF"/>
    <w:rsid w:val="00232E38"/>
    <w:rsid w:val="00233041"/>
    <w:rsid w:val="002331CB"/>
    <w:rsid w:val="00233430"/>
    <w:rsid w:val="0023365A"/>
    <w:rsid w:val="00233816"/>
    <w:rsid w:val="00233BA2"/>
    <w:rsid w:val="00233F0A"/>
    <w:rsid w:val="00234046"/>
    <w:rsid w:val="0023437D"/>
    <w:rsid w:val="00234492"/>
    <w:rsid w:val="002359BB"/>
    <w:rsid w:val="00235B31"/>
    <w:rsid w:val="0023617C"/>
    <w:rsid w:val="00236466"/>
    <w:rsid w:val="00237420"/>
    <w:rsid w:val="0023753D"/>
    <w:rsid w:val="0023753F"/>
    <w:rsid w:val="002375FD"/>
    <w:rsid w:val="00237600"/>
    <w:rsid w:val="002378C0"/>
    <w:rsid w:val="002378E0"/>
    <w:rsid w:val="0023798D"/>
    <w:rsid w:val="00237AC6"/>
    <w:rsid w:val="00240277"/>
    <w:rsid w:val="00240294"/>
    <w:rsid w:val="002402B6"/>
    <w:rsid w:val="0024089F"/>
    <w:rsid w:val="00240FFC"/>
    <w:rsid w:val="00241377"/>
    <w:rsid w:val="0024141E"/>
    <w:rsid w:val="00241641"/>
    <w:rsid w:val="002418BA"/>
    <w:rsid w:val="00241A25"/>
    <w:rsid w:val="00241CF9"/>
    <w:rsid w:val="00241D39"/>
    <w:rsid w:val="00241F5A"/>
    <w:rsid w:val="00242399"/>
    <w:rsid w:val="002425C2"/>
    <w:rsid w:val="00242C8C"/>
    <w:rsid w:val="00242E9C"/>
    <w:rsid w:val="00242F46"/>
    <w:rsid w:val="00243153"/>
    <w:rsid w:val="0024330C"/>
    <w:rsid w:val="00243CE1"/>
    <w:rsid w:val="0024401D"/>
    <w:rsid w:val="0024448F"/>
    <w:rsid w:val="00245539"/>
    <w:rsid w:val="0024573D"/>
    <w:rsid w:val="00245B13"/>
    <w:rsid w:val="00245B4A"/>
    <w:rsid w:val="00246087"/>
    <w:rsid w:val="002462F5"/>
    <w:rsid w:val="00246467"/>
    <w:rsid w:val="00246A6B"/>
    <w:rsid w:val="00246F4C"/>
    <w:rsid w:val="0024754E"/>
    <w:rsid w:val="00247580"/>
    <w:rsid w:val="00247C28"/>
    <w:rsid w:val="00247E30"/>
    <w:rsid w:val="002504A3"/>
    <w:rsid w:val="002508CE"/>
    <w:rsid w:val="00250B12"/>
    <w:rsid w:val="00251054"/>
    <w:rsid w:val="0025110B"/>
    <w:rsid w:val="0025166D"/>
    <w:rsid w:val="00251817"/>
    <w:rsid w:val="00251CAE"/>
    <w:rsid w:val="00251F0B"/>
    <w:rsid w:val="00252CCC"/>
    <w:rsid w:val="00252E11"/>
    <w:rsid w:val="00253008"/>
    <w:rsid w:val="00253015"/>
    <w:rsid w:val="0025381B"/>
    <w:rsid w:val="002538A3"/>
    <w:rsid w:val="00253C13"/>
    <w:rsid w:val="00254698"/>
    <w:rsid w:val="00254F66"/>
    <w:rsid w:val="002551C1"/>
    <w:rsid w:val="00255397"/>
    <w:rsid w:val="002557AD"/>
    <w:rsid w:val="00255950"/>
    <w:rsid w:val="00255EA5"/>
    <w:rsid w:val="00255F7D"/>
    <w:rsid w:val="002560D1"/>
    <w:rsid w:val="00256B38"/>
    <w:rsid w:val="00256E0A"/>
    <w:rsid w:val="002576FA"/>
    <w:rsid w:val="00260A03"/>
    <w:rsid w:val="00260B83"/>
    <w:rsid w:val="00260C2E"/>
    <w:rsid w:val="00260CED"/>
    <w:rsid w:val="00260E20"/>
    <w:rsid w:val="00261214"/>
    <w:rsid w:val="00261345"/>
    <w:rsid w:val="00262680"/>
    <w:rsid w:val="00262BD1"/>
    <w:rsid w:val="00262BEA"/>
    <w:rsid w:val="00262FF8"/>
    <w:rsid w:val="00263183"/>
    <w:rsid w:val="00263A33"/>
    <w:rsid w:val="002645C4"/>
    <w:rsid w:val="00264A64"/>
    <w:rsid w:val="00264BDF"/>
    <w:rsid w:val="00264E78"/>
    <w:rsid w:val="002659F2"/>
    <w:rsid w:val="00265EA7"/>
    <w:rsid w:val="00266923"/>
    <w:rsid w:val="00266DC2"/>
    <w:rsid w:val="00267C08"/>
    <w:rsid w:val="00270595"/>
    <w:rsid w:val="00270AEF"/>
    <w:rsid w:val="00270D76"/>
    <w:rsid w:val="00270F3F"/>
    <w:rsid w:val="0027103D"/>
    <w:rsid w:val="002711B5"/>
    <w:rsid w:val="00271294"/>
    <w:rsid w:val="002716E5"/>
    <w:rsid w:val="0027179D"/>
    <w:rsid w:val="002717DC"/>
    <w:rsid w:val="00273222"/>
    <w:rsid w:val="00274630"/>
    <w:rsid w:val="00274C9D"/>
    <w:rsid w:val="0027590F"/>
    <w:rsid w:val="00275CB1"/>
    <w:rsid w:val="00276F9A"/>
    <w:rsid w:val="002776CE"/>
    <w:rsid w:val="0028018D"/>
    <w:rsid w:val="00280D65"/>
    <w:rsid w:val="0028154B"/>
    <w:rsid w:val="002818E7"/>
    <w:rsid w:val="00281C4D"/>
    <w:rsid w:val="0028205E"/>
    <w:rsid w:val="00282120"/>
    <w:rsid w:val="002827B0"/>
    <w:rsid w:val="00282B9A"/>
    <w:rsid w:val="00282CC6"/>
    <w:rsid w:val="00282CE9"/>
    <w:rsid w:val="00283A57"/>
    <w:rsid w:val="00283AD7"/>
    <w:rsid w:val="00283E11"/>
    <w:rsid w:val="0028427F"/>
    <w:rsid w:val="00284410"/>
    <w:rsid w:val="00284557"/>
    <w:rsid w:val="00284B3B"/>
    <w:rsid w:val="00285158"/>
    <w:rsid w:val="00285553"/>
    <w:rsid w:val="002857E8"/>
    <w:rsid w:val="0028588F"/>
    <w:rsid w:val="002860C8"/>
    <w:rsid w:val="00286646"/>
    <w:rsid w:val="002867AF"/>
    <w:rsid w:val="00286C67"/>
    <w:rsid w:val="00286EE8"/>
    <w:rsid w:val="00286F27"/>
    <w:rsid w:val="002870FA"/>
    <w:rsid w:val="00287DBC"/>
    <w:rsid w:val="00287FA5"/>
    <w:rsid w:val="002904C2"/>
    <w:rsid w:val="00290590"/>
    <w:rsid w:val="002907FE"/>
    <w:rsid w:val="0029091B"/>
    <w:rsid w:val="00290C6D"/>
    <w:rsid w:val="00291290"/>
    <w:rsid w:val="002912BB"/>
    <w:rsid w:val="00291E84"/>
    <w:rsid w:val="0029264B"/>
    <w:rsid w:val="00292868"/>
    <w:rsid w:val="00292C9F"/>
    <w:rsid w:val="00292CBA"/>
    <w:rsid w:val="00292CF2"/>
    <w:rsid w:val="0029313E"/>
    <w:rsid w:val="00294316"/>
    <w:rsid w:val="00294C70"/>
    <w:rsid w:val="00295361"/>
    <w:rsid w:val="0029631E"/>
    <w:rsid w:val="00296D16"/>
    <w:rsid w:val="00296DFF"/>
    <w:rsid w:val="002973CE"/>
    <w:rsid w:val="002975F0"/>
    <w:rsid w:val="002A0882"/>
    <w:rsid w:val="002A092D"/>
    <w:rsid w:val="002A12FA"/>
    <w:rsid w:val="002A1845"/>
    <w:rsid w:val="002A19AC"/>
    <w:rsid w:val="002A1E56"/>
    <w:rsid w:val="002A2BAF"/>
    <w:rsid w:val="002A31B3"/>
    <w:rsid w:val="002A33CE"/>
    <w:rsid w:val="002A36E1"/>
    <w:rsid w:val="002A3A20"/>
    <w:rsid w:val="002A43B7"/>
    <w:rsid w:val="002A4544"/>
    <w:rsid w:val="002A481F"/>
    <w:rsid w:val="002A4928"/>
    <w:rsid w:val="002A4B4C"/>
    <w:rsid w:val="002A572F"/>
    <w:rsid w:val="002A6594"/>
    <w:rsid w:val="002A65EE"/>
    <w:rsid w:val="002A694F"/>
    <w:rsid w:val="002A698F"/>
    <w:rsid w:val="002A6E6F"/>
    <w:rsid w:val="002A6F1D"/>
    <w:rsid w:val="002A71DB"/>
    <w:rsid w:val="002A799E"/>
    <w:rsid w:val="002A7B59"/>
    <w:rsid w:val="002A7D63"/>
    <w:rsid w:val="002B00AF"/>
    <w:rsid w:val="002B077D"/>
    <w:rsid w:val="002B0F88"/>
    <w:rsid w:val="002B12D2"/>
    <w:rsid w:val="002B1C38"/>
    <w:rsid w:val="002B26A2"/>
    <w:rsid w:val="002B35BE"/>
    <w:rsid w:val="002B35CA"/>
    <w:rsid w:val="002B362B"/>
    <w:rsid w:val="002B3A08"/>
    <w:rsid w:val="002B3D00"/>
    <w:rsid w:val="002B46BC"/>
    <w:rsid w:val="002B51B7"/>
    <w:rsid w:val="002B52FB"/>
    <w:rsid w:val="002B5F2B"/>
    <w:rsid w:val="002B5F92"/>
    <w:rsid w:val="002B6389"/>
    <w:rsid w:val="002B6EB0"/>
    <w:rsid w:val="002B7884"/>
    <w:rsid w:val="002C04C4"/>
    <w:rsid w:val="002C074C"/>
    <w:rsid w:val="002C0774"/>
    <w:rsid w:val="002C07D6"/>
    <w:rsid w:val="002C0E9E"/>
    <w:rsid w:val="002C0FC1"/>
    <w:rsid w:val="002C1978"/>
    <w:rsid w:val="002C1B69"/>
    <w:rsid w:val="002C238B"/>
    <w:rsid w:val="002C255D"/>
    <w:rsid w:val="002C2F03"/>
    <w:rsid w:val="002C382F"/>
    <w:rsid w:val="002C51C9"/>
    <w:rsid w:val="002C5279"/>
    <w:rsid w:val="002C57DB"/>
    <w:rsid w:val="002C5ECE"/>
    <w:rsid w:val="002C6285"/>
    <w:rsid w:val="002C66A4"/>
    <w:rsid w:val="002C695C"/>
    <w:rsid w:val="002C6C43"/>
    <w:rsid w:val="002C6D70"/>
    <w:rsid w:val="002C6EF3"/>
    <w:rsid w:val="002C6FD8"/>
    <w:rsid w:val="002C745C"/>
    <w:rsid w:val="002C7DC5"/>
    <w:rsid w:val="002D06A7"/>
    <w:rsid w:val="002D0B49"/>
    <w:rsid w:val="002D136C"/>
    <w:rsid w:val="002D1882"/>
    <w:rsid w:val="002D1BBD"/>
    <w:rsid w:val="002D1CEF"/>
    <w:rsid w:val="002D2D6A"/>
    <w:rsid w:val="002D2FCF"/>
    <w:rsid w:val="002D3271"/>
    <w:rsid w:val="002D3343"/>
    <w:rsid w:val="002D3953"/>
    <w:rsid w:val="002D39DD"/>
    <w:rsid w:val="002D3E80"/>
    <w:rsid w:val="002D419F"/>
    <w:rsid w:val="002D45D8"/>
    <w:rsid w:val="002D461D"/>
    <w:rsid w:val="002D479D"/>
    <w:rsid w:val="002D48A5"/>
    <w:rsid w:val="002D502C"/>
    <w:rsid w:val="002D5771"/>
    <w:rsid w:val="002D5838"/>
    <w:rsid w:val="002D5B4D"/>
    <w:rsid w:val="002D680E"/>
    <w:rsid w:val="002D703D"/>
    <w:rsid w:val="002D7532"/>
    <w:rsid w:val="002D7F4A"/>
    <w:rsid w:val="002E0209"/>
    <w:rsid w:val="002E074A"/>
    <w:rsid w:val="002E0889"/>
    <w:rsid w:val="002E09B3"/>
    <w:rsid w:val="002E0ADE"/>
    <w:rsid w:val="002E0C80"/>
    <w:rsid w:val="002E0E6A"/>
    <w:rsid w:val="002E0FAE"/>
    <w:rsid w:val="002E1611"/>
    <w:rsid w:val="002E18BB"/>
    <w:rsid w:val="002E1922"/>
    <w:rsid w:val="002E1A96"/>
    <w:rsid w:val="002E20D6"/>
    <w:rsid w:val="002E3058"/>
    <w:rsid w:val="002E34CA"/>
    <w:rsid w:val="002E47F0"/>
    <w:rsid w:val="002E4888"/>
    <w:rsid w:val="002E4900"/>
    <w:rsid w:val="002E49D5"/>
    <w:rsid w:val="002E4BB3"/>
    <w:rsid w:val="002E4DDE"/>
    <w:rsid w:val="002E517A"/>
    <w:rsid w:val="002E57A7"/>
    <w:rsid w:val="002E58B9"/>
    <w:rsid w:val="002E58D0"/>
    <w:rsid w:val="002E5C0F"/>
    <w:rsid w:val="002E5CE5"/>
    <w:rsid w:val="002E634D"/>
    <w:rsid w:val="002E7071"/>
    <w:rsid w:val="002E7166"/>
    <w:rsid w:val="002F07D4"/>
    <w:rsid w:val="002F0D32"/>
    <w:rsid w:val="002F1006"/>
    <w:rsid w:val="002F14E5"/>
    <w:rsid w:val="002F14E7"/>
    <w:rsid w:val="002F15CE"/>
    <w:rsid w:val="002F172C"/>
    <w:rsid w:val="002F1F70"/>
    <w:rsid w:val="002F36FE"/>
    <w:rsid w:val="002F3979"/>
    <w:rsid w:val="002F3CB3"/>
    <w:rsid w:val="002F3CE3"/>
    <w:rsid w:val="002F3D41"/>
    <w:rsid w:val="002F45BC"/>
    <w:rsid w:val="002F4B12"/>
    <w:rsid w:val="002F53BA"/>
    <w:rsid w:val="002F58B0"/>
    <w:rsid w:val="002F5EB5"/>
    <w:rsid w:val="002F6395"/>
    <w:rsid w:val="002F6598"/>
    <w:rsid w:val="002F681C"/>
    <w:rsid w:val="002F6F71"/>
    <w:rsid w:val="002F7756"/>
    <w:rsid w:val="002F785A"/>
    <w:rsid w:val="002F788C"/>
    <w:rsid w:val="002F79F8"/>
    <w:rsid w:val="00300146"/>
    <w:rsid w:val="00300B2E"/>
    <w:rsid w:val="00300B50"/>
    <w:rsid w:val="00300BE1"/>
    <w:rsid w:val="00300D79"/>
    <w:rsid w:val="00300EE0"/>
    <w:rsid w:val="0030157A"/>
    <w:rsid w:val="003017C5"/>
    <w:rsid w:val="00301D28"/>
    <w:rsid w:val="00301F70"/>
    <w:rsid w:val="003028CB"/>
    <w:rsid w:val="00302A44"/>
    <w:rsid w:val="00302CED"/>
    <w:rsid w:val="00303B96"/>
    <w:rsid w:val="0030464A"/>
    <w:rsid w:val="00304FBF"/>
    <w:rsid w:val="003054A7"/>
    <w:rsid w:val="00305986"/>
    <w:rsid w:val="003067C8"/>
    <w:rsid w:val="00306EF6"/>
    <w:rsid w:val="00307F11"/>
    <w:rsid w:val="003103D6"/>
    <w:rsid w:val="00310B0A"/>
    <w:rsid w:val="0031105E"/>
    <w:rsid w:val="003111CE"/>
    <w:rsid w:val="0031154C"/>
    <w:rsid w:val="00311722"/>
    <w:rsid w:val="003119EE"/>
    <w:rsid w:val="00311B2A"/>
    <w:rsid w:val="00311C97"/>
    <w:rsid w:val="003120AC"/>
    <w:rsid w:val="00312230"/>
    <w:rsid w:val="0031284C"/>
    <w:rsid w:val="00312914"/>
    <w:rsid w:val="00312E8C"/>
    <w:rsid w:val="00312EEA"/>
    <w:rsid w:val="003134CD"/>
    <w:rsid w:val="00313BA2"/>
    <w:rsid w:val="00313FFC"/>
    <w:rsid w:val="0031441C"/>
    <w:rsid w:val="003145E2"/>
    <w:rsid w:val="00314B88"/>
    <w:rsid w:val="00314F2A"/>
    <w:rsid w:val="003152FA"/>
    <w:rsid w:val="00316AB5"/>
    <w:rsid w:val="00316D72"/>
    <w:rsid w:val="00317875"/>
    <w:rsid w:val="00317EC7"/>
    <w:rsid w:val="003201B8"/>
    <w:rsid w:val="0032034D"/>
    <w:rsid w:val="00320940"/>
    <w:rsid w:val="003209BE"/>
    <w:rsid w:val="00320A94"/>
    <w:rsid w:val="00320BD3"/>
    <w:rsid w:val="00321196"/>
    <w:rsid w:val="003211A3"/>
    <w:rsid w:val="00321684"/>
    <w:rsid w:val="00321988"/>
    <w:rsid w:val="00321A10"/>
    <w:rsid w:val="00322872"/>
    <w:rsid w:val="003228F1"/>
    <w:rsid w:val="00322A99"/>
    <w:rsid w:val="00322E8C"/>
    <w:rsid w:val="0032306E"/>
    <w:rsid w:val="0032320D"/>
    <w:rsid w:val="00323601"/>
    <w:rsid w:val="00323A0A"/>
    <w:rsid w:val="00323B36"/>
    <w:rsid w:val="003242D3"/>
    <w:rsid w:val="00324910"/>
    <w:rsid w:val="0032505F"/>
    <w:rsid w:val="003261F6"/>
    <w:rsid w:val="0032678B"/>
    <w:rsid w:val="00326B81"/>
    <w:rsid w:val="00327062"/>
    <w:rsid w:val="003271C1"/>
    <w:rsid w:val="00327756"/>
    <w:rsid w:val="00330C1D"/>
    <w:rsid w:val="00331598"/>
    <w:rsid w:val="003318DE"/>
    <w:rsid w:val="00331C54"/>
    <w:rsid w:val="00331CF7"/>
    <w:rsid w:val="0033218E"/>
    <w:rsid w:val="0033235F"/>
    <w:rsid w:val="0033237D"/>
    <w:rsid w:val="003324D5"/>
    <w:rsid w:val="003325C4"/>
    <w:rsid w:val="0033260F"/>
    <w:rsid w:val="00332AC5"/>
    <w:rsid w:val="00332EA0"/>
    <w:rsid w:val="00332F54"/>
    <w:rsid w:val="0033354C"/>
    <w:rsid w:val="00333865"/>
    <w:rsid w:val="003349C8"/>
    <w:rsid w:val="003354E9"/>
    <w:rsid w:val="00335C08"/>
    <w:rsid w:val="00335D91"/>
    <w:rsid w:val="00335DB8"/>
    <w:rsid w:val="00335E1C"/>
    <w:rsid w:val="00335E38"/>
    <w:rsid w:val="0033604E"/>
    <w:rsid w:val="00336371"/>
    <w:rsid w:val="00336526"/>
    <w:rsid w:val="003366F0"/>
    <w:rsid w:val="00336E0B"/>
    <w:rsid w:val="003375C9"/>
    <w:rsid w:val="00337ABE"/>
    <w:rsid w:val="00337AE0"/>
    <w:rsid w:val="00337E74"/>
    <w:rsid w:val="003411DE"/>
    <w:rsid w:val="0034154C"/>
    <w:rsid w:val="003416C6"/>
    <w:rsid w:val="0034176D"/>
    <w:rsid w:val="00341D3B"/>
    <w:rsid w:val="003420D2"/>
    <w:rsid w:val="003422A7"/>
    <w:rsid w:val="003426CA"/>
    <w:rsid w:val="00342E44"/>
    <w:rsid w:val="00343320"/>
    <w:rsid w:val="003437DA"/>
    <w:rsid w:val="00343DD3"/>
    <w:rsid w:val="003442B0"/>
    <w:rsid w:val="00344435"/>
    <w:rsid w:val="003446AE"/>
    <w:rsid w:val="003449AB"/>
    <w:rsid w:val="00344CA8"/>
    <w:rsid w:val="00344F5F"/>
    <w:rsid w:val="003450A7"/>
    <w:rsid w:val="00345192"/>
    <w:rsid w:val="00345382"/>
    <w:rsid w:val="00345CAD"/>
    <w:rsid w:val="00346124"/>
    <w:rsid w:val="0034615D"/>
    <w:rsid w:val="00346770"/>
    <w:rsid w:val="003469BC"/>
    <w:rsid w:val="00346DE8"/>
    <w:rsid w:val="003474E5"/>
    <w:rsid w:val="00347C54"/>
    <w:rsid w:val="003501DE"/>
    <w:rsid w:val="003503C9"/>
    <w:rsid w:val="003505CC"/>
    <w:rsid w:val="00350B9A"/>
    <w:rsid w:val="00352B43"/>
    <w:rsid w:val="00353498"/>
    <w:rsid w:val="0035354D"/>
    <w:rsid w:val="00353ED8"/>
    <w:rsid w:val="00354126"/>
    <w:rsid w:val="00354D5A"/>
    <w:rsid w:val="00354D89"/>
    <w:rsid w:val="00354EB9"/>
    <w:rsid w:val="003553E6"/>
    <w:rsid w:val="0035543F"/>
    <w:rsid w:val="00355BC2"/>
    <w:rsid w:val="00355C6F"/>
    <w:rsid w:val="00355CB4"/>
    <w:rsid w:val="00357162"/>
    <w:rsid w:val="0035763B"/>
    <w:rsid w:val="003601DD"/>
    <w:rsid w:val="00360F69"/>
    <w:rsid w:val="00361452"/>
    <w:rsid w:val="00361FEE"/>
    <w:rsid w:val="00362CAE"/>
    <w:rsid w:val="00362CC1"/>
    <w:rsid w:val="00362DE3"/>
    <w:rsid w:val="00363015"/>
    <w:rsid w:val="00363371"/>
    <w:rsid w:val="00364210"/>
    <w:rsid w:val="0036437B"/>
    <w:rsid w:val="00364502"/>
    <w:rsid w:val="00364841"/>
    <w:rsid w:val="00364B09"/>
    <w:rsid w:val="00364B32"/>
    <w:rsid w:val="00365029"/>
    <w:rsid w:val="00365C66"/>
    <w:rsid w:val="00365CD8"/>
    <w:rsid w:val="00365D9F"/>
    <w:rsid w:val="00366397"/>
    <w:rsid w:val="00366A85"/>
    <w:rsid w:val="003675AB"/>
    <w:rsid w:val="003676FA"/>
    <w:rsid w:val="00367C29"/>
    <w:rsid w:val="00367EE6"/>
    <w:rsid w:val="00370083"/>
    <w:rsid w:val="003701AF"/>
    <w:rsid w:val="003702A1"/>
    <w:rsid w:val="00371088"/>
    <w:rsid w:val="003714E8"/>
    <w:rsid w:val="00371C3C"/>
    <w:rsid w:val="00371E9B"/>
    <w:rsid w:val="00372165"/>
    <w:rsid w:val="003728BF"/>
    <w:rsid w:val="00372B64"/>
    <w:rsid w:val="00372B66"/>
    <w:rsid w:val="00372D45"/>
    <w:rsid w:val="00372DF3"/>
    <w:rsid w:val="00372DF4"/>
    <w:rsid w:val="0037306A"/>
    <w:rsid w:val="00373A02"/>
    <w:rsid w:val="003741EB"/>
    <w:rsid w:val="003742E2"/>
    <w:rsid w:val="00374AB2"/>
    <w:rsid w:val="00374E9B"/>
    <w:rsid w:val="00375522"/>
    <w:rsid w:val="003756E1"/>
    <w:rsid w:val="003759A2"/>
    <w:rsid w:val="00375A72"/>
    <w:rsid w:val="00375B25"/>
    <w:rsid w:val="003762A4"/>
    <w:rsid w:val="003766E6"/>
    <w:rsid w:val="00376A2E"/>
    <w:rsid w:val="00376BC6"/>
    <w:rsid w:val="00376CA3"/>
    <w:rsid w:val="003772C0"/>
    <w:rsid w:val="00377E55"/>
    <w:rsid w:val="003802FF"/>
    <w:rsid w:val="00380674"/>
    <w:rsid w:val="00380B17"/>
    <w:rsid w:val="00380BC4"/>
    <w:rsid w:val="00381B78"/>
    <w:rsid w:val="003822FB"/>
    <w:rsid w:val="003825EF"/>
    <w:rsid w:val="00382686"/>
    <w:rsid w:val="00383352"/>
    <w:rsid w:val="00383B6F"/>
    <w:rsid w:val="00383D62"/>
    <w:rsid w:val="00383F32"/>
    <w:rsid w:val="00384164"/>
    <w:rsid w:val="003842D6"/>
    <w:rsid w:val="003843D8"/>
    <w:rsid w:val="003848D5"/>
    <w:rsid w:val="00384E7E"/>
    <w:rsid w:val="003859E1"/>
    <w:rsid w:val="00385CA1"/>
    <w:rsid w:val="00385E29"/>
    <w:rsid w:val="00385F95"/>
    <w:rsid w:val="003861C1"/>
    <w:rsid w:val="00386377"/>
    <w:rsid w:val="00386418"/>
    <w:rsid w:val="00390092"/>
    <w:rsid w:val="003911CA"/>
    <w:rsid w:val="003916E0"/>
    <w:rsid w:val="0039180F"/>
    <w:rsid w:val="00391DD7"/>
    <w:rsid w:val="00391E4C"/>
    <w:rsid w:val="00391EA1"/>
    <w:rsid w:val="003920A8"/>
    <w:rsid w:val="00392853"/>
    <w:rsid w:val="003931CC"/>
    <w:rsid w:val="003936B9"/>
    <w:rsid w:val="003936C5"/>
    <w:rsid w:val="00393EAA"/>
    <w:rsid w:val="003945D9"/>
    <w:rsid w:val="00394826"/>
    <w:rsid w:val="0039512F"/>
    <w:rsid w:val="00395452"/>
    <w:rsid w:val="003955F3"/>
    <w:rsid w:val="00395BB7"/>
    <w:rsid w:val="003961E1"/>
    <w:rsid w:val="0039708B"/>
    <w:rsid w:val="003970AF"/>
    <w:rsid w:val="00397240"/>
    <w:rsid w:val="00397FC6"/>
    <w:rsid w:val="003A0B84"/>
    <w:rsid w:val="003A0CE7"/>
    <w:rsid w:val="003A0D2E"/>
    <w:rsid w:val="003A1020"/>
    <w:rsid w:val="003A1689"/>
    <w:rsid w:val="003A16AA"/>
    <w:rsid w:val="003A1CB4"/>
    <w:rsid w:val="003A1E22"/>
    <w:rsid w:val="003A2CBF"/>
    <w:rsid w:val="003A2E95"/>
    <w:rsid w:val="003A2F3E"/>
    <w:rsid w:val="003A31D9"/>
    <w:rsid w:val="003A368E"/>
    <w:rsid w:val="003A3B5A"/>
    <w:rsid w:val="003A3E83"/>
    <w:rsid w:val="003A3EC5"/>
    <w:rsid w:val="003A47C2"/>
    <w:rsid w:val="003A4AF9"/>
    <w:rsid w:val="003A4EDC"/>
    <w:rsid w:val="003A5761"/>
    <w:rsid w:val="003A5EF8"/>
    <w:rsid w:val="003A610B"/>
    <w:rsid w:val="003A6751"/>
    <w:rsid w:val="003A6D0E"/>
    <w:rsid w:val="003A6EC9"/>
    <w:rsid w:val="003A7119"/>
    <w:rsid w:val="003A7582"/>
    <w:rsid w:val="003A7642"/>
    <w:rsid w:val="003B0065"/>
    <w:rsid w:val="003B12D1"/>
    <w:rsid w:val="003B1BA1"/>
    <w:rsid w:val="003B1DEA"/>
    <w:rsid w:val="003B249C"/>
    <w:rsid w:val="003B24A5"/>
    <w:rsid w:val="003B3126"/>
    <w:rsid w:val="003B38E9"/>
    <w:rsid w:val="003B3CDF"/>
    <w:rsid w:val="003B3FE6"/>
    <w:rsid w:val="003B4367"/>
    <w:rsid w:val="003B440A"/>
    <w:rsid w:val="003B44D7"/>
    <w:rsid w:val="003B46AA"/>
    <w:rsid w:val="003B4820"/>
    <w:rsid w:val="003B4CAF"/>
    <w:rsid w:val="003B5262"/>
    <w:rsid w:val="003B5308"/>
    <w:rsid w:val="003B5503"/>
    <w:rsid w:val="003B5581"/>
    <w:rsid w:val="003B6514"/>
    <w:rsid w:val="003B665E"/>
    <w:rsid w:val="003B6FA8"/>
    <w:rsid w:val="003B741A"/>
    <w:rsid w:val="003B763E"/>
    <w:rsid w:val="003B7D81"/>
    <w:rsid w:val="003B7E96"/>
    <w:rsid w:val="003B7EE7"/>
    <w:rsid w:val="003C0284"/>
    <w:rsid w:val="003C0515"/>
    <w:rsid w:val="003C11A6"/>
    <w:rsid w:val="003C148E"/>
    <w:rsid w:val="003C199A"/>
    <w:rsid w:val="003C2483"/>
    <w:rsid w:val="003C2710"/>
    <w:rsid w:val="003C2730"/>
    <w:rsid w:val="003C2F2A"/>
    <w:rsid w:val="003C30F9"/>
    <w:rsid w:val="003C365A"/>
    <w:rsid w:val="003C369E"/>
    <w:rsid w:val="003C3BEC"/>
    <w:rsid w:val="003C41DE"/>
    <w:rsid w:val="003C4C15"/>
    <w:rsid w:val="003C4DA7"/>
    <w:rsid w:val="003C544B"/>
    <w:rsid w:val="003C5992"/>
    <w:rsid w:val="003C5B5D"/>
    <w:rsid w:val="003C6031"/>
    <w:rsid w:val="003C6202"/>
    <w:rsid w:val="003C6A36"/>
    <w:rsid w:val="003C6D13"/>
    <w:rsid w:val="003C70BF"/>
    <w:rsid w:val="003D0570"/>
    <w:rsid w:val="003D0A1C"/>
    <w:rsid w:val="003D0C03"/>
    <w:rsid w:val="003D0D30"/>
    <w:rsid w:val="003D103E"/>
    <w:rsid w:val="003D15BB"/>
    <w:rsid w:val="003D213A"/>
    <w:rsid w:val="003D2635"/>
    <w:rsid w:val="003D2985"/>
    <w:rsid w:val="003D2BCE"/>
    <w:rsid w:val="003D2C1F"/>
    <w:rsid w:val="003D3331"/>
    <w:rsid w:val="003D33EA"/>
    <w:rsid w:val="003D35E1"/>
    <w:rsid w:val="003D3DEB"/>
    <w:rsid w:val="003D3EC0"/>
    <w:rsid w:val="003D4341"/>
    <w:rsid w:val="003D4474"/>
    <w:rsid w:val="003D46DF"/>
    <w:rsid w:val="003D489F"/>
    <w:rsid w:val="003D4E0E"/>
    <w:rsid w:val="003D5A84"/>
    <w:rsid w:val="003D6D8A"/>
    <w:rsid w:val="003D760C"/>
    <w:rsid w:val="003D76EE"/>
    <w:rsid w:val="003E0605"/>
    <w:rsid w:val="003E08CC"/>
    <w:rsid w:val="003E0907"/>
    <w:rsid w:val="003E0BA6"/>
    <w:rsid w:val="003E0E31"/>
    <w:rsid w:val="003E10C3"/>
    <w:rsid w:val="003E1145"/>
    <w:rsid w:val="003E118B"/>
    <w:rsid w:val="003E25AC"/>
    <w:rsid w:val="003E26C1"/>
    <w:rsid w:val="003E2DB1"/>
    <w:rsid w:val="003E3347"/>
    <w:rsid w:val="003E3BA5"/>
    <w:rsid w:val="003E3C39"/>
    <w:rsid w:val="003E4BED"/>
    <w:rsid w:val="003E5177"/>
    <w:rsid w:val="003E64C5"/>
    <w:rsid w:val="003E73D3"/>
    <w:rsid w:val="003E776A"/>
    <w:rsid w:val="003E7FDB"/>
    <w:rsid w:val="003F014D"/>
    <w:rsid w:val="003F0488"/>
    <w:rsid w:val="003F0751"/>
    <w:rsid w:val="003F07EA"/>
    <w:rsid w:val="003F09A0"/>
    <w:rsid w:val="003F1366"/>
    <w:rsid w:val="003F15D3"/>
    <w:rsid w:val="003F2702"/>
    <w:rsid w:val="003F2CDC"/>
    <w:rsid w:val="003F32E3"/>
    <w:rsid w:val="003F3365"/>
    <w:rsid w:val="003F35F8"/>
    <w:rsid w:val="003F45BE"/>
    <w:rsid w:val="003F4987"/>
    <w:rsid w:val="003F4BA3"/>
    <w:rsid w:val="003F514A"/>
    <w:rsid w:val="003F5530"/>
    <w:rsid w:val="003F58B9"/>
    <w:rsid w:val="003F59C0"/>
    <w:rsid w:val="003F5E5C"/>
    <w:rsid w:val="003F63FF"/>
    <w:rsid w:val="003F64C7"/>
    <w:rsid w:val="003F6522"/>
    <w:rsid w:val="003F6917"/>
    <w:rsid w:val="003F71DC"/>
    <w:rsid w:val="003F798F"/>
    <w:rsid w:val="003F7AD3"/>
    <w:rsid w:val="003F7EF5"/>
    <w:rsid w:val="00400384"/>
    <w:rsid w:val="0040044D"/>
    <w:rsid w:val="00400769"/>
    <w:rsid w:val="00400874"/>
    <w:rsid w:val="00400AA1"/>
    <w:rsid w:val="00400F42"/>
    <w:rsid w:val="004014AD"/>
    <w:rsid w:val="004014D5"/>
    <w:rsid w:val="004015E3"/>
    <w:rsid w:val="00401841"/>
    <w:rsid w:val="00402FBA"/>
    <w:rsid w:val="004035E3"/>
    <w:rsid w:val="00403C6A"/>
    <w:rsid w:val="0040412B"/>
    <w:rsid w:val="0040423B"/>
    <w:rsid w:val="0040437F"/>
    <w:rsid w:val="00404B61"/>
    <w:rsid w:val="00404BFD"/>
    <w:rsid w:val="00404D26"/>
    <w:rsid w:val="00404EF8"/>
    <w:rsid w:val="00404F0B"/>
    <w:rsid w:val="00405982"/>
    <w:rsid w:val="00405C49"/>
    <w:rsid w:val="004060DE"/>
    <w:rsid w:val="0040649F"/>
    <w:rsid w:val="00406AD5"/>
    <w:rsid w:val="00406C43"/>
    <w:rsid w:val="00406CE9"/>
    <w:rsid w:val="00406D0B"/>
    <w:rsid w:val="00406D99"/>
    <w:rsid w:val="00406EB1"/>
    <w:rsid w:val="00406FD8"/>
    <w:rsid w:val="00407E08"/>
    <w:rsid w:val="004105E4"/>
    <w:rsid w:val="00410643"/>
    <w:rsid w:val="00411189"/>
    <w:rsid w:val="0041209A"/>
    <w:rsid w:val="004128A9"/>
    <w:rsid w:val="004137D1"/>
    <w:rsid w:val="004138F7"/>
    <w:rsid w:val="00413CBF"/>
    <w:rsid w:val="0041412C"/>
    <w:rsid w:val="004151DA"/>
    <w:rsid w:val="004151FA"/>
    <w:rsid w:val="00415BDB"/>
    <w:rsid w:val="004163D1"/>
    <w:rsid w:val="00416C6E"/>
    <w:rsid w:val="00416D12"/>
    <w:rsid w:val="00416E0E"/>
    <w:rsid w:val="004171D1"/>
    <w:rsid w:val="004174E8"/>
    <w:rsid w:val="00417703"/>
    <w:rsid w:val="00420398"/>
    <w:rsid w:val="00420828"/>
    <w:rsid w:val="00420B88"/>
    <w:rsid w:val="00420D50"/>
    <w:rsid w:val="004217F9"/>
    <w:rsid w:val="00421A17"/>
    <w:rsid w:val="00421C18"/>
    <w:rsid w:val="00421D40"/>
    <w:rsid w:val="00421E45"/>
    <w:rsid w:val="00421E5F"/>
    <w:rsid w:val="004222DC"/>
    <w:rsid w:val="004227E5"/>
    <w:rsid w:val="00425B4A"/>
    <w:rsid w:val="00425F8F"/>
    <w:rsid w:val="00426080"/>
    <w:rsid w:val="00426335"/>
    <w:rsid w:val="0042678E"/>
    <w:rsid w:val="004269CF"/>
    <w:rsid w:val="00426AA6"/>
    <w:rsid w:val="00426CEC"/>
    <w:rsid w:val="00426DAE"/>
    <w:rsid w:val="00426F13"/>
    <w:rsid w:val="0042701C"/>
    <w:rsid w:val="00427223"/>
    <w:rsid w:val="00427530"/>
    <w:rsid w:val="00430AA0"/>
    <w:rsid w:val="0043202D"/>
    <w:rsid w:val="00432C07"/>
    <w:rsid w:val="00432D33"/>
    <w:rsid w:val="00433008"/>
    <w:rsid w:val="004339C8"/>
    <w:rsid w:val="00433D3E"/>
    <w:rsid w:val="00434726"/>
    <w:rsid w:val="0043492D"/>
    <w:rsid w:val="00434AA5"/>
    <w:rsid w:val="00435000"/>
    <w:rsid w:val="004352E7"/>
    <w:rsid w:val="004357B9"/>
    <w:rsid w:val="00435A81"/>
    <w:rsid w:val="00436BFC"/>
    <w:rsid w:val="00437B32"/>
    <w:rsid w:val="00437FDD"/>
    <w:rsid w:val="004410AA"/>
    <w:rsid w:val="00441931"/>
    <w:rsid w:val="00441C30"/>
    <w:rsid w:val="00441F02"/>
    <w:rsid w:val="00441F3B"/>
    <w:rsid w:val="00442374"/>
    <w:rsid w:val="00442497"/>
    <w:rsid w:val="00442C76"/>
    <w:rsid w:val="00442FD7"/>
    <w:rsid w:val="00442FF3"/>
    <w:rsid w:val="004436DB"/>
    <w:rsid w:val="00443BC9"/>
    <w:rsid w:val="0044461A"/>
    <w:rsid w:val="00444D6A"/>
    <w:rsid w:val="00445116"/>
    <w:rsid w:val="00445131"/>
    <w:rsid w:val="0044522F"/>
    <w:rsid w:val="00445284"/>
    <w:rsid w:val="00445384"/>
    <w:rsid w:val="004456E5"/>
    <w:rsid w:val="00445787"/>
    <w:rsid w:val="00445B35"/>
    <w:rsid w:val="004462F4"/>
    <w:rsid w:val="00446676"/>
    <w:rsid w:val="00446D47"/>
    <w:rsid w:val="00446E17"/>
    <w:rsid w:val="00446E9F"/>
    <w:rsid w:val="004470AC"/>
    <w:rsid w:val="004477EE"/>
    <w:rsid w:val="0045032D"/>
    <w:rsid w:val="004503D5"/>
    <w:rsid w:val="00450BE5"/>
    <w:rsid w:val="00450CC3"/>
    <w:rsid w:val="00450D34"/>
    <w:rsid w:val="00450FA9"/>
    <w:rsid w:val="0045116B"/>
    <w:rsid w:val="004516BE"/>
    <w:rsid w:val="00451A2D"/>
    <w:rsid w:val="00452AB5"/>
    <w:rsid w:val="00452BC4"/>
    <w:rsid w:val="00452E6A"/>
    <w:rsid w:val="004531C9"/>
    <w:rsid w:val="004534E9"/>
    <w:rsid w:val="004534FA"/>
    <w:rsid w:val="00453996"/>
    <w:rsid w:val="004544AA"/>
    <w:rsid w:val="0045458E"/>
    <w:rsid w:val="004545AD"/>
    <w:rsid w:val="00454618"/>
    <w:rsid w:val="00454634"/>
    <w:rsid w:val="00454804"/>
    <w:rsid w:val="0045486F"/>
    <w:rsid w:val="00454EFE"/>
    <w:rsid w:val="00454FCD"/>
    <w:rsid w:val="0045554D"/>
    <w:rsid w:val="004557EC"/>
    <w:rsid w:val="00456422"/>
    <w:rsid w:val="004566E6"/>
    <w:rsid w:val="00456E02"/>
    <w:rsid w:val="004570E7"/>
    <w:rsid w:val="00457E09"/>
    <w:rsid w:val="00460163"/>
    <w:rsid w:val="00460300"/>
    <w:rsid w:val="00460332"/>
    <w:rsid w:val="0046067C"/>
    <w:rsid w:val="004606E6"/>
    <w:rsid w:val="004609C4"/>
    <w:rsid w:val="00460F3F"/>
    <w:rsid w:val="00461B4B"/>
    <w:rsid w:val="00461D43"/>
    <w:rsid w:val="00461E14"/>
    <w:rsid w:val="00463979"/>
    <w:rsid w:val="00464302"/>
    <w:rsid w:val="00465029"/>
    <w:rsid w:val="0046548A"/>
    <w:rsid w:val="004656B8"/>
    <w:rsid w:val="00465C92"/>
    <w:rsid w:val="00465EF9"/>
    <w:rsid w:val="00465F5A"/>
    <w:rsid w:val="004663A9"/>
    <w:rsid w:val="00466685"/>
    <w:rsid w:val="00466F9D"/>
    <w:rsid w:val="00467427"/>
    <w:rsid w:val="00467A8D"/>
    <w:rsid w:val="004700B4"/>
    <w:rsid w:val="00470A7A"/>
    <w:rsid w:val="00470DD6"/>
    <w:rsid w:val="00471F8B"/>
    <w:rsid w:val="00472204"/>
    <w:rsid w:val="00472B57"/>
    <w:rsid w:val="00473207"/>
    <w:rsid w:val="00473301"/>
    <w:rsid w:val="0047333E"/>
    <w:rsid w:val="00473442"/>
    <w:rsid w:val="00473D74"/>
    <w:rsid w:val="004742D3"/>
    <w:rsid w:val="00474921"/>
    <w:rsid w:val="00474AC9"/>
    <w:rsid w:val="0047520D"/>
    <w:rsid w:val="004752A8"/>
    <w:rsid w:val="00475756"/>
    <w:rsid w:val="0047576E"/>
    <w:rsid w:val="00476228"/>
    <w:rsid w:val="00476343"/>
    <w:rsid w:val="004768FA"/>
    <w:rsid w:val="004770C3"/>
    <w:rsid w:val="00477291"/>
    <w:rsid w:val="004800BE"/>
    <w:rsid w:val="00480424"/>
    <w:rsid w:val="00480C2C"/>
    <w:rsid w:val="00480C99"/>
    <w:rsid w:val="0048190D"/>
    <w:rsid w:val="00481D5F"/>
    <w:rsid w:val="004823D6"/>
    <w:rsid w:val="00482801"/>
    <w:rsid w:val="00482DA1"/>
    <w:rsid w:val="00482F8A"/>
    <w:rsid w:val="00483258"/>
    <w:rsid w:val="004833EE"/>
    <w:rsid w:val="00483464"/>
    <w:rsid w:val="0048365D"/>
    <w:rsid w:val="004836E5"/>
    <w:rsid w:val="00483C13"/>
    <w:rsid w:val="00483EC8"/>
    <w:rsid w:val="00484149"/>
    <w:rsid w:val="0048468D"/>
    <w:rsid w:val="0048497F"/>
    <w:rsid w:val="00484EB3"/>
    <w:rsid w:val="0048505C"/>
    <w:rsid w:val="00485300"/>
    <w:rsid w:val="004855D4"/>
    <w:rsid w:val="00485B35"/>
    <w:rsid w:val="00485DB1"/>
    <w:rsid w:val="00485F6B"/>
    <w:rsid w:val="00486019"/>
    <w:rsid w:val="00486D08"/>
    <w:rsid w:val="00487578"/>
    <w:rsid w:val="004877B3"/>
    <w:rsid w:val="00490DDF"/>
    <w:rsid w:val="00491E4A"/>
    <w:rsid w:val="00492156"/>
    <w:rsid w:val="004922EB"/>
    <w:rsid w:val="0049273C"/>
    <w:rsid w:val="00492BDA"/>
    <w:rsid w:val="00492D16"/>
    <w:rsid w:val="00492DED"/>
    <w:rsid w:val="004933DC"/>
    <w:rsid w:val="00493C24"/>
    <w:rsid w:val="00493CA6"/>
    <w:rsid w:val="00493D49"/>
    <w:rsid w:val="00493E57"/>
    <w:rsid w:val="00494DD5"/>
    <w:rsid w:val="004951DC"/>
    <w:rsid w:val="00495734"/>
    <w:rsid w:val="00495786"/>
    <w:rsid w:val="00495AC1"/>
    <w:rsid w:val="00495C83"/>
    <w:rsid w:val="00495F8D"/>
    <w:rsid w:val="004962AD"/>
    <w:rsid w:val="004966FB"/>
    <w:rsid w:val="00496B87"/>
    <w:rsid w:val="00496D71"/>
    <w:rsid w:val="00497165"/>
    <w:rsid w:val="00497F76"/>
    <w:rsid w:val="004A01F9"/>
    <w:rsid w:val="004A03AB"/>
    <w:rsid w:val="004A0AF5"/>
    <w:rsid w:val="004A0E13"/>
    <w:rsid w:val="004A147F"/>
    <w:rsid w:val="004A1661"/>
    <w:rsid w:val="004A1ED8"/>
    <w:rsid w:val="004A227D"/>
    <w:rsid w:val="004A30AF"/>
    <w:rsid w:val="004A31CC"/>
    <w:rsid w:val="004A3577"/>
    <w:rsid w:val="004A3FD6"/>
    <w:rsid w:val="004A4222"/>
    <w:rsid w:val="004A42C6"/>
    <w:rsid w:val="004A482A"/>
    <w:rsid w:val="004A485C"/>
    <w:rsid w:val="004A4D09"/>
    <w:rsid w:val="004A4E33"/>
    <w:rsid w:val="004A5065"/>
    <w:rsid w:val="004A5FB1"/>
    <w:rsid w:val="004A609E"/>
    <w:rsid w:val="004A631A"/>
    <w:rsid w:val="004A6972"/>
    <w:rsid w:val="004A6CE6"/>
    <w:rsid w:val="004A7371"/>
    <w:rsid w:val="004A74E2"/>
    <w:rsid w:val="004B01DD"/>
    <w:rsid w:val="004B0A53"/>
    <w:rsid w:val="004B0CEC"/>
    <w:rsid w:val="004B10CF"/>
    <w:rsid w:val="004B1927"/>
    <w:rsid w:val="004B1B5C"/>
    <w:rsid w:val="004B1CE6"/>
    <w:rsid w:val="004B1E02"/>
    <w:rsid w:val="004B2285"/>
    <w:rsid w:val="004B2EFD"/>
    <w:rsid w:val="004B36ED"/>
    <w:rsid w:val="004B3BE4"/>
    <w:rsid w:val="004B3CB0"/>
    <w:rsid w:val="004B455A"/>
    <w:rsid w:val="004B4A5F"/>
    <w:rsid w:val="004B4DCC"/>
    <w:rsid w:val="004B4F53"/>
    <w:rsid w:val="004B4FEF"/>
    <w:rsid w:val="004B5550"/>
    <w:rsid w:val="004B567C"/>
    <w:rsid w:val="004B57F7"/>
    <w:rsid w:val="004B583B"/>
    <w:rsid w:val="004B5CA1"/>
    <w:rsid w:val="004B649F"/>
    <w:rsid w:val="004B66D4"/>
    <w:rsid w:val="004B69DF"/>
    <w:rsid w:val="004B6A69"/>
    <w:rsid w:val="004B7196"/>
    <w:rsid w:val="004B73A9"/>
    <w:rsid w:val="004B78DA"/>
    <w:rsid w:val="004B78EB"/>
    <w:rsid w:val="004B7BEC"/>
    <w:rsid w:val="004C03DA"/>
    <w:rsid w:val="004C049B"/>
    <w:rsid w:val="004C0626"/>
    <w:rsid w:val="004C0EDF"/>
    <w:rsid w:val="004C1919"/>
    <w:rsid w:val="004C19F7"/>
    <w:rsid w:val="004C1D8B"/>
    <w:rsid w:val="004C1DA8"/>
    <w:rsid w:val="004C210B"/>
    <w:rsid w:val="004C21B8"/>
    <w:rsid w:val="004C238E"/>
    <w:rsid w:val="004C2551"/>
    <w:rsid w:val="004C28CB"/>
    <w:rsid w:val="004C2ED2"/>
    <w:rsid w:val="004C2EEA"/>
    <w:rsid w:val="004C326B"/>
    <w:rsid w:val="004C3E6F"/>
    <w:rsid w:val="004C4195"/>
    <w:rsid w:val="004C438E"/>
    <w:rsid w:val="004C5D74"/>
    <w:rsid w:val="004C5E73"/>
    <w:rsid w:val="004C5E9F"/>
    <w:rsid w:val="004C6EEE"/>
    <w:rsid w:val="004C76A2"/>
    <w:rsid w:val="004C7B09"/>
    <w:rsid w:val="004C7C90"/>
    <w:rsid w:val="004C7CD8"/>
    <w:rsid w:val="004D039B"/>
    <w:rsid w:val="004D0DA1"/>
    <w:rsid w:val="004D0F80"/>
    <w:rsid w:val="004D1371"/>
    <w:rsid w:val="004D1560"/>
    <w:rsid w:val="004D195B"/>
    <w:rsid w:val="004D1A4B"/>
    <w:rsid w:val="004D1B94"/>
    <w:rsid w:val="004D1E2C"/>
    <w:rsid w:val="004D221E"/>
    <w:rsid w:val="004D256D"/>
    <w:rsid w:val="004D2793"/>
    <w:rsid w:val="004D2B3A"/>
    <w:rsid w:val="004D2CBC"/>
    <w:rsid w:val="004D2F12"/>
    <w:rsid w:val="004D4135"/>
    <w:rsid w:val="004D565F"/>
    <w:rsid w:val="004D5793"/>
    <w:rsid w:val="004D5B19"/>
    <w:rsid w:val="004D5BC1"/>
    <w:rsid w:val="004D5F90"/>
    <w:rsid w:val="004D688C"/>
    <w:rsid w:val="004D6CF4"/>
    <w:rsid w:val="004D6D0C"/>
    <w:rsid w:val="004D7A55"/>
    <w:rsid w:val="004E0095"/>
    <w:rsid w:val="004E095F"/>
    <w:rsid w:val="004E0B7F"/>
    <w:rsid w:val="004E0DD0"/>
    <w:rsid w:val="004E0F30"/>
    <w:rsid w:val="004E1094"/>
    <w:rsid w:val="004E110B"/>
    <w:rsid w:val="004E15C5"/>
    <w:rsid w:val="004E1991"/>
    <w:rsid w:val="004E19A4"/>
    <w:rsid w:val="004E2078"/>
    <w:rsid w:val="004E245C"/>
    <w:rsid w:val="004E252A"/>
    <w:rsid w:val="004E2786"/>
    <w:rsid w:val="004E28E1"/>
    <w:rsid w:val="004E2D6E"/>
    <w:rsid w:val="004E3423"/>
    <w:rsid w:val="004E3823"/>
    <w:rsid w:val="004E387F"/>
    <w:rsid w:val="004E3C80"/>
    <w:rsid w:val="004E4122"/>
    <w:rsid w:val="004E4440"/>
    <w:rsid w:val="004E4825"/>
    <w:rsid w:val="004E516B"/>
    <w:rsid w:val="004E5504"/>
    <w:rsid w:val="004E5A75"/>
    <w:rsid w:val="004E5E8E"/>
    <w:rsid w:val="004E6347"/>
    <w:rsid w:val="004E6357"/>
    <w:rsid w:val="004E6943"/>
    <w:rsid w:val="004E72B9"/>
    <w:rsid w:val="004E759C"/>
    <w:rsid w:val="004E7ADA"/>
    <w:rsid w:val="004E7D13"/>
    <w:rsid w:val="004E7FAF"/>
    <w:rsid w:val="004F004B"/>
    <w:rsid w:val="004F0171"/>
    <w:rsid w:val="004F03E0"/>
    <w:rsid w:val="004F08D9"/>
    <w:rsid w:val="004F0909"/>
    <w:rsid w:val="004F0DE3"/>
    <w:rsid w:val="004F0FCC"/>
    <w:rsid w:val="004F1C39"/>
    <w:rsid w:val="004F1D9F"/>
    <w:rsid w:val="004F2390"/>
    <w:rsid w:val="004F24B0"/>
    <w:rsid w:val="004F27D5"/>
    <w:rsid w:val="004F2ADF"/>
    <w:rsid w:val="004F36AE"/>
    <w:rsid w:val="004F39C0"/>
    <w:rsid w:val="004F3C95"/>
    <w:rsid w:val="004F4492"/>
    <w:rsid w:val="004F45B3"/>
    <w:rsid w:val="004F50D0"/>
    <w:rsid w:val="004F5188"/>
    <w:rsid w:val="004F5827"/>
    <w:rsid w:val="004F5A80"/>
    <w:rsid w:val="004F5B61"/>
    <w:rsid w:val="004F606D"/>
    <w:rsid w:val="004F66D1"/>
    <w:rsid w:val="004F6A6D"/>
    <w:rsid w:val="004F6C18"/>
    <w:rsid w:val="004F6C2D"/>
    <w:rsid w:val="004F6E2D"/>
    <w:rsid w:val="004F6E32"/>
    <w:rsid w:val="004F7461"/>
    <w:rsid w:val="004F75C2"/>
    <w:rsid w:val="0050020B"/>
    <w:rsid w:val="005002F3"/>
    <w:rsid w:val="00500548"/>
    <w:rsid w:val="005008EC"/>
    <w:rsid w:val="00500D4E"/>
    <w:rsid w:val="00500E47"/>
    <w:rsid w:val="00501493"/>
    <w:rsid w:val="0050191C"/>
    <w:rsid w:val="00502A4B"/>
    <w:rsid w:val="00502AE8"/>
    <w:rsid w:val="00502F64"/>
    <w:rsid w:val="005036D3"/>
    <w:rsid w:val="005039F1"/>
    <w:rsid w:val="00504773"/>
    <w:rsid w:val="00504C63"/>
    <w:rsid w:val="00505052"/>
    <w:rsid w:val="0050554F"/>
    <w:rsid w:val="00505C75"/>
    <w:rsid w:val="00506745"/>
    <w:rsid w:val="0050693F"/>
    <w:rsid w:val="00506A55"/>
    <w:rsid w:val="00506A72"/>
    <w:rsid w:val="00506EAB"/>
    <w:rsid w:val="00506F43"/>
    <w:rsid w:val="00507446"/>
    <w:rsid w:val="00507849"/>
    <w:rsid w:val="00507E80"/>
    <w:rsid w:val="00510236"/>
    <w:rsid w:val="00510AF5"/>
    <w:rsid w:val="00510F70"/>
    <w:rsid w:val="00511047"/>
    <w:rsid w:val="005113F3"/>
    <w:rsid w:val="00511C56"/>
    <w:rsid w:val="00511FA9"/>
    <w:rsid w:val="005124C9"/>
    <w:rsid w:val="0051323D"/>
    <w:rsid w:val="00513BBF"/>
    <w:rsid w:val="00513CC1"/>
    <w:rsid w:val="005144DB"/>
    <w:rsid w:val="00514E87"/>
    <w:rsid w:val="00514F08"/>
    <w:rsid w:val="00515F7A"/>
    <w:rsid w:val="005168BE"/>
    <w:rsid w:val="00516AE1"/>
    <w:rsid w:val="00516C80"/>
    <w:rsid w:val="00516DA4"/>
    <w:rsid w:val="005172FD"/>
    <w:rsid w:val="00517540"/>
    <w:rsid w:val="00520DBC"/>
    <w:rsid w:val="00520F15"/>
    <w:rsid w:val="00520F24"/>
    <w:rsid w:val="00520F8A"/>
    <w:rsid w:val="00521296"/>
    <w:rsid w:val="00521583"/>
    <w:rsid w:val="00521B2F"/>
    <w:rsid w:val="00521C45"/>
    <w:rsid w:val="00522077"/>
    <w:rsid w:val="00522AC0"/>
    <w:rsid w:val="00522CD0"/>
    <w:rsid w:val="00523195"/>
    <w:rsid w:val="0052344E"/>
    <w:rsid w:val="0052376A"/>
    <w:rsid w:val="005237F3"/>
    <w:rsid w:val="00523CEB"/>
    <w:rsid w:val="00523EEF"/>
    <w:rsid w:val="005252AD"/>
    <w:rsid w:val="00525843"/>
    <w:rsid w:val="00525864"/>
    <w:rsid w:val="00525B8C"/>
    <w:rsid w:val="00525F80"/>
    <w:rsid w:val="005260D2"/>
    <w:rsid w:val="00526108"/>
    <w:rsid w:val="005271CA"/>
    <w:rsid w:val="00527971"/>
    <w:rsid w:val="00527B6F"/>
    <w:rsid w:val="00530440"/>
    <w:rsid w:val="00530800"/>
    <w:rsid w:val="00531B2B"/>
    <w:rsid w:val="00532515"/>
    <w:rsid w:val="00532CE3"/>
    <w:rsid w:val="005336FE"/>
    <w:rsid w:val="005338BD"/>
    <w:rsid w:val="005343BC"/>
    <w:rsid w:val="00534B00"/>
    <w:rsid w:val="005358FA"/>
    <w:rsid w:val="00535F07"/>
    <w:rsid w:val="00536625"/>
    <w:rsid w:val="00536A9E"/>
    <w:rsid w:val="00536B59"/>
    <w:rsid w:val="00536F35"/>
    <w:rsid w:val="0053732D"/>
    <w:rsid w:val="0053751E"/>
    <w:rsid w:val="005375D5"/>
    <w:rsid w:val="00537DC1"/>
    <w:rsid w:val="0054023C"/>
    <w:rsid w:val="005404B7"/>
    <w:rsid w:val="00540962"/>
    <w:rsid w:val="0054113D"/>
    <w:rsid w:val="00541517"/>
    <w:rsid w:val="00541756"/>
    <w:rsid w:val="005418F9"/>
    <w:rsid w:val="00542B4C"/>
    <w:rsid w:val="00542CA3"/>
    <w:rsid w:val="00542F2C"/>
    <w:rsid w:val="005432B2"/>
    <w:rsid w:val="00543709"/>
    <w:rsid w:val="005437B3"/>
    <w:rsid w:val="005439FE"/>
    <w:rsid w:val="005444D6"/>
    <w:rsid w:val="00544BE5"/>
    <w:rsid w:val="00545060"/>
    <w:rsid w:val="005453C9"/>
    <w:rsid w:val="00545400"/>
    <w:rsid w:val="0054571D"/>
    <w:rsid w:val="005459F7"/>
    <w:rsid w:val="00545BE6"/>
    <w:rsid w:val="00545E1F"/>
    <w:rsid w:val="0054637E"/>
    <w:rsid w:val="00546973"/>
    <w:rsid w:val="00546D10"/>
    <w:rsid w:val="00547043"/>
    <w:rsid w:val="00547348"/>
    <w:rsid w:val="005477C4"/>
    <w:rsid w:val="0054791E"/>
    <w:rsid w:val="00547D91"/>
    <w:rsid w:val="00547EA0"/>
    <w:rsid w:val="00550001"/>
    <w:rsid w:val="0055082D"/>
    <w:rsid w:val="00550893"/>
    <w:rsid w:val="00550986"/>
    <w:rsid w:val="00550DE1"/>
    <w:rsid w:val="00551129"/>
    <w:rsid w:val="00551135"/>
    <w:rsid w:val="00551296"/>
    <w:rsid w:val="005514FB"/>
    <w:rsid w:val="005515A8"/>
    <w:rsid w:val="00551983"/>
    <w:rsid w:val="0055208D"/>
    <w:rsid w:val="005526BE"/>
    <w:rsid w:val="00552D06"/>
    <w:rsid w:val="00552FBD"/>
    <w:rsid w:val="00553022"/>
    <w:rsid w:val="0055305D"/>
    <w:rsid w:val="00553082"/>
    <w:rsid w:val="00553350"/>
    <w:rsid w:val="005539F1"/>
    <w:rsid w:val="00553A71"/>
    <w:rsid w:val="00553EF6"/>
    <w:rsid w:val="00554B2B"/>
    <w:rsid w:val="00554E70"/>
    <w:rsid w:val="00555819"/>
    <w:rsid w:val="0055598A"/>
    <w:rsid w:val="00555B2A"/>
    <w:rsid w:val="00555CEE"/>
    <w:rsid w:val="00555D4F"/>
    <w:rsid w:val="0055630A"/>
    <w:rsid w:val="00556535"/>
    <w:rsid w:val="00556842"/>
    <w:rsid w:val="00556D65"/>
    <w:rsid w:val="00557518"/>
    <w:rsid w:val="00557979"/>
    <w:rsid w:val="00557B37"/>
    <w:rsid w:val="00557CAA"/>
    <w:rsid w:val="00557D78"/>
    <w:rsid w:val="0056002D"/>
    <w:rsid w:val="005603BC"/>
    <w:rsid w:val="005604D9"/>
    <w:rsid w:val="00560FAC"/>
    <w:rsid w:val="0056107B"/>
    <w:rsid w:val="00561AFF"/>
    <w:rsid w:val="00562797"/>
    <w:rsid w:val="00563D9B"/>
    <w:rsid w:val="005641F8"/>
    <w:rsid w:val="00565C3B"/>
    <w:rsid w:val="00566C7E"/>
    <w:rsid w:val="0056719E"/>
    <w:rsid w:val="00567365"/>
    <w:rsid w:val="00567497"/>
    <w:rsid w:val="00567E44"/>
    <w:rsid w:val="005708CC"/>
    <w:rsid w:val="00570958"/>
    <w:rsid w:val="00570C56"/>
    <w:rsid w:val="00570ED5"/>
    <w:rsid w:val="00571056"/>
    <w:rsid w:val="00572F6F"/>
    <w:rsid w:val="005730DB"/>
    <w:rsid w:val="00573368"/>
    <w:rsid w:val="00573AA9"/>
    <w:rsid w:val="00574AD4"/>
    <w:rsid w:val="00574C42"/>
    <w:rsid w:val="0057565B"/>
    <w:rsid w:val="005756FC"/>
    <w:rsid w:val="00576244"/>
    <w:rsid w:val="005763B0"/>
    <w:rsid w:val="00576593"/>
    <w:rsid w:val="00576B3A"/>
    <w:rsid w:val="00576B63"/>
    <w:rsid w:val="005770C6"/>
    <w:rsid w:val="00580182"/>
    <w:rsid w:val="00580698"/>
    <w:rsid w:val="005812E7"/>
    <w:rsid w:val="0058140B"/>
    <w:rsid w:val="00582471"/>
    <w:rsid w:val="0058290B"/>
    <w:rsid w:val="005832B5"/>
    <w:rsid w:val="0058337B"/>
    <w:rsid w:val="005839BA"/>
    <w:rsid w:val="005846CF"/>
    <w:rsid w:val="00584BFC"/>
    <w:rsid w:val="005853FB"/>
    <w:rsid w:val="00585661"/>
    <w:rsid w:val="005857E4"/>
    <w:rsid w:val="005859CA"/>
    <w:rsid w:val="00585F75"/>
    <w:rsid w:val="00586878"/>
    <w:rsid w:val="00586E76"/>
    <w:rsid w:val="00587085"/>
    <w:rsid w:val="0058721F"/>
    <w:rsid w:val="00587453"/>
    <w:rsid w:val="0058759D"/>
    <w:rsid w:val="00587671"/>
    <w:rsid w:val="00587A4E"/>
    <w:rsid w:val="00587EBE"/>
    <w:rsid w:val="00590297"/>
    <w:rsid w:val="005902AE"/>
    <w:rsid w:val="005917E6"/>
    <w:rsid w:val="00591848"/>
    <w:rsid w:val="00591C8E"/>
    <w:rsid w:val="00592057"/>
    <w:rsid w:val="005922CA"/>
    <w:rsid w:val="005934A4"/>
    <w:rsid w:val="00593503"/>
    <w:rsid w:val="00593653"/>
    <w:rsid w:val="00593655"/>
    <w:rsid w:val="00593CF2"/>
    <w:rsid w:val="00593DE5"/>
    <w:rsid w:val="0059446D"/>
    <w:rsid w:val="00594A62"/>
    <w:rsid w:val="00594ABB"/>
    <w:rsid w:val="00594FF5"/>
    <w:rsid w:val="00595786"/>
    <w:rsid w:val="00595956"/>
    <w:rsid w:val="00595C88"/>
    <w:rsid w:val="00595D93"/>
    <w:rsid w:val="00595ECD"/>
    <w:rsid w:val="00596745"/>
    <w:rsid w:val="00596850"/>
    <w:rsid w:val="005968A9"/>
    <w:rsid w:val="0059694F"/>
    <w:rsid w:val="00596FB9"/>
    <w:rsid w:val="00597359"/>
    <w:rsid w:val="005A0671"/>
    <w:rsid w:val="005A0F3E"/>
    <w:rsid w:val="005A0F9E"/>
    <w:rsid w:val="005A129A"/>
    <w:rsid w:val="005A177A"/>
    <w:rsid w:val="005A27D9"/>
    <w:rsid w:val="005A3336"/>
    <w:rsid w:val="005A33E0"/>
    <w:rsid w:val="005A383A"/>
    <w:rsid w:val="005A3B75"/>
    <w:rsid w:val="005A46FC"/>
    <w:rsid w:val="005A4A30"/>
    <w:rsid w:val="005A4B2C"/>
    <w:rsid w:val="005A4E64"/>
    <w:rsid w:val="005A51F2"/>
    <w:rsid w:val="005A553D"/>
    <w:rsid w:val="005A5970"/>
    <w:rsid w:val="005A5BE0"/>
    <w:rsid w:val="005A6290"/>
    <w:rsid w:val="005A6334"/>
    <w:rsid w:val="005A6F6B"/>
    <w:rsid w:val="005A779F"/>
    <w:rsid w:val="005A78F8"/>
    <w:rsid w:val="005B077F"/>
    <w:rsid w:val="005B0860"/>
    <w:rsid w:val="005B0865"/>
    <w:rsid w:val="005B0A0C"/>
    <w:rsid w:val="005B0C27"/>
    <w:rsid w:val="005B1945"/>
    <w:rsid w:val="005B1AA5"/>
    <w:rsid w:val="005B1B44"/>
    <w:rsid w:val="005B1C7D"/>
    <w:rsid w:val="005B1E98"/>
    <w:rsid w:val="005B325A"/>
    <w:rsid w:val="005B329A"/>
    <w:rsid w:val="005B3F6E"/>
    <w:rsid w:val="005B4054"/>
    <w:rsid w:val="005B44F6"/>
    <w:rsid w:val="005B4EA2"/>
    <w:rsid w:val="005B4F90"/>
    <w:rsid w:val="005B5860"/>
    <w:rsid w:val="005B5B67"/>
    <w:rsid w:val="005B5C46"/>
    <w:rsid w:val="005B609C"/>
    <w:rsid w:val="005B6287"/>
    <w:rsid w:val="005B6386"/>
    <w:rsid w:val="005B65A5"/>
    <w:rsid w:val="005B6870"/>
    <w:rsid w:val="005B689C"/>
    <w:rsid w:val="005B6B70"/>
    <w:rsid w:val="005B6E09"/>
    <w:rsid w:val="005B74F3"/>
    <w:rsid w:val="005B79E5"/>
    <w:rsid w:val="005C045C"/>
    <w:rsid w:val="005C0F7C"/>
    <w:rsid w:val="005C10D8"/>
    <w:rsid w:val="005C1267"/>
    <w:rsid w:val="005C1461"/>
    <w:rsid w:val="005C22CE"/>
    <w:rsid w:val="005C2684"/>
    <w:rsid w:val="005C2688"/>
    <w:rsid w:val="005C289E"/>
    <w:rsid w:val="005C2C1D"/>
    <w:rsid w:val="005C2D58"/>
    <w:rsid w:val="005C3542"/>
    <w:rsid w:val="005C422A"/>
    <w:rsid w:val="005C4492"/>
    <w:rsid w:val="005C4716"/>
    <w:rsid w:val="005C4912"/>
    <w:rsid w:val="005C4BE6"/>
    <w:rsid w:val="005C4E5F"/>
    <w:rsid w:val="005C577B"/>
    <w:rsid w:val="005C5C94"/>
    <w:rsid w:val="005C658B"/>
    <w:rsid w:val="005C7171"/>
    <w:rsid w:val="005D0034"/>
    <w:rsid w:val="005D0464"/>
    <w:rsid w:val="005D0DF1"/>
    <w:rsid w:val="005D0FBC"/>
    <w:rsid w:val="005D1B8F"/>
    <w:rsid w:val="005D29DA"/>
    <w:rsid w:val="005D2CE7"/>
    <w:rsid w:val="005D2E2D"/>
    <w:rsid w:val="005D2F7D"/>
    <w:rsid w:val="005D3007"/>
    <w:rsid w:val="005D3A42"/>
    <w:rsid w:val="005D3B65"/>
    <w:rsid w:val="005D3EEA"/>
    <w:rsid w:val="005D4057"/>
    <w:rsid w:val="005D469F"/>
    <w:rsid w:val="005D4946"/>
    <w:rsid w:val="005D49C8"/>
    <w:rsid w:val="005D4A03"/>
    <w:rsid w:val="005D4E4E"/>
    <w:rsid w:val="005D5165"/>
    <w:rsid w:val="005D5455"/>
    <w:rsid w:val="005D5CE6"/>
    <w:rsid w:val="005D657F"/>
    <w:rsid w:val="005D694E"/>
    <w:rsid w:val="005D69AB"/>
    <w:rsid w:val="005D6B06"/>
    <w:rsid w:val="005D6C1B"/>
    <w:rsid w:val="005D7144"/>
    <w:rsid w:val="005D7462"/>
    <w:rsid w:val="005D751E"/>
    <w:rsid w:val="005D7D89"/>
    <w:rsid w:val="005D7FC5"/>
    <w:rsid w:val="005E038C"/>
    <w:rsid w:val="005E0B7C"/>
    <w:rsid w:val="005E0E3D"/>
    <w:rsid w:val="005E1403"/>
    <w:rsid w:val="005E16DE"/>
    <w:rsid w:val="005E1C85"/>
    <w:rsid w:val="005E1FDF"/>
    <w:rsid w:val="005E2271"/>
    <w:rsid w:val="005E2DFB"/>
    <w:rsid w:val="005E3265"/>
    <w:rsid w:val="005E3300"/>
    <w:rsid w:val="005E3667"/>
    <w:rsid w:val="005E38B6"/>
    <w:rsid w:val="005E3D05"/>
    <w:rsid w:val="005E432B"/>
    <w:rsid w:val="005E447C"/>
    <w:rsid w:val="005E475B"/>
    <w:rsid w:val="005E50E3"/>
    <w:rsid w:val="005E5795"/>
    <w:rsid w:val="005E57D3"/>
    <w:rsid w:val="005E5AE5"/>
    <w:rsid w:val="005E608F"/>
    <w:rsid w:val="005E62B0"/>
    <w:rsid w:val="005E6D8D"/>
    <w:rsid w:val="005E70E4"/>
    <w:rsid w:val="005E76E9"/>
    <w:rsid w:val="005E76EA"/>
    <w:rsid w:val="005E777D"/>
    <w:rsid w:val="005E7F7F"/>
    <w:rsid w:val="005F0438"/>
    <w:rsid w:val="005F07C4"/>
    <w:rsid w:val="005F085A"/>
    <w:rsid w:val="005F086D"/>
    <w:rsid w:val="005F0A3E"/>
    <w:rsid w:val="005F0A3F"/>
    <w:rsid w:val="005F0C81"/>
    <w:rsid w:val="005F0DC1"/>
    <w:rsid w:val="005F10DB"/>
    <w:rsid w:val="005F116D"/>
    <w:rsid w:val="005F1530"/>
    <w:rsid w:val="005F1A20"/>
    <w:rsid w:val="005F1B03"/>
    <w:rsid w:val="005F391F"/>
    <w:rsid w:val="005F4561"/>
    <w:rsid w:val="005F4B62"/>
    <w:rsid w:val="005F4BAE"/>
    <w:rsid w:val="005F4D7E"/>
    <w:rsid w:val="005F51A2"/>
    <w:rsid w:val="005F5402"/>
    <w:rsid w:val="005F5604"/>
    <w:rsid w:val="005F58D6"/>
    <w:rsid w:val="005F5A1B"/>
    <w:rsid w:val="005F5C4D"/>
    <w:rsid w:val="005F5DC4"/>
    <w:rsid w:val="005F6523"/>
    <w:rsid w:val="005F6EDE"/>
    <w:rsid w:val="005F734B"/>
    <w:rsid w:val="005F77A3"/>
    <w:rsid w:val="005F7FC5"/>
    <w:rsid w:val="00600B55"/>
    <w:rsid w:val="00600EA6"/>
    <w:rsid w:val="0060173A"/>
    <w:rsid w:val="00601807"/>
    <w:rsid w:val="006020E7"/>
    <w:rsid w:val="006028FC"/>
    <w:rsid w:val="006028FD"/>
    <w:rsid w:val="00602996"/>
    <w:rsid w:val="00602E81"/>
    <w:rsid w:val="00603706"/>
    <w:rsid w:val="006037A8"/>
    <w:rsid w:val="00603AAA"/>
    <w:rsid w:val="00603C92"/>
    <w:rsid w:val="00603D69"/>
    <w:rsid w:val="00603DA0"/>
    <w:rsid w:val="006042FA"/>
    <w:rsid w:val="0060450B"/>
    <w:rsid w:val="0060491C"/>
    <w:rsid w:val="0060493B"/>
    <w:rsid w:val="006051FA"/>
    <w:rsid w:val="0060533A"/>
    <w:rsid w:val="006067AB"/>
    <w:rsid w:val="00606C2A"/>
    <w:rsid w:val="00606D70"/>
    <w:rsid w:val="00607350"/>
    <w:rsid w:val="00607829"/>
    <w:rsid w:val="00607FFE"/>
    <w:rsid w:val="0061030D"/>
    <w:rsid w:val="00610417"/>
    <w:rsid w:val="0061094A"/>
    <w:rsid w:val="00610A54"/>
    <w:rsid w:val="00610F45"/>
    <w:rsid w:val="00610F8F"/>
    <w:rsid w:val="006111D2"/>
    <w:rsid w:val="00611984"/>
    <w:rsid w:val="00611F71"/>
    <w:rsid w:val="00612AFE"/>
    <w:rsid w:val="006132E6"/>
    <w:rsid w:val="0061330D"/>
    <w:rsid w:val="00613BDC"/>
    <w:rsid w:val="006142AD"/>
    <w:rsid w:val="006144F9"/>
    <w:rsid w:val="00614550"/>
    <w:rsid w:val="00614BB4"/>
    <w:rsid w:val="00614C14"/>
    <w:rsid w:val="006150E6"/>
    <w:rsid w:val="006154D7"/>
    <w:rsid w:val="00616991"/>
    <w:rsid w:val="00616DE0"/>
    <w:rsid w:val="006170F0"/>
    <w:rsid w:val="00617454"/>
    <w:rsid w:val="006203D3"/>
    <w:rsid w:val="0062096D"/>
    <w:rsid w:val="0062111A"/>
    <w:rsid w:val="006212A2"/>
    <w:rsid w:val="00621541"/>
    <w:rsid w:val="00621661"/>
    <w:rsid w:val="00621C9C"/>
    <w:rsid w:val="006223CC"/>
    <w:rsid w:val="00622610"/>
    <w:rsid w:val="0062296B"/>
    <w:rsid w:val="00623013"/>
    <w:rsid w:val="00623100"/>
    <w:rsid w:val="00623886"/>
    <w:rsid w:val="00623C21"/>
    <w:rsid w:val="006247B9"/>
    <w:rsid w:val="00624972"/>
    <w:rsid w:val="006250D6"/>
    <w:rsid w:val="0062561A"/>
    <w:rsid w:val="0062579F"/>
    <w:rsid w:val="006257D1"/>
    <w:rsid w:val="00625994"/>
    <w:rsid w:val="00625C2D"/>
    <w:rsid w:val="00625CA4"/>
    <w:rsid w:val="00626D2F"/>
    <w:rsid w:val="00627046"/>
    <w:rsid w:val="006275F4"/>
    <w:rsid w:val="006277E2"/>
    <w:rsid w:val="00627CA8"/>
    <w:rsid w:val="00627DD5"/>
    <w:rsid w:val="00627E1A"/>
    <w:rsid w:val="00630271"/>
    <w:rsid w:val="00630369"/>
    <w:rsid w:val="0063062D"/>
    <w:rsid w:val="00630D40"/>
    <w:rsid w:val="0063179E"/>
    <w:rsid w:val="006317EE"/>
    <w:rsid w:val="00632575"/>
    <w:rsid w:val="00632C1A"/>
    <w:rsid w:val="00632D2F"/>
    <w:rsid w:val="00632D3D"/>
    <w:rsid w:val="00632DD5"/>
    <w:rsid w:val="00633172"/>
    <w:rsid w:val="00633327"/>
    <w:rsid w:val="006334C2"/>
    <w:rsid w:val="006336F6"/>
    <w:rsid w:val="006337E4"/>
    <w:rsid w:val="0063393B"/>
    <w:rsid w:val="00633945"/>
    <w:rsid w:val="00633B33"/>
    <w:rsid w:val="00633E6D"/>
    <w:rsid w:val="00634157"/>
    <w:rsid w:val="006345C3"/>
    <w:rsid w:val="006346A3"/>
    <w:rsid w:val="0063480C"/>
    <w:rsid w:val="00634D0C"/>
    <w:rsid w:val="00634ED0"/>
    <w:rsid w:val="00634FE8"/>
    <w:rsid w:val="00635737"/>
    <w:rsid w:val="00635753"/>
    <w:rsid w:val="0063622F"/>
    <w:rsid w:val="006366FE"/>
    <w:rsid w:val="00636749"/>
    <w:rsid w:val="0063685A"/>
    <w:rsid w:val="0063696D"/>
    <w:rsid w:val="00636F07"/>
    <w:rsid w:val="00637002"/>
    <w:rsid w:val="00637766"/>
    <w:rsid w:val="006378EF"/>
    <w:rsid w:val="0064051A"/>
    <w:rsid w:val="006407B4"/>
    <w:rsid w:val="00640D4E"/>
    <w:rsid w:val="006414A8"/>
    <w:rsid w:val="006414FF"/>
    <w:rsid w:val="006416F3"/>
    <w:rsid w:val="00641752"/>
    <w:rsid w:val="00641DA0"/>
    <w:rsid w:val="00641E99"/>
    <w:rsid w:val="006420EA"/>
    <w:rsid w:val="006421BA"/>
    <w:rsid w:val="006421D4"/>
    <w:rsid w:val="00642288"/>
    <w:rsid w:val="00642533"/>
    <w:rsid w:val="00642B65"/>
    <w:rsid w:val="00643EFF"/>
    <w:rsid w:val="00644DC5"/>
    <w:rsid w:val="00644F89"/>
    <w:rsid w:val="006457BF"/>
    <w:rsid w:val="006457C8"/>
    <w:rsid w:val="006458C3"/>
    <w:rsid w:val="00645F0D"/>
    <w:rsid w:val="0064756D"/>
    <w:rsid w:val="00647714"/>
    <w:rsid w:val="0064782C"/>
    <w:rsid w:val="00647B83"/>
    <w:rsid w:val="00647F04"/>
    <w:rsid w:val="0065094D"/>
    <w:rsid w:val="00650A4E"/>
    <w:rsid w:val="00650B65"/>
    <w:rsid w:val="00650DDE"/>
    <w:rsid w:val="00651039"/>
    <w:rsid w:val="0065104A"/>
    <w:rsid w:val="006515D7"/>
    <w:rsid w:val="00651A4C"/>
    <w:rsid w:val="006521C7"/>
    <w:rsid w:val="0065220F"/>
    <w:rsid w:val="006525C9"/>
    <w:rsid w:val="006526AD"/>
    <w:rsid w:val="0065349D"/>
    <w:rsid w:val="006540F9"/>
    <w:rsid w:val="00654128"/>
    <w:rsid w:val="006542A1"/>
    <w:rsid w:val="006543ED"/>
    <w:rsid w:val="006544D9"/>
    <w:rsid w:val="006548E3"/>
    <w:rsid w:val="00654B38"/>
    <w:rsid w:val="00655280"/>
    <w:rsid w:val="00655E5F"/>
    <w:rsid w:val="0065635B"/>
    <w:rsid w:val="00656A63"/>
    <w:rsid w:val="006571F4"/>
    <w:rsid w:val="006575F7"/>
    <w:rsid w:val="00657B11"/>
    <w:rsid w:val="00657D25"/>
    <w:rsid w:val="00657E65"/>
    <w:rsid w:val="006600DF"/>
    <w:rsid w:val="006601D7"/>
    <w:rsid w:val="00660497"/>
    <w:rsid w:val="00660ABC"/>
    <w:rsid w:val="00660EA3"/>
    <w:rsid w:val="00661D53"/>
    <w:rsid w:val="00661E68"/>
    <w:rsid w:val="00661F5D"/>
    <w:rsid w:val="006627D2"/>
    <w:rsid w:val="00662AF4"/>
    <w:rsid w:val="00663069"/>
    <w:rsid w:val="006635BD"/>
    <w:rsid w:val="00664117"/>
    <w:rsid w:val="006642FA"/>
    <w:rsid w:val="00664449"/>
    <w:rsid w:val="00664E8A"/>
    <w:rsid w:val="00665500"/>
    <w:rsid w:val="0066581A"/>
    <w:rsid w:val="0066592A"/>
    <w:rsid w:val="00665E9F"/>
    <w:rsid w:val="00666327"/>
    <w:rsid w:val="006663A0"/>
    <w:rsid w:val="00666729"/>
    <w:rsid w:val="00666861"/>
    <w:rsid w:val="00666AC1"/>
    <w:rsid w:val="00666D1D"/>
    <w:rsid w:val="0066740C"/>
    <w:rsid w:val="0066747A"/>
    <w:rsid w:val="00667BE1"/>
    <w:rsid w:val="006704CF"/>
    <w:rsid w:val="006706BD"/>
    <w:rsid w:val="00670C38"/>
    <w:rsid w:val="00671107"/>
    <w:rsid w:val="00671B7E"/>
    <w:rsid w:val="00672059"/>
    <w:rsid w:val="00672339"/>
    <w:rsid w:val="00672666"/>
    <w:rsid w:val="00672811"/>
    <w:rsid w:val="00672843"/>
    <w:rsid w:val="006728F0"/>
    <w:rsid w:val="00672D41"/>
    <w:rsid w:val="00672DE4"/>
    <w:rsid w:val="00673A87"/>
    <w:rsid w:val="00673AD9"/>
    <w:rsid w:val="006743EA"/>
    <w:rsid w:val="00675391"/>
    <w:rsid w:val="0067545D"/>
    <w:rsid w:val="00675644"/>
    <w:rsid w:val="006758F5"/>
    <w:rsid w:val="00675D83"/>
    <w:rsid w:val="00675D95"/>
    <w:rsid w:val="00675EDE"/>
    <w:rsid w:val="006763CA"/>
    <w:rsid w:val="006764FF"/>
    <w:rsid w:val="00676788"/>
    <w:rsid w:val="006767FE"/>
    <w:rsid w:val="00676FEE"/>
    <w:rsid w:val="006771B5"/>
    <w:rsid w:val="00677856"/>
    <w:rsid w:val="00677DE0"/>
    <w:rsid w:val="00677E4D"/>
    <w:rsid w:val="00680C27"/>
    <w:rsid w:val="00680FAB"/>
    <w:rsid w:val="006816F2"/>
    <w:rsid w:val="00681952"/>
    <w:rsid w:val="00681CD6"/>
    <w:rsid w:val="00681D62"/>
    <w:rsid w:val="00681E17"/>
    <w:rsid w:val="0068260C"/>
    <w:rsid w:val="00682B47"/>
    <w:rsid w:val="00682B86"/>
    <w:rsid w:val="00682BED"/>
    <w:rsid w:val="00682DF6"/>
    <w:rsid w:val="00682FD5"/>
    <w:rsid w:val="0068339E"/>
    <w:rsid w:val="006835AE"/>
    <w:rsid w:val="006836D5"/>
    <w:rsid w:val="0068400B"/>
    <w:rsid w:val="00684023"/>
    <w:rsid w:val="00684541"/>
    <w:rsid w:val="0068487E"/>
    <w:rsid w:val="00684D31"/>
    <w:rsid w:val="00684E65"/>
    <w:rsid w:val="00684F02"/>
    <w:rsid w:val="0068506F"/>
    <w:rsid w:val="006856BD"/>
    <w:rsid w:val="006859B5"/>
    <w:rsid w:val="00685A4C"/>
    <w:rsid w:val="00685D34"/>
    <w:rsid w:val="00685EAD"/>
    <w:rsid w:val="006861E8"/>
    <w:rsid w:val="0068633C"/>
    <w:rsid w:val="006863EA"/>
    <w:rsid w:val="0068652B"/>
    <w:rsid w:val="00686A99"/>
    <w:rsid w:val="00686CD3"/>
    <w:rsid w:val="00687638"/>
    <w:rsid w:val="0068785A"/>
    <w:rsid w:val="00687B77"/>
    <w:rsid w:val="006907D8"/>
    <w:rsid w:val="0069094A"/>
    <w:rsid w:val="00690F8C"/>
    <w:rsid w:val="006918F5"/>
    <w:rsid w:val="00692180"/>
    <w:rsid w:val="00692274"/>
    <w:rsid w:val="0069257A"/>
    <w:rsid w:val="006927D1"/>
    <w:rsid w:val="00692A1C"/>
    <w:rsid w:val="00692A5E"/>
    <w:rsid w:val="00692BA6"/>
    <w:rsid w:val="00692FD4"/>
    <w:rsid w:val="006930D3"/>
    <w:rsid w:val="00693F46"/>
    <w:rsid w:val="00693FC2"/>
    <w:rsid w:val="0069423F"/>
    <w:rsid w:val="006945BF"/>
    <w:rsid w:val="00695624"/>
    <w:rsid w:val="00695674"/>
    <w:rsid w:val="00695983"/>
    <w:rsid w:val="00695A56"/>
    <w:rsid w:val="00695C21"/>
    <w:rsid w:val="006965BF"/>
    <w:rsid w:val="006975BE"/>
    <w:rsid w:val="0069760C"/>
    <w:rsid w:val="00697655"/>
    <w:rsid w:val="00697A9A"/>
    <w:rsid w:val="00697ABC"/>
    <w:rsid w:val="00697C62"/>
    <w:rsid w:val="00697DF2"/>
    <w:rsid w:val="00697F96"/>
    <w:rsid w:val="00697FD7"/>
    <w:rsid w:val="006A03E0"/>
    <w:rsid w:val="006A04F5"/>
    <w:rsid w:val="006A0AC4"/>
    <w:rsid w:val="006A0B0B"/>
    <w:rsid w:val="006A0B7E"/>
    <w:rsid w:val="006A1079"/>
    <w:rsid w:val="006A1AC8"/>
    <w:rsid w:val="006A22C6"/>
    <w:rsid w:val="006A2CD3"/>
    <w:rsid w:val="006A2CD4"/>
    <w:rsid w:val="006A338A"/>
    <w:rsid w:val="006A3791"/>
    <w:rsid w:val="006A45A7"/>
    <w:rsid w:val="006A49FF"/>
    <w:rsid w:val="006A4D7C"/>
    <w:rsid w:val="006A5420"/>
    <w:rsid w:val="006A5774"/>
    <w:rsid w:val="006A58E8"/>
    <w:rsid w:val="006A599E"/>
    <w:rsid w:val="006A59CE"/>
    <w:rsid w:val="006A5AB5"/>
    <w:rsid w:val="006A5C64"/>
    <w:rsid w:val="006A5D68"/>
    <w:rsid w:val="006A60AD"/>
    <w:rsid w:val="006A64FF"/>
    <w:rsid w:val="006A7562"/>
    <w:rsid w:val="006B003C"/>
    <w:rsid w:val="006B0224"/>
    <w:rsid w:val="006B0457"/>
    <w:rsid w:val="006B1D01"/>
    <w:rsid w:val="006B22EF"/>
    <w:rsid w:val="006B246B"/>
    <w:rsid w:val="006B2F9C"/>
    <w:rsid w:val="006B3F9B"/>
    <w:rsid w:val="006B4091"/>
    <w:rsid w:val="006B44FD"/>
    <w:rsid w:val="006B4C72"/>
    <w:rsid w:val="006B4E83"/>
    <w:rsid w:val="006B6B9F"/>
    <w:rsid w:val="006B70DD"/>
    <w:rsid w:val="006B734B"/>
    <w:rsid w:val="006B739D"/>
    <w:rsid w:val="006B7480"/>
    <w:rsid w:val="006B74C1"/>
    <w:rsid w:val="006B7AEF"/>
    <w:rsid w:val="006B7DBB"/>
    <w:rsid w:val="006B7E03"/>
    <w:rsid w:val="006C051A"/>
    <w:rsid w:val="006C0949"/>
    <w:rsid w:val="006C14A6"/>
    <w:rsid w:val="006C174B"/>
    <w:rsid w:val="006C198E"/>
    <w:rsid w:val="006C1F3C"/>
    <w:rsid w:val="006C2699"/>
    <w:rsid w:val="006C290D"/>
    <w:rsid w:val="006C2A13"/>
    <w:rsid w:val="006C2FE0"/>
    <w:rsid w:val="006C3618"/>
    <w:rsid w:val="006C4D07"/>
    <w:rsid w:val="006C4F7C"/>
    <w:rsid w:val="006C5675"/>
    <w:rsid w:val="006C5CA3"/>
    <w:rsid w:val="006C65DF"/>
    <w:rsid w:val="006C6860"/>
    <w:rsid w:val="006C6B2B"/>
    <w:rsid w:val="006C6C71"/>
    <w:rsid w:val="006C70BC"/>
    <w:rsid w:val="006C7BF7"/>
    <w:rsid w:val="006D00F5"/>
    <w:rsid w:val="006D021F"/>
    <w:rsid w:val="006D04E7"/>
    <w:rsid w:val="006D09F0"/>
    <w:rsid w:val="006D0D9A"/>
    <w:rsid w:val="006D0E10"/>
    <w:rsid w:val="006D1085"/>
    <w:rsid w:val="006D155D"/>
    <w:rsid w:val="006D1997"/>
    <w:rsid w:val="006D1CA1"/>
    <w:rsid w:val="006D1FEF"/>
    <w:rsid w:val="006D2155"/>
    <w:rsid w:val="006D2300"/>
    <w:rsid w:val="006D238D"/>
    <w:rsid w:val="006D26DC"/>
    <w:rsid w:val="006D2818"/>
    <w:rsid w:val="006D2AA9"/>
    <w:rsid w:val="006D337C"/>
    <w:rsid w:val="006D400F"/>
    <w:rsid w:val="006D4922"/>
    <w:rsid w:val="006D4D9A"/>
    <w:rsid w:val="006D4EB5"/>
    <w:rsid w:val="006D5034"/>
    <w:rsid w:val="006D54CD"/>
    <w:rsid w:val="006D562F"/>
    <w:rsid w:val="006D5A95"/>
    <w:rsid w:val="006D5B54"/>
    <w:rsid w:val="006D5DE1"/>
    <w:rsid w:val="006D6660"/>
    <w:rsid w:val="006D66C7"/>
    <w:rsid w:val="006D6EBE"/>
    <w:rsid w:val="006D7866"/>
    <w:rsid w:val="006E03B4"/>
    <w:rsid w:val="006E0772"/>
    <w:rsid w:val="006E0E3A"/>
    <w:rsid w:val="006E1315"/>
    <w:rsid w:val="006E1A1E"/>
    <w:rsid w:val="006E1B7C"/>
    <w:rsid w:val="006E2214"/>
    <w:rsid w:val="006E251B"/>
    <w:rsid w:val="006E27A4"/>
    <w:rsid w:val="006E292E"/>
    <w:rsid w:val="006E2A2C"/>
    <w:rsid w:val="006E3360"/>
    <w:rsid w:val="006E3927"/>
    <w:rsid w:val="006E39E3"/>
    <w:rsid w:val="006E3CBF"/>
    <w:rsid w:val="006E4AFD"/>
    <w:rsid w:val="006E4D12"/>
    <w:rsid w:val="006E52D8"/>
    <w:rsid w:val="006E598C"/>
    <w:rsid w:val="006E5BA3"/>
    <w:rsid w:val="006E5DD8"/>
    <w:rsid w:val="006E68D4"/>
    <w:rsid w:val="006E6E50"/>
    <w:rsid w:val="006E6FC8"/>
    <w:rsid w:val="006E7454"/>
    <w:rsid w:val="006E7827"/>
    <w:rsid w:val="006E782C"/>
    <w:rsid w:val="006F018F"/>
    <w:rsid w:val="006F02E2"/>
    <w:rsid w:val="006F0537"/>
    <w:rsid w:val="006F0582"/>
    <w:rsid w:val="006F0AFE"/>
    <w:rsid w:val="006F0BFA"/>
    <w:rsid w:val="006F0F3D"/>
    <w:rsid w:val="006F0FA1"/>
    <w:rsid w:val="006F1536"/>
    <w:rsid w:val="006F28EB"/>
    <w:rsid w:val="006F2EA4"/>
    <w:rsid w:val="006F3425"/>
    <w:rsid w:val="006F3806"/>
    <w:rsid w:val="006F3C37"/>
    <w:rsid w:val="006F3DAA"/>
    <w:rsid w:val="006F45D7"/>
    <w:rsid w:val="006F4BD2"/>
    <w:rsid w:val="006F4C8C"/>
    <w:rsid w:val="006F4EDA"/>
    <w:rsid w:val="006F5C36"/>
    <w:rsid w:val="006F6A21"/>
    <w:rsid w:val="006F6F3F"/>
    <w:rsid w:val="006F7CD4"/>
    <w:rsid w:val="006F7D98"/>
    <w:rsid w:val="0070026A"/>
    <w:rsid w:val="00700604"/>
    <w:rsid w:val="00700833"/>
    <w:rsid w:val="00700CF5"/>
    <w:rsid w:val="0070119D"/>
    <w:rsid w:val="00701534"/>
    <w:rsid w:val="00701913"/>
    <w:rsid w:val="00701E01"/>
    <w:rsid w:val="0070216B"/>
    <w:rsid w:val="00702EC6"/>
    <w:rsid w:val="00703590"/>
    <w:rsid w:val="007035A7"/>
    <w:rsid w:val="00703E8E"/>
    <w:rsid w:val="00704483"/>
    <w:rsid w:val="00704B04"/>
    <w:rsid w:val="00704C28"/>
    <w:rsid w:val="00704D4B"/>
    <w:rsid w:val="007050CB"/>
    <w:rsid w:val="00705303"/>
    <w:rsid w:val="007054A7"/>
    <w:rsid w:val="00705A71"/>
    <w:rsid w:val="00705C21"/>
    <w:rsid w:val="00706E3D"/>
    <w:rsid w:val="00706E58"/>
    <w:rsid w:val="007077F9"/>
    <w:rsid w:val="00707F0B"/>
    <w:rsid w:val="0071024C"/>
    <w:rsid w:val="00710460"/>
    <w:rsid w:val="00710748"/>
    <w:rsid w:val="0071080F"/>
    <w:rsid w:val="007108DE"/>
    <w:rsid w:val="00710906"/>
    <w:rsid w:val="00710B3E"/>
    <w:rsid w:val="00710EFD"/>
    <w:rsid w:val="00710F95"/>
    <w:rsid w:val="007110E0"/>
    <w:rsid w:val="007117F9"/>
    <w:rsid w:val="00711AB3"/>
    <w:rsid w:val="00711B61"/>
    <w:rsid w:val="00711E60"/>
    <w:rsid w:val="00712363"/>
    <w:rsid w:val="007123A6"/>
    <w:rsid w:val="007127DA"/>
    <w:rsid w:val="00712A62"/>
    <w:rsid w:val="00713757"/>
    <w:rsid w:val="00713965"/>
    <w:rsid w:val="00713DD2"/>
    <w:rsid w:val="00713FFA"/>
    <w:rsid w:val="00714376"/>
    <w:rsid w:val="0071457D"/>
    <w:rsid w:val="00714852"/>
    <w:rsid w:val="007159C7"/>
    <w:rsid w:val="00716402"/>
    <w:rsid w:val="0071666F"/>
    <w:rsid w:val="007167A1"/>
    <w:rsid w:val="00716877"/>
    <w:rsid w:val="00716CAC"/>
    <w:rsid w:val="0071763B"/>
    <w:rsid w:val="00717A1F"/>
    <w:rsid w:val="0072059B"/>
    <w:rsid w:val="007208F7"/>
    <w:rsid w:val="007209F0"/>
    <w:rsid w:val="00721933"/>
    <w:rsid w:val="007226B4"/>
    <w:rsid w:val="00723825"/>
    <w:rsid w:val="00723D68"/>
    <w:rsid w:val="0072464C"/>
    <w:rsid w:val="00724BEA"/>
    <w:rsid w:val="00724D65"/>
    <w:rsid w:val="007255D8"/>
    <w:rsid w:val="0072593A"/>
    <w:rsid w:val="00725FF0"/>
    <w:rsid w:val="00726058"/>
    <w:rsid w:val="007264F6"/>
    <w:rsid w:val="00726762"/>
    <w:rsid w:val="00726F54"/>
    <w:rsid w:val="007271A4"/>
    <w:rsid w:val="00727289"/>
    <w:rsid w:val="00727655"/>
    <w:rsid w:val="007276A9"/>
    <w:rsid w:val="007276B9"/>
    <w:rsid w:val="00727837"/>
    <w:rsid w:val="00727C2B"/>
    <w:rsid w:val="00730373"/>
    <w:rsid w:val="007305F3"/>
    <w:rsid w:val="00730BE6"/>
    <w:rsid w:val="00730CD3"/>
    <w:rsid w:val="00732237"/>
    <w:rsid w:val="00732254"/>
    <w:rsid w:val="00732417"/>
    <w:rsid w:val="007324A2"/>
    <w:rsid w:val="007328D9"/>
    <w:rsid w:val="007328F6"/>
    <w:rsid w:val="00732B5B"/>
    <w:rsid w:val="00732FD8"/>
    <w:rsid w:val="00733110"/>
    <w:rsid w:val="007338E1"/>
    <w:rsid w:val="007342F7"/>
    <w:rsid w:val="00734FFB"/>
    <w:rsid w:val="00735536"/>
    <w:rsid w:val="00735EA1"/>
    <w:rsid w:val="00736A29"/>
    <w:rsid w:val="00736C0C"/>
    <w:rsid w:val="00736E03"/>
    <w:rsid w:val="00736F98"/>
    <w:rsid w:val="00737012"/>
    <w:rsid w:val="007371E4"/>
    <w:rsid w:val="00737214"/>
    <w:rsid w:val="007372AA"/>
    <w:rsid w:val="0073748A"/>
    <w:rsid w:val="007378BF"/>
    <w:rsid w:val="00737AEA"/>
    <w:rsid w:val="00737D58"/>
    <w:rsid w:val="00737E34"/>
    <w:rsid w:val="00737F2A"/>
    <w:rsid w:val="0074019B"/>
    <w:rsid w:val="00740236"/>
    <w:rsid w:val="00740F31"/>
    <w:rsid w:val="0074127E"/>
    <w:rsid w:val="007417D7"/>
    <w:rsid w:val="00741B27"/>
    <w:rsid w:val="007424D2"/>
    <w:rsid w:val="00742717"/>
    <w:rsid w:val="00742B0B"/>
    <w:rsid w:val="00742BE5"/>
    <w:rsid w:val="00742CFC"/>
    <w:rsid w:val="00742E96"/>
    <w:rsid w:val="00743382"/>
    <w:rsid w:val="0074422A"/>
    <w:rsid w:val="007446C3"/>
    <w:rsid w:val="00744951"/>
    <w:rsid w:val="00744952"/>
    <w:rsid w:val="007456E8"/>
    <w:rsid w:val="0074595D"/>
    <w:rsid w:val="00745C16"/>
    <w:rsid w:val="00745DD1"/>
    <w:rsid w:val="00745EF4"/>
    <w:rsid w:val="007464BD"/>
    <w:rsid w:val="007466C9"/>
    <w:rsid w:val="0074671F"/>
    <w:rsid w:val="00746905"/>
    <w:rsid w:val="007471A7"/>
    <w:rsid w:val="007472AA"/>
    <w:rsid w:val="0074730E"/>
    <w:rsid w:val="00747332"/>
    <w:rsid w:val="00747476"/>
    <w:rsid w:val="0074760F"/>
    <w:rsid w:val="00747D1F"/>
    <w:rsid w:val="0075012F"/>
    <w:rsid w:val="007505D9"/>
    <w:rsid w:val="007506C3"/>
    <w:rsid w:val="007508DA"/>
    <w:rsid w:val="00751713"/>
    <w:rsid w:val="00751E1F"/>
    <w:rsid w:val="007521B9"/>
    <w:rsid w:val="00752794"/>
    <w:rsid w:val="00752C4C"/>
    <w:rsid w:val="007530D1"/>
    <w:rsid w:val="00753CA1"/>
    <w:rsid w:val="007547BF"/>
    <w:rsid w:val="00754994"/>
    <w:rsid w:val="00754C12"/>
    <w:rsid w:val="00754F19"/>
    <w:rsid w:val="00755152"/>
    <w:rsid w:val="0075569A"/>
    <w:rsid w:val="0075571A"/>
    <w:rsid w:val="00755ED2"/>
    <w:rsid w:val="007562A6"/>
    <w:rsid w:val="0075664F"/>
    <w:rsid w:val="007567C1"/>
    <w:rsid w:val="00756CB5"/>
    <w:rsid w:val="00757333"/>
    <w:rsid w:val="00757517"/>
    <w:rsid w:val="007575E9"/>
    <w:rsid w:val="007577D2"/>
    <w:rsid w:val="007578C3"/>
    <w:rsid w:val="00757C2E"/>
    <w:rsid w:val="00760E2A"/>
    <w:rsid w:val="007611BB"/>
    <w:rsid w:val="00761553"/>
    <w:rsid w:val="007615FC"/>
    <w:rsid w:val="00761DC8"/>
    <w:rsid w:val="00761DDD"/>
    <w:rsid w:val="00762D1C"/>
    <w:rsid w:val="0076364F"/>
    <w:rsid w:val="00763D4B"/>
    <w:rsid w:val="007647C8"/>
    <w:rsid w:val="00764E19"/>
    <w:rsid w:val="007657B2"/>
    <w:rsid w:val="00765807"/>
    <w:rsid w:val="00765C33"/>
    <w:rsid w:val="00765F9E"/>
    <w:rsid w:val="0076686F"/>
    <w:rsid w:val="00767803"/>
    <w:rsid w:val="00767A36"/>
    <w:rsid w:val="00767CA6"/>
    <w:rsid w:val="007701F5"/>
    <w:rsid w:val="0077167D"/>
    <w:rsid w:val="00771DCD"/>
    <w:rsid w:val="007721DE"/>
    <w:rsid w:val="007726D4"/>
    <w:rsid w:val="00772B22"/>
    <w:rsid w:val="00772B26"/>
    <w:rsid w:val="007737EF"/>
    <w:rsid w:val="00773C3D"/>
    <w:rsid w:val="00773DDA"/>
    <w:rsid w:val="00775080"/>
    <w:rsid w:val="00775505"/>
    <w:rsid w:val="00775994"/>
    <w:rsid w:val="007759BA"/>
    <w:rsid w:val="00775D59"/>
    <w:rsid w:val="00776660"/>
    <w:rsid w:val="0077682B"/>
    <w:rsid w:val="00776856"/>
    <w:rsid w:val="0077717B"/>
    <w:rsid w:val="0077775B"/>
    <w:rsid w:val="0077788F"/>
    <w:rsid w:val="00777A23"/>
    <w:rsid w:val="00777D8F"/>
    <w:rsid w:val="007804D5"/>
    <w:rsid w:val="00780650"/>
    <w:rsid w:val="00780A34"/>
    <w:rsid w:val="00780BE0"/>
    <w:rsid w:val="00781057"/>
    <w:rsid w:val="00781231"/>
    <w:rsid w:val="00781726"/>
    <w:rsid w:val="00781B8F"/>
    <w:rsid w:val="00781CDE"/>
    <w:rsid w:val="007829FA"/>
    <w:rsid w:val="00782ACF"/>
    <w:rsid w:val="00783173"/>
    <w:rsid w:val="007831B2"/>
    <w:rsid w:val="00783910"/>
    <w:rsid w:val="00783A25"/>
    <w:rsid w:val="00783C61"/>
    <w:rsid w:val="00783D87"/>
    <w:rsid w:val="00784B30"/>
    <w:rsid w:val="00784BBD"/>
    <w:rsid w:val="00784D1D"/>
    <w:rsid w:val="007857AF"/>
    <w:rsid w:val="00785E5C"/>
    <w:rsid w:val="00785E7F"/>
    <w:rsid w:val="00785FEA"/>
    <w:rsid w:val="007861C1"/>
    <w:rsid w:val="00786326"/>
    <w:rsid w:val="007863C9"/>
    <w:rsid w:val="00786874"/>
    <w:rsid w:val="00786889"/>
    <w:rsid w:val="00786E63"/>
    <w:rsid w:val="00787102"/>
    <w:rsid w:val="00787608"/>
    <w:rsid w:val="00790538"/>
    <w:rsid w:val="00790A4E"/>
    <w:rsid w:val="00790DB5"/>
    <w:rsid w:val="00791009"/>
    <w:rsid w:val="00791D0D"/>
    <w:rsid w:val="00791E27"/>
    <w:rsid w:val="007924C8"/>
    <w:rsid w:val="0079266C"/>
    <w:rsid w:val="00792896"/>
    <w:rsid w:val="00793D15"/>
    <w:rsid w:val="00795136"/>
    <w:rsid w:val="00795166"/>
    <w:rsid w:val="007959B0"/>
    <w:rsid w:val="00796037"/>
    <w:rsid w:val="00796129"/>
    <w:rsid w:val="0079682B"/>
    <w:rsid w:val="00796E41"/>
    <w:rsid w:val="007970A4"/>
    <w:rsid w:val="0079755D"/>
    <w:rsid w:val="00797AD0"/>
    <w:rsid w:val="00797B5C"/>
    <w:rsid w:val="00797BA9"/>
    <w:rsid w:val="00797C0A"/>
    <w:rsid w:val="007A0244"/>
    <w:rsid w:val="007A02A2"/>
    <w:rsid w:val="007A0BE8"/>
    <w:rsid w:val="007A0CD6"/>
    <w:rsid w:val="007A1651"/>
    <w:rsid w:val="007A17CD"/>
    <w:rsid w:val="007A1B51"/>
    <w:rsid w:val="007A1E9E"/>
    <w:rsid w:val="007A2D4A"/>
    <w:rsid w:val="007A2E82"/>
    <w:rsid w:val="007A37BA"/>
    <w:rsid w:val="007A3A16"/>
    <w:rsid w:val="007A3AE6"/>
    <w:rsid w:val="007A4627"/>
    <w:rsid w:val="007A4BA9"/>
    <w:rsid w:val="007A4D95"/>
    <w:rsid w:val="007A512B"/>
    <w:rsid w:val="007A5830"/>
    <w:rsid w:val="007A5D13"/>
    <w:rsid w:val="007A5F75"/>
    <w:rsid w:val="007A654C"/>
    <w:rsid w:val="007A6AF1"/>
    <w:rsid w:val="007A7C2C"/>
    <w:rsid w:val="007B0347"/>
    <w:rsid w:val="007B059E"/>
    <w:rsid w:val="007B073E"/>
    <w:rsid w:val="007B1518"/>
    <w:rsid w:val="007B1B0F"/>
    <w:rsid w:val="007B1B31"/>
    <w:rsid w:val="007B1B3C"/>
    <w:rsid w:val="007B20D7"/>
    <w:rsid w:val="007B26E4"/>
    <w:rsid w:val="007B29A5"/>
    <w:rsid w:val="007B3673"/>
    <w:rsid w:val="007B3895"/>
    <w:rsid w:val="007B3F22"/>
    <w:rsid w:val="007B4174"/>
    <w:rsid w:val="007B46C1"/>
    <w:rsid w:val="007B4D86"/>
    <w:rsid w:val="007B5398"/>
    <w:rsid w:val="007B5A51"/>
    <w:rsid w:val="007B5DC0"/>
    <w:rsid w:val="007B6019"/>
    <w:rsid w:val="007B6032"/>
    <w:rsid w:val="007B69C5"/>
    <w:rsid w:val="007B6CB7"/>
    <w:rsid w:val="007B70C4"/>
    <w:rsid w:val="007B7138"/>
    <w:rsid w:val="007B758C"/>
    <w:rsid w:val="007B79ED"/>
    <w:rsid w:val="007B7E0B"/>
    <w:rsid w:val="007C0470"/>
    <w:rsid w:val="007C0B4E"/>
    <w:rsid w:val="007C1CDD"/>
    <w:rsid w:val="007C29DB"/>
    <w:rsid w:val="007C2F54"/>
    <w:rsid w:val="007C35F3"/>
    <w:rsid w:val="007C3B0F"/>
    <w:rsid w:val="007C3E2B"/>
    <w:rsid w:val="007C423A"/>
    <w:rsid w:val="007C4B69"/>
    <w:rsid w:val="007C4CCB"/>
    <w:rsid w:val="007C4D2B"/>
    <w:rsid w:val="007C512E"/>
    <w:rsid w:val="007C55DF"/>
    <w:rsid w:val="007C5C54"/>
    <w:rsid w:val="007C5CEE"/>
    <w:rsid w:val="007C5F41"/>
    <w:rsid w:val="007C620E"/>
    <w:rsid w:val="007C6C59"/>
    <w:rsid w:val="007C742B"/>
    <w:rsid w:val="007D0128"/>
    <w:rsid w:val="007D0F23"/>
    <w:rsid w:val="007D1242"/>
    <w:rsid w:val="007D16FD"/>
    <w:rsid w:val="007D2787"/>
    <w:rsid w:val="007D2A4B"/>
    <w:rsid w:val="007D2CCF"/>
    <w:rsid w:val="007D2DF5"/>
    <w:rsid w:val="007D2EA0"/>
    <w:rsid w:val="007D311C"/>
    <w:rsid w:val="007D369B"/>
    <w:rsid w:val="007D36EE"/>
    <w:rsid w:val="007D3859"/>
    <w:rsid w:val="007D3A89"/>
    <w:rsid w:val="007D3BDC"/>
    <w:rsid w:val="007D4068"/>
    <w:rsid w:val="007D413C"/>
    <w:rsid w:val="007D44B5"/>
    <w:rsid w:val="007D467A"/>
    <w:rsid w:val="007D4B2C"/>
    <w:rsid w:val="007D4F11"/>
    <w:rsid w:val="007D520E"/>
    <w:rsid w:val="007D5BAC"/>
    <w:rsid w:val="007D609D"/>
    <w:rsid w:val="007D6418"/>
    <w:rsid w:val="007E06EE"/>
    <w:rsid w:val="007E0B98"/>
    <w:rsid w:val="007E1307"/>
    <w:rsid w:val="007E1B1F"/>
    <w:rsid w:val="007E1B2D"/>
    <w:rsid w:val="007E2A2F"/>
    <w:rsid w:val="007E2E2C"/>
    <w:rsid w:val="007E316C"/>
    <w:rsid w:val="007E35F5"/>
    <w:rsid w:val="007E3C43"/>
    <w:rsid w:val="007E3DC7"/>
    <w:rsid w:val="007E4291"/>
    <w:rsid w:val="007E42AF"/>
    <w:rsid w:val="007E496C"/>
    <w:rsid w:val="007E4D52"/>
    <w:rsid w:val="007E5104"/>
    <w:rsid w:val="007E567E"/>
    <w:rsid w:val="007E5C0A"/>
    <w:rsid w:val="007E5C49"/>
    <w:rsid w:val="007E5D82"/>
    <w:rsid w:val="007E5E73"/>
    <w:rsid w:val="007E62BE"/>
    <w:rsid w:val="007E62CE"/>
    <w:rsid w:val="007E62EB"/>
    <w:rsid w:val="007E6385"/>
    <w:rsid w:val="007E70BC"/>
    <w:rsid w:val="007E7A7C"/>
    <w:rsid w:val="007F010F"/>
    <w:rsid w:val="007F06E9"/>
    <w:rsid w:val="007F08AB"/>
    <w:rsid w:val="007F1012"/>
    <w:rsid w:val="007F178F"/>
    <w:rsid w:val="007F1C49"/>
    <w:rsid w:val="007F2081"/>
    <w:rsid w:val="007F20D5"/>
    <w:rsid w:val="007F28AC"/>
    <w:rsid w:val="007F28BC"/>
    <w:rsid w:val="007F2AFB"/>
    <w:rsid w:val="007F2E5D"/>
    <w:rsid w:val="007F367A"/>
    <w:rsid w:val="007F3AC4"/>
    <w:rsid w:val="007F411A"/>
    <w:rsid w:val="007F4293"/>
    <w:rsid w:val="007F4376"/>
    <w:rsid w:val="007F457E"/>
    <w:rsid w:val="007F46FF"/>
    <w:rsid w:val="007F5018"/>
    <w:rsid w:val="007F54A2"/>
    <w:rsid w:val="007F58D3"/>
    <w:rsid w:val="007F62B6"/>
    <w:rsid w:val="007F6395"/>
    <w:rsid w:val="007F66C3"/>
    <w:rsid w:val="007F69A5"/>
    <w:rsid w:val="007F6D9B"/>
    <w:rsid w:val="007F734F"/>
    <w:rsid w:val="007F77E8"/>
    <w:rsid w:val="007F7A0B"/>
    <w:rsid w:val="007F7B7F"/>
    <w:rsid w:val="007F7FCE"/>
    <w:rsid w:val="00800583"/>
    <w:rsid w:val="00800D65"/>
    <w:rsid w:val="0080109D"/>
    <w:rsid w:val="00801636"/>
    <w:rsid w:val="008017C4"/>
    <w:rsid w:val="00801897"/>
    <w:rsid w:val="008023EB"/>
    <w:rsid w:val="0080263C"/>
    <w:rsid w:val="00802A33"/>
    <w:rsid w:val="00803BCB"/>
    <w:rsid w:val="0080434C"/>
    <w:rsid w:val="0080533D"/>
    <w:rsid w:val="008058D0"/>
    <w:rsid w:val="008058D2"/>
    <w:rsid w:val="00805AE5"/>
    <w:rsid w:val="00805BBE"/>
    <w:rsid w:val="00806635"/>
    <w:rsid w:val="00806C56"/>
    <w:rsid w:val="00807543"/>
    <w:rsid w:val="0080774F"/>
    <w:rsid w:val="0080786A"/>
    <w:rsid w:val="008079B2"/>
    <w:rsid w:val="00807A25"/>
    <w:rsid w:val="00807CDE"/>
    <w:rsid w:val="008101D8"/>
    <w:rsid w:val="00810567"/>
    <w:rsid w:val="00810A54"/>
    <w:rsid w:val="00811305"/>
    <w:rsid w:val="008119FC"/>
    <w:rsid w:val="00811CEC"/>
    <w:rsid w:val="00812206"/>
    <w:rsid w:val="00812383"/>
    <w:rsid w:val="008123BD"/>
    <w:rsid w:val="008127A1"/>
    <w:rsid w:val="00812A2F"/>
    <w:rsid w:val="00812F3B"/>
    <w:rsid w:val="00812FF9"/>
    <w:rsid w:val="008135EC"/>
    <w:rsid w:val="00813FFF"/>
    <w:rsid w:val="008141F6"/>
    <w:rsid w:val="00814436"/>
    <w:rsid w:val="00814A50"/>
    <w:rsid w:val="00814D9B"/>
    <w:rsid w:val="00814E42"/>
    <w:rsid w:val="00815043"/>
    <w:rsid w:val="00815728"/>
    <w:rsid w:val="008158E7"/>
    <w:rsid w:val="00815FBE"/>
    <w:rsid w:val="00816333"/>
    <w:rsid w:val="00816440"/>
    <w:rsid w:val="00816511"/>
    <w:rsid w:val="008168E0"/>
    <w:rsid w:val="00816EAE"/>
    <w:rsid w:val="008171A4"/>
    <w:rsid w:val="00817378"/>
    <w:rsid w:val="008173A6"/>
    <w:rsid w:val="00817581"/>
    <w:rsid w:val="0081765D"/>
    <w:rsid w:val="0081770D"/>
    <w:rsid w:val="00817723"/>
    <w:rsid w:val="008178DE"/>
    <w:rsid w:val="008200AC"/>
    <w:rsid w:val="00820661"/>
    <w:rsid w:val="00820E1A"/>
    <w:rsid w:val="00821091"/>
    <w:rsid w:val="00821542"/>
    <w:rsid w:val="0082163D"/>
    <w:rsid w:val="008221CD"/>
    <w:rsid w:val="008221EA"/>
    <w:rsid w:val="00822565"/>
    <w:rsid w:val="00822620"/>
    <w:rsid w:val="0082284D"/>
    <w:rsid w:val="008230B7"/>
    <w:rsid w:val="00823159"/>
    <w:rsid w:val="00823631"/>
    <w:rsid w:val="008238A7"/>
    <w:rsid w:val="00823E83"/>
    <w:rsid w:val="008245BF"/>
    <w:rsid w:val="008249C1"/>
    <w:rsid w:val="00825009"/>
    <w:rsid w:val="00825710"/>
    <w:rsid w:val="00825897"/>
    <w:rsid w:val="00826E92"/>
    <w:rsid w:val="00827079"/>
    <w:rsid w:val="0082742F"/>
    <w:rsid w:val="00827C4B"/>
    <w:rsid w:val="00827C5F"/>
    <w:rsid w:val="00827E56"/>
    <w:rsid w:val="00830700"/>
    <w:rsid w:val="00830808"/>
    <w:rsid w:val="008309A8"/>
    <w:rsid w:val="00830A39"/>
    <w:rsid w:val="00830ED9"/>
    <w:rsid w:val="00831034"/>
    <w:rsid w:val="008312E4"/>
    <w:rsid w:val="00831FA5"/>
    <w:rsid w:val="0083220E"/>
    <w:rsid w:val="0083237C"/>
    <w:rsid w:val="0083271A"/>
    <w:rsid w:val="008339D8"/>
    <w:rsid w:val="00833FF4"/>
    <w:rsid w:val="008341AA"/>
    <w:rsid w:val="008343C3"/>
    <w:rsid w:val="00834475"/>
    <w:rsid w:val="00834F71"/>
    <w:rsid w:val="00835502"/>
    <w:rsid w:val="008355FD"/>
    <w:rsid w:val="00835832"/>
    <w:rsid w:val="00835B4D"/>
    <w:rsid w:val="00835ECC"/>
    <w:rsid w:val="00835EE9"/>
    <w:rsid w:val="008361FC"/>
    <w:rsid w:val="00836602"/>
    <w:rsid w:val="00836F88"/>
    <w:rsid w:val="0083743B"/>
    <w:rsid w:val="0083764D"/>
    <w:rsid w:val="00837915"/>
    <w:rsid w:val="00837E4D"/>
    <w:rsid w:val="00837E79"/>
    <w:rsid w:val="00837ECD"/>
    <w:rsid w:val="00840085"/>
    <w:rsid w:val="00840648"/>
    <w:rsid w:val="00840CF3"/>
    <w:rsid w:val="00840D4D"/>
    <w:rsid w:val="00842415"/>
    <w:rsid w:val="0084245B"/>
    <w:rsid w:val="0084261B"/>
    <w:rsid w:val="00842BAF"/>
    <w:rsid w:val="00842C34"/>
    <w:rsid w:val="00843304"/>
    <w:rsid w:val="0084345D"/>
    <w:rsid w:val="00843554"/>
    <w:rsid w:val="00843CB1"/>
    <w:rsid w:val="0084454E"/>
    <w:rsid w:val="008446A6"/>
    <w:rsid w:val="0084482A"/>
    <w:rsid w:val="008457A7"/>
    <w:rsid w:val="0084589C"/>
    <w:rsid w:val="008458E5"/>
    <w:rsid w:val="0084699E"/>
    <w:rsid w:val="00846AFB"/>
    <w:rsid w:val="00846BFA"/>
    <w:rsid w:val="00846C8E"/>
    <w:rsid w:val="00846E9B"/>
    <w:rsid w:val="008470C9"/>
    <w:rsid w:val="008471FF"/>
    <w:rsid w:val="0084783C"/>
    <w:rsid w:val="008504A4"/>
    <w:rsid w:val="00850668"/>
    <w:rsid w:val="00851B8E"/>
    <w:rsid w:val="0085254F"/>
    <w:rsid w:val="008529D2"/>
    <w:rsid w:val="008529E7"/>
    <w:rsid w:val="00852CDB"/>
    <w:rsid w:val="00852E6C"/>
    <w:rsid w:val="008533C0"/>
    <w:rsid w:val="00853BFC"/>
    <w:rsid w:val="008545A5"/>
    <w:rsid w:val="008548B6"/>
    <w:rsid w:val="008549AE"/>
    <w:rsid w:val="00854D05"/>
    <w:rsid w:val="00854E8B"/>
    <w:rsid w:val="008556C2"/>
    <w:rsid w:val="00855E6F"/>
    <w:rsid w:val="0085640F"/>
    <w:rsid w:val="0085658F"/>
    <w:rsid w:val="00856D0E"/>
    <w:rsid w:val="008570E2"/>
    <w:rsid w:val="0085729E"/>
    <w:rsid w:val="00860751"/>
    <w:rsid w:val="00860BD7"/>
    <w:rsid w:val="00861182"/>
    <w:rsid w:val="008611B3"/>
    <w:rsid w:val="00861B55"/>
    <w:rsid w:val="00861D67"/>
    <w:rsid w:val="00861FDC"/>
    <w:rsid w:val="008625B4"/>
    <w:rsid w:val="00862C3F"/>
    <w:rsid w:val="00863365"/>
    <w:rsid w:val="008637C9"/>
    <w:rsid w:val="00863DB7"/>
    <w:rsid w:val="00863E28"/>
    <w:rsid w:val="00863FDC"/>
    <w:rsid w:val="00864543"/>
    <w:rsid w:val="00864C7A"/>
    <w:rsid w:val="008656FD"/>
    <w:rsid w:val="00865A24"/>
    <w:rsid w:val="00865ECE"/>
    <w:rsid w:val="008660C6"/>
    <w:rsid w:val="008662E0"/>
    <w:rsid w:val="0086635B"/>
    <w:rsid w:val="008666C7"/>
    <w:rsid w:val="0086681E"/>
    <w:rsid w:val="008669E6"/>
    <w:rsid w:val="00867894"/>
    <w:rsid w:val="00867F24"/>
    <w:rsid w:val="00870212"/>
    <w:rsid w:val="00870648"/>
    <w:rsid w:val="00870BC2"/>
    <w:rsid w:val="00870E9F"/>
    <w:rsid w:val="00870ED8"/>
    <w:rsid w:val="008713E3"/>
    <w:rsid w:val="008714ED"/>
    <w:rsid w:val="00871615"/>
    <w:rsid w:val="00871A00"/>
    <w:rsid w:val="00871E51"/>
    <w:rsid w:val="008725A7"/>
    <w:rsid w:val="008732FD"/>
    <w:rsid w:val="00873401"/>
    <w:rsid w:val="0087358B"/>
    <w:rsid w:val="0087389D"/>
    <w:rsid w:val="00873DB7"/>
    <w:rsid w:val="008742FB"/>
    <w:rsid w:val="00874982"/>
    <w:rsid w:val="00875267"/>
    <w:rsid w:val="008755E4"/>
    <w:rsid w:val="008756F5"/>
    <w:rsid w:val="0087572C"/>
    <w:rsid w:val="008763C6"/>
    <w:rsid w:val="0087658B"/>
    <w:rsid w:val="00876A9C"/>
    <w:rsid w:val="00876AB4"/>
    <w:rsid w:val="00876E59"/>
    <w:rsid w:val="008775B8"/>
    <w:rsid w:val="00877A8A"/>
    <w:rsid w:val="00877E73"/>
    <w:rsid w:val="008802F4"/>
    <w:rsid w:val="00880426"/>
    <w:rsid w:val="008805C8"/>
    <w:rsid w:val="00880881"/>
    <w:rsid w:val="00880AFE"/>
    <w:rsid w:val="00880F88"/>
    <w:rsid w:val="00881305"/>
    <w:rsid w:val="008813C7"/>
    <w:rsid w:val="00881979"/>
    <w:rsid w:val="00881D9E"/>
    <w:rsid w:val="00881EE3"/>
    <w:rsid w:val="00882E7C"/>
    <w:rsid w:val="00883143"/>
    <w:rsid w:val="0088388B"/>
    <w:rsid w:val="00884072"/>
    <w:rsid w:val="00884567"/>
    <w:rsid w:val="00884E38"/>
    <w:rsid w:val="00884E62"/>
    <w:rsid w:val="00884EFE"/>
    <w:rsid w:val="008853A0"/>
    <w:rsid w:val="008859C7"/>
    <w:rsid w:val="00885B14"/>
    <w:rsid w:val="00885BE0"/>
    <w:rsid w:val="00885DFD"/>
    <w:rsid w:val="008860A4"/>
    <w:rsid w:val="00886217"/>
    <w:rsid w:val="008863E2"/>
    <w:rsid w:val="00886516"/>
    <w:rsid w:val="00886661"/>
    <w:rsid w:val="008867ED"/>
    <w:rsid w:val="008871C0"/>
    <w:rsid w:val="008873E4"/>
    <w:rsid w:val="0088752E"/>
    <w:rsid w:val="008877AD"/>
    <w:rsid w:val="00887958"/>
    <w:rsid w:val="00887A61"/>
    <w:rsid w:val="00890040"/>
    <w:rsid w:val="00890415"/>
    <w:rsid w:val="008906AD"/>
    <w:rsid w:val="00890C2E"/>
    <w:rsid w:val="00890F3D"/>
    <w:rsid w:val="00891358"/>
    <w:rsid w:val="008915C1"/>
    <w:rsid w:val="00891CC2"/>
    <w:rsid w:val="00892424"/>
    <w:rsid w:val="00892804"/>
    <w:rsid w:val="008929F5"/>
    <w:rsid w:val="00892A24"/>
    <w:rsid w:val="00892D49"/>
    <w:rsid w:val="0089303E"/>
    <w:rsid w:val="00893082"/>
    <w:rsid w:val="00893280"/>
    <w:rsid w:val="00893D0E"/>
    <w:rsid w:val="00893ED0"/>
    <w:rsid w:val="0089402A"/>
    <w:rsid w:val="0089411E"/>
    <w:rsid w:val="008943FB"/>
    <w:rsid w:val="00894AD6"/>
    <w:rsid w:val="00894DF3"/>
    <w:rsid w:val="0089576F"/>
    <w:rsid w:val="008959E7"/>
    <w:rsid w:val="00895CFE"/>
    <w:rsid w:val="00896734"/>
    <w:rsid w:val="008975FF"/>
    <w:rsid w:val="00897944"/>
    <w:rsid w:val="008A054C"/>
    <w:rsid w:val="008A0707"/>
    <w:rsid w:val="008A0865"/>
    <w:rsid w:val="008A0870"/>
    <w:rsid w:val="008A08FD"/>
    <w:rsid w:val="008A0B2E"/>
    <w:rsid w:val="008A2954"/>
    <w:rsid w:val="008A2F1B"/>
    <w:rsid w:val="008A3596"/>
    <w:rsid w:val="008A35BD"/>
    <w:rsid w:val="008A368E"/>
    <w:rsid w:val="008A37E9"/>
    <w:rsid w:val="008A38EE"/>
    <w:rsid w:val="008A3B07"/>
    <w:rsid w:val="008A3D02"/>
    <w:rsid w:val="008A3D4E"/>
    <w:rsid w:val="008A47CA"/>
    <w:rsid w:val="008A4803"/>
    <w:rsid w:val="008A4A3A"/>
    <w:rsid w:val="008A50C1"/>
    <w:rsid w:val="008A55B0"/>
    <w:rsid w:val="008A5C34"/>
    <w:rsid w:val="008A5F72"/>
    <w:rsid w:val="008A61B6"/>
    <w:rsid w:val="008A6C3B"/>
    <w:rsid w:val="008A72E6"/>
    <w:rsid w:val="008A7EA1"/>
    <w:rsid w:val="008B0698"/>
    <w:rsid w:val="008B06DF"/>
    <w:rsid w:val="008B0876"/>
    <w:rsid w:val="008B0AEA"/>
    <w:rsid w:val="008B0D49"/>
    <w:rsid w:val="008B0E26"/>
    <w:rsid w:val="008B1A9B"/>
    <w:rsid w:val="008B1EBE"/>
    <w:rsid w:val="008B2716"/>
    <w:rsid w:val="008B28AE"/>
    <w:rsid w:val="008B2ED3"/>
    <w:rsid w:val="008B3F60"/>
    <w:rsid w:val="008B4149"/>
    <w:rsid w:val="008B4A57"/>
    <w:rsid w:val="008B4EAC"/>
    <w:rsid w:val="008B4FE3"/>
    <w:rsid w:val="008B52E0"/>
    <w:rsid w:val="008B5711"/>
    <w:rsid w:val="008B5781"/>
    <w:rsid w:val="008B5C72"/>
    <w:rsid w:val="008B657A"/>
    <w:rsid w:val="008B6E6D"/>
    <w:rsid w:val="008B70A6"/>
    <w:rsid w:val="008B7128"/>
    <w:rsid w:val="008B725C"/>
    <w:rsid w:val="008B736F"/>
    <w:rsid w:val="008B75E4"/>
    <w:rsid w:val="008C0321"/>
    <w:rsid w:val="008C043D"/>
    <w:rsid w:val="008C0878"/>
    <w:rsid w:val="008C0FCE"/>
    <w:rsid w:val="008C148B"/>
    <w:rsid w:val="008C1678"/>
    <w:rsid w:val="008C1999"/>
    <w:rsid w:val="008C2446"/>
    <w:rsid w:val="008C266D"/>
    <w:rsid w:val="008C27DE"/>
    <w:rsid w:val="008C31FD"/>
    <w:rsid w:val="008C3582"/>
    <w:rsid w:val="008C3741"/>
    <w:rsid w:val="008C39FE"/>
    <w:rsid w:val="008C3FAD"/>
    <w:rsid w:val="008C4116"/>
    <w:rsid w:val="008C4531"/>
    <w:rsid w:val="008C4746"/>
    <w:rsid w:val="008C4CE2"/>
    <w:rsid w:val="008C4DBC"/>
    <w:rsid w:val="008C4DBF"/>
    <w:rsid w:val="008C5A41"/>
    <w:rsid w:val="008C5B92"/>
    <w:rsid w:val="008C5E51"/>
    <w:rsid w:val="008C5EE7"/>
    <w:rsid w:val="008C5F74"/>
    <w:rsid w:val="008C6519"/>
    <w:rsid w:val="008C69D2"/>
    <w:rsid w:val="008C73A8"/>
    <w:rsid w:val="008C75DE"/>
    <w:rsid w:val="008C7B5C"/>
    <w:rsid w:val="008D03AE"/>
    <w:rsid w:val="008D07EA"/>
    <w:rsid w:val="008D0858"/>
    <w:rsid w:val="008D089A"/>
    <w:rsid w:val="008D0CE8"/>
    <w:rsid w:val="008D1326"/>
    <w:rsid w:val="008D1D19"/>
    <w:rsid w:val="008D278D"/>
    <w:rsid w:val="008D299B"/>
    <w:rsid w:val="008D2A2E"/>
    <w:rsid w:val="008D3200"/>
    <w:rsid w:val="008D33E2"/>
    <w:rsid w:val="008D3CDA"/>
    <w:rsid w:val="008D53C0"/>
    <w:rsid w:val="008D5474"/>
    <w:rsid w:val="008D5626"/>
    <w:rsid w:val="008D59E3"/>
    <w:rsid w:val="008D5B29"/>
    <w:rsid w:val="008D5B9D"/>
    <w:rsid w:val="008D626D"/>
    <w:rsid w:val="008D674F"/>
    <w:rsid w:val="008D680D"/>
    <w:rsid w:val="008D77BD"/>
    <w:rsid w:val="008D7858"/>
    <w:rsid w:val="008D7F1D"/>
    <w:rsid w:val="008E027E"/>
    <w:rsid w:val="008E07CC"/>
    <w:rsid w:val="008E0BCA"/>
    <w:rsid w:val="008E1298"/>
    <w:rsid w:val="008E273E"/>
    <w:rsid w:val="008E32C0"/>
    <w:rsid w:val="008E33B3"/>
    <w:rsid w:val="008E3D66"/>
    <w:rsid w:val="008E3F88"/>
    <w:rsid w:val="008E40AD"/>
    <w:rsid w:val="008E44F7"/>
    <w:rsid w:val="008E4F84"/>
    <w:rsid w:val="008E5564"/>
    <w:rsid w:val="008E5648"/>
    <w:rsid w:val="008E57CC"/>
    <w:rsid w:val="008E57CF"/>
    <w:rsid w:val="008E644A"/>
    <w:rsid w:val="008E7056"/>
    <w:rsid w:val="008E76A2"/>
    <w:rsid w:val="008E7758"/>
    <w:rsid w:val="008E7931"/>
    <w:rsid w:val="008E7B37"/>
    <w:rsid w:val="008E7EC3"/>
    <w:rsid w:val="008F0D7A"/>
    <w:rsid w:val="008F1005"/>
    <w:rsid w:val="008F1081"/>
    <w:rsid w:val="008F12A9"/>
    <w:rsid w:val="008F1434"/>
    <w:rsid w:val="008F20B9"/>
    <w:rsid w:val="008F20BD"/>
    <w:rsid w:val="008F28F6"/>
    <w:rsid w:val="008F2A3E"/>
    <w:rsid w:val="008F2EE0"/>
    <w:rsid w:val="008F2FBA"/>
    <w:rsid w:val="008F3212"/>
    <w:rsid w:val="008F330F"/>
    <w:rsid w:val="008F34A7"/>
    <w:rsid w:val="008F3DD3"/>
    <w:rsid w:val="008F4262"/>
    <w:rsid w:val="008F4EB7"/>
    <w:rsid w:val="008F50B6"/>
    <w:rsid w:val="008F5351"/>
    <w:rsid w:val="008F5911"/>
    <w:rsid w:val="008F59FF"/>
    <w:rsid w:val="008F5B6E"/>
    <w:rsid w:val="008F6B77"/>
    <w:rsid w:val="008F6D53"/>
    <w:rsid w:val="008F72ED"/>
    <w:rsid w:val="008F74CF"/>
    <w:rsid w:val="008F76C5"/>
    <w:rsid w:val="008F7779"/>
    <w:rsid w:val="008F798F"/>
    <w:rsid w:val="008F7BDB"/>
    <w:rsid w:val="008F7BDD"/>
    <w:rsid w:val="00900018"/>
    <w:rsid w:val="00900543"/>
    <w:rsid w:val="009007A9"/>
    <w:rsid w:val="00900876"/>
    <w:rsid w:val="00900D0A"/>
    <w:rsid w:val="0090106F"/>
    <w:rsid w:val="0090134F"/>
    <w:rsid w:val="00901807"/>
    <w:rsid w:val="00901F9E"/>
    <w:rsid w:val="00901FDA"/>
    <w:rsid w:val="00901FDD"/>
    <w:rsid w:val="009022CC"/>
    <w:rsid w:val="00902457"/>
    <w:rsid w:val="00903342"/>
    <w:rsid w:val="0090358C"/>
    <w:rsid w:val="00903A30"/>
    <w:rsid w:val="00903B65"/>
    <w:rsid w:val="00903C6D"/>
    <w:rsid w:val="00903F6B"/>
    <w:rsid w:val="0090479E"/>
    <w:rsid w:val="009047CE"/>
    <w:rsid w:val="00905057"/>
    <w:rsid w:val="00905A68"/>
    <w:rsid w:val="00906377"/>
    <w:rsid w:val="009068DA"/>
    <w:rsid w:val="00906AB2"/>
    <w:rsid w:val="00907482"/>
    <w:rsid w:val="00907C06"/>
    <w:rsid w:val="00910B9E"/>
    <w:rsid w:val="00910F4A"/>
    <w:rsid w:val="00911214"/>
    <w:rsid w:val="00911244"/>
    <w:rsid w:val="00911576"/>
    <w:rsid w:val="00911D4B"/>
    <w:rsid w:val="00911FF8"/>
    <w:rsid w:val="00912642"/>
    <w:rsid w:val="00912B05"/>
    <w:rsid w:val="00912E35"/>
    <w:rsid w:val="0091387A"/>
    <w:rsid w:val="009139D1"/>
    <w:rsid w:val="00913A61"/>
    <w:rsid w:val="00913B4E"/>
    <w:rsid w:val="00913B70"/>
    <w:rsid w:val="00913DC8"/>
    <w:rsid w:val="0091428C"/>
    <w:rsid w:val="00914FAA"/>
    <w:rsid w:val="00914FFC"/>
    <w:rsid w:val="00915414"/>
    <w:rsid w:val="009156F8"/>
    <w:rsid w:val="00915752"/>
    <w:rsid w:val="009158EB"/>
    <w:rsid w:val="0091592A"/>
    <w:rsid w:val="00916234"/>
    <w:rsid w:val="00916387"/>
    <w:rsid w:val="00917A36"/>
    <w:rsid w:val="00917B4E"/>
    <w:rsid w:val="00917F3D"/>
    <w:rsid w:val="009203E2"/>
    <w:rsid w:val="00920429"/>
    <w:rsid w:val="0092080F"/>
    <w:rsid w:val="009208BE"/>
    <w:rsid w:val="00920C65"/>
    <w:rsid w:val="00920E3D"/>
    <w:rsid w:val="00920F57"/>
    <w:rsid w:val="009213B0"/>
    <w:rsid w:val="0092192C"/>
    <w:rsid w:val="00921B85"/>
    <w:rsid w:val="00922745"/>
    <w:rsid w:val="00922AA4"/>
    <w:rsid w:val="0092321E"/>
    <w:rsid w:val="00923471"/>
    <w:rsid w:val="00923F43"/>
    <w:rsid w:val="0092488F"/>
    <w:rsid w:val="00924A6D"/>
    <w:rsid w:val="00924DA6"/>
    <w:rsid w:val="00924E5D"/>
    <w:rsid w:val="00925451"/>
    <w:rsid w:val="0092555A"/>
    <w:rsid w:val="009255C6"/>
    <w:rsid w:val="00925C45"/>
    <w:rsid w:val="00926485"/>
    <w:rsid w:val="00926E22"/>
    <w:rsid w:val="00926F10"/>
    <w:rsid w:val="00927149"/>
    <w:rsid w:val="0092746A"/>
    <w:rsid w:val="00927E88"/>
    <w:rsid w:val="009300ED"/>
    <w:rsid w:val="00930528"/>
    <w:rsid w:val="00930E51"/>
    <w:rsid w:val="00930FDE"/>
    <w:rsid w:val="00931574"/>
    <w:rsid w:val="00931F4E"/>
    <w:rsid w:val="009324C2"/>
    <w:rsid w:val="00932ACD"/>
    <w:rsid w:val="00932C25"/>
    <w:rsid w:val="00932F15"/>
    <w:rsid w:val="00933175"/>
    <w:rsid w:val="00933410"/>
    <w:rsid w:val="00934046"/>
    <w:rsid w:val="00935501"/>
    <w:rsid w:val="009356A0"/>
    <w:rsid w:val="009357C7"/>
    <w:rsid w:val="009358B2"/>
    <w:rsid w:val="00935956"/>
    <w:rsid w:val="00935ECE"/>
    <w:rsid w:val="009369AD"/>
    <w:rsid w:val="00936BB8"/>
    <w:rsid w:val="00936F28"/>
    <w:rsid w:val="009372D5"/>
    <w:rsid w:val="0093773C"/>
    <w:rsid w:val="00937BDA"/>
    <w:rsid w:val="00937D0E"/>
    <w:rsid w:val="00937E85"/>
    <w:rsid w:val="009409B5"/>
    <w:rsid w:val="00940E33"/>
    <w:rsid w:val="009410F5"/>
    <w:rsid w:val="00941226"/>
    <w:rsid w:val="009419D5"/>
    <w:rsid w:val="009422A1"/>
    <w:rsid w:val="009425A4"/>
    <w:rsid w:val="0094268B"/>
    <w:rsid w:val="00942C9C"/>
    <w:rsid w:val="00942EBB"/>
    <w:rsid w:val="009430E0"/>
    <w:rsid w:val="009433BF"/>
    <w:rsid w:val="009437D0"/>
    <w:rsid w:val="009439DC"/>
    <w:rsid w:val="00943AA5"/>
    <w:rsid w:val="00943CDD"/>
    <w:rsid w:val="00943DD8"/>
    <w:rsid w:val="009447BF"/>
    <w:rsid w:val="00945516"/>
    <w:rsid w:val="009455D2"/>
    <w:rsid w:val="00946BEF"/>
    <w:rsid w:val="009478B8"/>
    <w:rsid w:val="00947C69"/>
    <w:rsid w:val="00947ECC"/>
    <w:rsid w:val="009507AD"/>
    <w:rsid w:val="00950BFD"/>
    <w:rsid w:val="00951146"/>
    <w:rsid w:val="00951D0D"/>
    <w:rsid w:val="00951D79"/>
    <w:rsid w:val="00951FF6"/>
    <w:rsid w:val="00952533"/>
    <w:rsid w:val="009526D7"/>
    <w:rsid w:val="009529E5"/>
    <w:rsid w:val="00952DC9"/>
    <w:rsid w:val="00952F38"/>
    <w:rsid w:val="009530B9"/>
    <w:rsid w:val="00953509"/>
    <w:rsid w:val="009535FA"/>
    <w:rsid w:val="0095388B"/>
    <w:rsid w:val="00953C55"/>
    <w:rsid w:val="009547B0"/>
    <w:rsid w:val="00954BB7"/>
    <w:rsid w:val="009550CA"/>
    <w:rsid w:val="0095532A"/>
    <w:rsid w:val="00955909"/>
    <w:rsid w:val="009559E6"/>
    <w:rsid w:val="00955CB4"/>
    <w:rsid w:val="009562DC"/>
    <w:rsid w:val="00956AAF"/>
    <w:rsid w:val="0095709B"/>
    <w:rsid w:val="00957496"/>
    <w:rsid w:val="00957643"/>
    <w:rsid w:val="00957886"/>
    <w:rsid w:val="009578EB"/>
    <w:rsid w:val="00960179"/>
    <w:rsid w:val="00960346"/>
    <w:rsid w:val="00960861"/>
    <w:rsid w:val="00961562"/>
    <w:rsid w:val="009615B3"/>
    <w:rsid w:val="00961918"/>
    <w:rsid w:val="00961AFC"/>
    <w:rsid w:val="00961B03"/>
    <w:rsid w:val="00961CF7"/>
    <w:rsid w:val="009620A2"/>
    <w:rsid w:val="009621F1"/>
    <w:rsid w:val="009624E5"/>
    <w:rsid w:val="00962783"/>
    <w:rsid w:val="009631C9"/>
    <w:rsid w:val="009633D4"/>
    <w:rsid w:val="009633EE"/>
    <w:rsid w:val="009633FB"/>
    <w:rsid w:val="009634CD"/>
    <w:rsid w:val="00963A8E"/>
    <w:rsid w:val="00963B54"/>
    <w:rsid w:val="00963BBB"/>
    <w:rsid w:val="009642BC"/>
    <w:rsid w:val="009644E6"/>
    <w:rsid w:val="0096475D"/>
    <w:rsid w:val="00964A98"/>
    <w:rsid w:val="0096524A"/>
    <w:rsid w:val="00965548"/>
    <w:rsid w:val="009655A1"/>
    <w:rsid w:val="009661B9"/>
    <w:rsid w:val="00966718"/>
    <w:rsid w:val="0096671E"/>
    <w:rsid w:val="009668F4"/>
    <w:rsid w:val="00966931"/>
    <w:rsid w:val="00967B85"/>
    <w:rsid w:val="009708B5"/>
    <w:rsid w:val="00970AFB"/>
    <w:rsid w:val="00970F0E"/>
    <w:rsid w:val="00970F6C"/>
    <w:rsid w:val="00970FCE"/>
    <w:rsid w:val="00971663"/>
    <w:rsid w:val="00971735"/>
    <w:rsid w:val="009720C0"/>
    <w:rsid w:val="0097252F"/>
    <w:rsid w:val="00972FCD"/>
    <w:rsid w:val="0097348D"/>
    <w:rsid w:val="00973AF6"/>
    <w:rsid w:val="00973C69"/>
    <w:rsid w:val="00973E5F"/>
    <w:rsid w:val="00974064"/>
    <w:rsid w:val="009740E8"/>
    <w:rsid w:val="00974751"/>
    <w:rsid w:val="00974C4F"/>
    <w:rsid w:val="00974C81"/>
    <w:rsid w:val="00974FAA"/>
    <w:rsid w:val="009754CC"/>
    <w:rsid w:val="00975AC3"/>
    <w:rsid w:val="00975BAE"/>
    <w:rsid w:val="00976027"/>
    <w:rsid w:val="009764EE"/>
    <w:rsid w:val="009765C6"/>
    <w:rsid w:val="00976748"/>
    <w:rsid w:val="00976CE4"/>
    <w:rsid w:val="0097745C"/>
    <w:rsid w:val="009803EF"/>
    <w:rsid w:val="00980633"/>
    <w:rsid w:val="00980900"/>
    <w:rsid w:val="00980B62"/>
    <w:rsid w:val="00981B25"/>
    <w:rsid w:val="00982163"/>
    <w:rsid w:val="0098218F"/>
    <w:rsid w:val="009821B6"/>
    <w:rsid w:val="0098248B"/>
    <w:rsid w:val="00982D5F"/>
    <w:rsid w:val="00982DBA"/>
    <w:rsid w:val="00983A41"/>
    <w:rsid w:val="00983D9F"/>
    <w:rsid w:val="00984789"/>
    <w:rsid w:val="00984F2E"/>
    <w:rsid w:val="00985447"/>
    <w:rsid w:val="009854A4"/>
    <w:rsid w:val="00986214"/>
    <w:rsid w:val="009862F8"/>
    <w:rsid w:val="00986A47"/>
    <w:rsid w:val="0098726E"/>
    <w:rsid w:val="00987C8A"/>
    <w:rsid w:val="00987FC9"/>
    <w:rsid w:val="00990E39"/>
    <w:rsid w:val="00990FAE"/>
    <w:rsid w:val="00991142"/>
    <w:rsid w:val="009921FE"/>
    <w:rsid w:val="009925B6"/>
    <w:rsid w:val="00992C33"/>
    <w:rsid w:val="00992F36"/>
    <w:rsid w:val="00993040"/>
    <w:rsid w:val="009930AD"/>
    <w:rsid w:val="009934BE"/>
    <w:rsid w:val="0099392B"/>
    <w:rsid w:val="00993B39"/>
    <w:rsid w:val="00993BA0"/>
    <w:rsid w:val="00993D7F"/>
    <w:rsid w:val="00993E99"/>
    <w:rsid w:val="00994275"/>
    <w:rsid w:val="0099448B"/>
    <w:rsid w:val="0099480E"/>
    <w:rsid w:val="00994A3D"/>
    <w:rsid w:val="00995105"/>
    <w:rsid w:val="009953E6"/>
    <w:rsid w:val="009957A3"/>
    <w:rsid w:val="00995D80"/>
    <w:rsid w:val="009966F5"/>
    <w:rsid w:val="00996F46"/>
    <w:rsid w:val="00997420"/>
    <w:rsid w:val="00997846"/>
    <w:rsid w:val="00997EB5"/>
    <w:rsid w:val="009A006C"/>
    <w:rsid w:val="009A021A"/>
    <w:rsid w:val="009A02B0"/>
    <w:rsid w:val="009A07A6"/>
    <w:rsid w:val="009A0A08"/>
    <w:rsid w:val="009A0A65"/>
    <w:rsid w:val="009A0E54"/>
    <w:rsid w:val="009A0EA5"/>
    <w:rsid w:val="009A0EFF"/>
    <w:rsid w:val="009A1268"/>
    <w:rsid w:val="009A1B16"/>
    <w:rsid w:val="009A21A2"/>
    <w:rsid w:val="009A286B"/>
    <w:rsid w:val="009A2C41"/>
    <w:rsid w:val="009A32C6"/>
    <w:rsid w:val="009A3872"/>
    <w:rsid w:val="009A3B30"/>
    <w:rsid w:val="009A3FCE"/>
    <w:rsid w:val="009A415B"/>
    <w:rsid w:val="009A4369"/>
    <w:rsid w:val="009A4B61"/>
    <w:rsid w:val="009A4FFA"/>
    <w:rsid w:val="009A5142"/>
    <w:rsid w:val="009A5530"/>
    <w:rsid w:val="009A56D0"/>
    <w:rsid w:val="009A5710"/>
    <w:rsid w:val="009A5B14"/>
    <w:rsid w:val="009A5C2A"/>
    <w:rsid w:val="009A5DD4"/>
    <w:rsid w:val="009A6477"/>
    <w:rsid w:val="009A6658"/>
    <w:rsid w:val="009A67F0"/>
    <w:rsid w:val="009A6975"/>
    <w:rsid w:val="009A70B6"/>
    <w:rsid w:val="009A7F37"/>
    <w:rsid w:val="009A7F60"/>
    <w:rsid w:val="009B048C"/>
    <w:rsid w:val="009B05C5"/>
    <w:rsid w:val="009B0803"/>
    <w:rsid w:val="009B0DFD"/>
    <w:rsid w:val="009B1314"/>
    <w:rsid w:val="009B1B5E"/>
    <w:rsid w:val="009B20C0"/>
    <w:rsid w:val="009B21BB"/>
    <w:rsid w:val="009B2279"/>
    <w:rsid w:val="009B2941"/>
    <w:rsid w:val="009B29BA"/>
    <w:rsid w:val="009B3863"/>
    <w:rsid w:val="009B3E76"/>
    <w:rsid w:val="009B3F3D"/>
    <w:rsid w:val="009B4471"/>
    <w:rsid w:val="009B5226"/>
    <w:rsid w:val="009B52DD"/>
    <w:rsid w:val="009B5A85"/>
    <w:rsid w:val="009B5C5C"/>
    <w:rsid w:val="009B63BB"/>
    <w:rsid w:val="009B696A"/>
    <w:rsid w:val="009B7551"/>
    <w:rsid w:val="009B7A4D"/>
    <w:rsid w:val="009B7E2D"/>
    <w:rsid w:val="009C04C3"/>
    <w:rsid w:val="009C04CD"/>
    <w:rsid w:val="009C0ABD"/>
    <w:rsid w:val="009C0BFE"/>
    <w:rsid w:val="009C159A"/>
    <w:rsid w:val="009C16D0"/>
    <w:rsid w:val="009C1E2D"/>
    <w:rsid w:val="009C21A1"/>
    <w:rsid w:val="009C2875"/>
    <w:rsid w:val="009C2968"/>
    <w:rsid w:val="009C2E19"/>
    <w:rsid w:val="009C302B"/>
    <w:rsid w:val="009C316E"/>
    <w:rsid w:val="009C3687"/>
    <w:rsid w:val="009C4019"/>
    <w:rsid w:val="009C409C"/>
    <w:rsid w:val="009C43F9"/>
    <w:rsid w:val="009C44ED"/>
    <w:rsid w:val="009C477A"/>
    <w:rsid w:val="009C47F6"/>
    <w:rsid w:val="009C4AD9"/>
    <w:rsid w:val="009C4B80"/>
    <w:rsid w:val="009C4E27"/>
    <w:rsid w:val="009C4F1A"/>
    <w:rsid w:val="009C53FA"/>
    <w:rsid w:val="009C585B"/>
    <w:rsid w:val="009C587C"/>
    <w:rsid w:val="009C5F7B"/>
    <w:rsid w:val="009C62CD"/>
    <w:rsid w:val="009C6458"/>
    <w:rsid w:val="009C648D"/>
    <w:rsid w:val="009C7543"/>
    <w:rsid w:val="009C78FB"/>
    <w:rsid w:val="009D015F"/>
    <w:rsid w:val="009D028D"/>
    <w:rsid w:val="009D0CAA"/>
    <w:rsid w:val="009D1092"/>
    <w:rsid w:val="009D11EE"/>
    <w:rsid w:val="009D177B"/>
    <w:rsid w:val="009D1843"/>
    <w:rsid w:val="009D18C1"/>
    <w:rsid w:val="009D204F"/>
    <w:rsid w:val="009D27F6"/>
    <w:rsid w:val="009D2F51"/>
    <w:rsid w:val="009D41B5"/>
    <w:rsid w:val="009D41DB"/>
    <w:rsid w:val="009D476C"/>
    <w:rsid w:val="009D4AE4"/>
    <w:rsid w:val="009D4E92"/>
    <w:rsid w:val="009D53B6"/>
    <w:rsid w:val="009D5E7D"/>
    <w:rsid w:val="009D63CE"/>
    <w:rsid w:val="009D7126"/>
    <w:rsid w:val="009D784F"/>
    <w:rsid w:val="009E02BD"/>
    <w:rsid w:val="009E05ED"/>
    <w:rsid w:val="009E0792"/>
    <w:rsid w:val="009E0D64"/>
    <w:rsid w:val="009E111A"/>
    <w:rsid w:val="009E121E"/>
    <w:rsid w:val="009E1378"/>
    <w:rsid w:val="009E1FB0"/>
    <w:rsid w:val="009E2711"/>
    <w:rsid w:val="009E2E21"/>
    <w:rsid w:val="009E2E2C"/>
    <w:rsid w:val="009E3060"/>
    <w:rsid w:val="009E331B"/>
    <w:rsid w:val="009E3371"/>
    <w:rsid w:val="009E341F"/>
    <w:rsid w:val="009E3494"/>
    <w:rsid w:val="009E3670"/>
    <w:rsid w:val="009E3DD7"/>
    <w:rsid w:val="009E4C98"/>
    <w:rsid w:val="009E4E50"/>
    <w:rsid w:val="009E510E"/>
    <w:rsid w:val="009E5D9C"/>
    <w:rsid w:val="009E66EC"/>
    <w:rsid w:val="009E6AB7"/>
    <w:rsid w:val="009E6CF7"/>
    <w:rsid w:val="009E70ED"/>
    <w:rsid w:val="009E7123"/>
    <w:rsid w:val="009E7154"/>
    <w:rsid w:val="009E7228"/>
    <w:rsid w:val="009E7688"/>
    <w:rsid w:val="009E785A"/>
    <w:rsid w:val="009E7E9B"/>
    <w:rsid w:val="009F0AFA"/>
    <w:rsid w:val="009F0B4D"/>
    <w:rsid w:val="009F1768"/>
    <w:rsid w:val="009F1B55"/>
    <w:rsid w:val="009F1EEA"/>
    <w:rsid w:val="009F27B5"/>
    <w:rsid w:val="009F289D"/>
    <w:rsid w:val="009F2B0F"/>
    <w:rsid w:val="009F2B45"/>
    <w:rsid w:val="009F3262"/>
    <w:rsid w:val="009F3738"/>
    <w:rsid w:val="009F39A5"/>
    <w:rsid w:val="009F3E48"/>
    <w:rsid w:val="009F4723"/>
    <w:rsid w:val="009F4E35"/>
    <w:rsid w:val="009F4F16"/>
    <w:rsid w:val="009F54B6"/>
    <w:rsid w:val="009F5A7D"/>
    <w:rsid w:val="009F5CCF"/>
    <w:rsid w:val="009F5E19"/>
    <w:rsid w:val="009F6481"/>
    <w:rsid w:val="009F650C"/>
    <w:rsid w:val="009F660B"/>
    <w:rsid w:val="009F6658"/>
    <w:rsid w:val="009F6899"/>
    <w:rsid w:val="009F699E"/>
    <w:rsid w:val="009F6C60"/>
    <w:rsid w:val="009F6EE0"/>
    <w:rsid w:val="009F7A8B"/>
    <w:rsid w:val="009F7ACA"/>
    <w:rsid w:val="009F7BD0"/>
    <w:rsid w:val="009F7D60"/>
    <w:rsid w:val="009F7E58"/>
    <w:rsid w:val="00A000E1"/>
    <w:rsid w:val="00A00162"/>
    <w:rsid w:val="00A00F00"/>
    <w:rsid w:val="00A013A6"/>
    <w:rsid w:val="00A01759"/>
    <w:rsid w:val="00A02732"/>
    <w:rsid w:val="00A02E7C"/>
    <w:rsid w:val="00A02F6E"/>
    <w:rsid w:val="00A02F90"/>
    <w:rsid w:val="00A03461"/>
    <w:rsid w:val="00A0356A"/>
    <w:rsid w:val="00A039E6"/>
    <w:rsid w:val="00A03E7D"/>
    <w:rsid w:val="00A042AB"/>
    <w:rsid w:val="00A046F5"/>
    <w:rsid w:val="00A04AB1"/>
    <w:rsid w:val="00A055E4"/>
    <w:rsid w:val="00A05832"/>
    <w:rsid w:val="00A05A18"/>
    <w:rsid w:val="00A05A95"/>
    <w:rsid w:val="00A060C9"/>
    <w:rsid w:val="00A06370"/>
    <w:rsid w:val="00A067A0"/>
    <w:rsid w:val="00A06C22"/>
    <w:rsid w:val="00A06D5F"/>
    <w:rsid w:val="00A06D97"/>
    <w:rsid w:val="00A06E09"/>
    <w:rsid w:val="00A0727F"/>
    <w:rsid w:val="00A075FD"/>
    <w:rsid w:val="00A07B75"/>
    <w:rsid w:val="00A07F4A"/>
    <w:rsid w:val="00A10DA9"/>
    <w:rsid w:val="00A11065"/>
    <w:rsid w:val="00A11933"/>
    <w:rsid w:val="00A12726"/>
    <w:rsid w:val="00A127B8"/>
    <w:rsid w:val="00A1289F"/>
    <w:rsid w:val="00A12DB9"/>
    <w:rsid w:val="00A12EF2"/>
    <w:rsid w:val="00A13024"/>
    <w:rsid w:val="00A1313E"/>
    <w:rsid w:val="00A13284"/>
    <w:rsid w:val="00A13531"/>
    <w:rsid w:val="00A136C7"/>
    <w:rsid w:val="00A13C77"/>
    <w:rsid w:val="00A13D30"/>
    <w:rsid w:val="00A13D73"/>
    <w:rsid w:val="00A13EE9"/>
    <w:rsid w:val="00A142B4"/>
    <w:rsid w:val="00A14CCF"/>
    <w:rsid w:val="00A15D17"/>
    <w:rsid w:val="00A1613C"/>
    <w:rsid w:val="00A1676A"/>
    <w:rsid w:val="00A172CD"/>
    <w:rsid w:val="00A17C1F"/>
    <w:rsid w:val="00A17F30"/>
    <w:rsid w:val="00A200E2"/>
    <w:rsid w:val="00A202D4"/>
    <w:rsid w:val="00A204CD"/>
    <w:rsid w:val="00A20DDA"/>
    <w:rsid w:val="00A2102D"/>
    <w:rsid w:val="00A211FB"/>
    <w:rsid w:val="00A21FC6"/>
    <w:rsid w:val="00A22143"/>
    <w:rsid w:val="00A221C9"/>
    <w:rsid w:val="00A221DB"/>
    <w:rsid w:val="00A22CEF"/>
    <w:rsid w:val="00A23065"/>
    <w:rsid w:val="00A23645"/>
    <w:rsid w:val="00A23F00"/>
    <w:rsid w:val="00A2426A"/>
    <w:rsid w:val="00A24D8C"/>
    <w:rsid w:val="00A25191"/>
    <w:rsid w:val="00A2593D"/>
    <w:rsid w:val="00A25CD7"/>
    <w:rsid w:val="00A271C6"/>
    <w:rsid w:val="00A27572"/>
    <w:rsid w:val="00A2785D"/>
    <w:rsid w:val="00A27A60"/>
    <w:rsid w:val="00A27B59"/>
    <w:rsid w:val="00A27C8C"/>
    <w:rsid w:val="00A30411"/>
    <w:rsid w:val="00A30492"/>
    <w:rsid w:val="00A307C9"/>
    <w:rsid w:val="00A30E5D"/>
    <w:rsid w:val="00A30ED0"/>
    <w:rsid w:val="00A316C3"/>
    <w:rsid w:val="00A317E7"/>
    <w:rsid w:val="00A318E3"/>
    <w:rsid w:val="00A31A09"/>
    <w:rsid w:val="00A31C73"/>
    <w:rsid w:val="00A325E3"/>
    <w:rsid w:val="00A325F6"/>
    <w:rsid w:val="00A32808"/>
    <w:rsid w:val="00A328AB"/>
    <w:rsid w:val="00A32B4A"/>
    <w:rsid w:val="00A32B68"/>
    <w:rsid w:val="00A33106"/>
    <w:rsid w:val="00A33AE6"/>
    <w:rsid w:val="00A33D02"/>
    <w:rsid w:val="00A33F51"/>
    <w:rsid w:val="00A3430F"/>
    <w:rsid w:val="00A34553"/>
    <w:rsid w:val="00A3504E"/>
    <w:rsid w:val="00A350AB"/>
    <w:rsid w:val="00A353FF"/>
    <w:rsid w:val="00A35863"/>
    <w:rsid w:val="00A35AC8"/>
    <w:rsid w:val="00A35E7E"/>
    <w:rsid w:val="00A360E1"/>
    <w:rsid w:val="00A36A65"/>
    <w:rsid w:val="00A36A6B"/>
    <w:rsid w:val="00A36E1D"/>
    <w:rsid w:val="00A374B4"/>
    <w:rsid w:val="00A374D7"/>
    <w:rsid w:val="00A37921"/>
    <w:rsid w:val="00A37DF2"/>
    <w:rsid w:val="00A40406"/>
    <w:rsid w:val="00A40B26"/>
    <w:rsid w:val="00A40F83"/>
    <w:rsid w:val="00A41435"/>
    <w:rsid w:val="00A41816"/>
    <w:rsid w:val="00A41A3E"/>
    <w:rsid w:val="00A41C29"/>
    <w:rsid w:val="00A429AF"/>
    <w:rsid w:val="00A42CB0"/>
    <w:rsid w:val="00A42FDD"/>
    <w:rsid w:val="00A43517"/>
    <w:rsid w:val="00A437B0"/>
    <w:rsid w:val="00A43979"/>
    <w:rsid w:val="00A43C7B"/>
    <w:rsid w:val="00A43D5A"/>
    <w:rsid w:val="00A43F66"/>
    <w:rsid w:val="00A43F92"/>
    <w:rsid w:val="00A43FE9"/>
    <w:rsid w:val="00A4449D"/>
    <w:rsid w:val="00A44688"/>
    <w:rsid w:val="00A448E6"/>
    <w:rsid w:val="00A448FB"/>
    <w:rsid w:val="00A44C2A"/>
    <w:rsid w:val="00A44D10"/>
    <w:rsid w:val="00A44F15"/>
    <w:rsid w:val="00A45023"/>
    <w:rsid w:val="00A451D7"/>
    <w:rsid w:val="00A45D34"/>
    <w:rsid w:val="00A4634F"/>
    <w:rsid w:val="00A46705"/>
    <w:rsid w:val="00A468AD"/>
    <w:rsid w:val="00A469CE"/>
    <w:rsid w:val="00A46A6C"/>
    <w:rsid w:val="00A471A9"/>
    <w:rsid w:val="00A501C4"/>
    <w:rsid w:val="00A504E1"/>
    <w:rsid w:val="00A505DA"/>
    <w:rsid w:val="00A50FA7"/>
    <w:rsid w:val="00A5248E"/>
    <w:rsid w:val="00A524C3"/>
    <w:rsid w:val="00A52DFF"/>
    <w:rsid w:val="00A52F89"/>
    <w:rsid w:val="00A53A67"/>
    <w:rsid w:val="00A542FB"/>
    <w:rsid w:val="00A543A0"/>
    <w:rsid w:val="00A54957"/>
    <w:rsid w:val="00A54A6D"/>
    <w:rsid w:val="00A54CB1"/>
    <w:rsid w:val="00A5505A"/>
    <w:rsid w:val="00A55071"/>
    <w:rsid w:val="00A55612"/>
    <w:rsid w:val="00A5598A"/>
    <w:rsid w:val="00A55B6A"/>
    <w:rsid w:val="00A56942"/>
    <w:rsid w:val="00A57179"/>
    <w:rsid w:val="00A57441"/>
    <w:rsid w:val="00A600BD"/>
    <w:rsid w:val="00A60360"/>
    <w:rsid w:val="00A6070E"/>
    <w:rsid w:val="00A60A53"/>
    <w:rsid w:val="00A60FCB"/>
    <w:rsid w:val="00A610BA"/>
    <w:rsid w:val="00A612C9"/>
    <w:rsid w:val="00A61D43"/>
    <w:rsid w:val="00A61E4C"/>
    <w:rsid w:val="00A61EB9"/>
    <w:rsid w:val="00A6207A"/>
    <w:rsid w:val="00A628DE"/>
    <w:rsid w:val="00A62B0D"/>
    <w:rsid w:val="00A62C92"/>
    <w:rsid w:val="00A62DEF"/>
    <w:rsid w:val="00A63251"/>
    <w:rsid w:val="00A63309"/>
    <w:rsid w:val="00A6343D"/>
    <w:rsid w:val="00A6357C"/>
    <w:rsid w:val="00A63F7B"/>
    <w:rsid w:val="00A644EB"/>
    <w:rsid w:val="00A64B57"/>
    <w:rsid w:val="00A64BBD"/>
    <w:rsid w:val="00A64D9E"/>
    <w:rsid w:val="00A65625"/>
    <w:rsid w:val="00A6576D"/>
    <w:rsid w:val="00A65B30"/>
    <w:rsid w:val="00A65C29"/>
    <w:rsid w:val="00A65F18"/>
    <w:rsid w:val="00A661B8"/>
    <w:rsid w:val="00A6631F"/>
    <w:rsid w:val="00A6688A"/>
    <w:rsid w:val="00A66BEC"/>
    <w:rsid w:val="00A67041"/>
    <w:rsid w:val="00A67257"/>
    <w:rsid w:val="00A67507"/>
    <w:rsid w:val="00A678E6"/>
    <w:rsid w:val="00A67B27"/>
    <w:rsid w:val="00A70462"/>
    <w:rsid w:val="00A70F2F"/>
    <w:rsid w:val="00A70F4C"/>
    <w:rsid w:val="00A7112C"/>
    <w:rsid w:val="00A7135C"/>
    <w:rsid w:val="00A71CAE"/>
    <w:rsid w:val="00A7279D"/>
    <w:rsid w:val="00A727D1"/>
    <w:rsid w:val="00A72AB7"/>
    <w:rsid w:val="00A7376D"/>
    <w:rsid w:val="00A737E9"/>
    <w:rsid w:val="00A73C91"/>
    <w:rsid w:val="00A74324"/>
    <w:rsid w:val="00A74486"/>
    <w:rsid w:val="00A7496A"/>
    <w:rsid w:val="00A749F9"/>
    <w:rsid w:val="00A75CAD"/>
    <w:rsid w:val="00A760BA"/>
    <w:rsid w:val="00A7619A"/>
    <w:rsid w:val="00A7678D"/>
    <w:rsid w:val="00A76994"/>
    <w:rsid w:val="00A77014"/>
    <w:rsid w:val="00A77D83"/>
    <w:rsid w:val="00A8019D"/>
    <w:rsid w:val="00A8019F"/>
    <w:rsid w:val="00A808D6"/>
    <w:rsid w:val="00A80AAA"/>
    <w:rsid w:val="00A81881"/>
    <w:rsid w:val="00A81BF8"/>
    <w:rsid w:val="00A81C0C"/>
    <w:rsid w:val="00A81C47"/>
    <w:rsid w:val="00A8241B"/>
    <w:rsid w:val="00A83231"/>
    <w:rsid w:val="00A83692"/>
    <w:rsid w:val="00A83906"/>
    <w:rsid w:val="00A83A0A"/>
    <w:rsid w:val="00A8453F"/>
    <w:rsid w:val="00A84A56"/>
    <w:rsid w:val="00A84BD0"/>
    <w:rsid w:val="00A84F73"/>
    <w:rsid w:val="00A85358"/>
    <w:rsid w:val="00A85B3E"/>
    <w:rsid w:val="00A85DE5"/>
    <w:rsid w:val="00A86A57"/>
    <w:rsid w:val="00A86ECE"/>
    <w:rsid w:val="00A8724C"/>
    <w:rsid w:val="00A87343"/>
    <w:rsid w:val="00A8759D"/>
    <w:rsid w:val="00A87C72"/>
    <w:rsid w:val="00A87ED9"/>
    <w:rsid w:val="00A9015A"/>
    <w:rsid w:val="00A904F7"/>
    <w:rsid w:val="00A9091D"/>
    <w:rsid w:val="00A90AE7"/>
    <w:rsid w:val="00A913CB"/>
    <w:rsid w:val="00A9210D"/>
    <w:rsid w:val="00A92515"/>
    <w:rsid w:val="00A9273F"/>
    <w:rsid w:val="00A9309F"/>
    <w:rsid w:val="00A93635"/>
    <w:rsid w:val="00A938D2"/>
    <w:rsid w:val="00A93930"/>
    <w:rsid w:val="00A93C39"/>
    <w:rsid w:val="00A93C76"/>
    <w:rsid w:val="00A93ECD"/>
    <w:rsid w:val="00A946EB"/>
    <w:rsid w:val="00A9478B"/>
    <w:rsid w:val="00A950C0"/>
    <w:rsid w:val="00A95B4F"/>
    <w:rsid w:val="00A95C95"/>
    <w:rsid w:val="00A95DD4"/>
    <w:rsid w:val="00A96B30"/>
    <w:rsid w:val="00A96FF5"/>
    <w:rsid w:val="00A97164"/>
    <w:rsid w:val="00A9745A"/>
    <w:rsid w:val="00A97517"/>
    <w:rsid w:val="00A97828"/>
    <w:rsid w:val="00A97C47"/>
    <w:rsid w:val="00AA03AD"/>
    <w:rsid w:val="00AA0B88"/>
    <w:rsid w:val="00AA0BDF"/>
    <w:rsid w:val="00AA103C"/>
    <w:rsid w:val="00AA16AB"/>
    <w:rsid w:val="00AA1854"/>
    <w:rsid w:val="00AA1B34"/>
    <w:rsid w:val="00AA2B65"/>
    <w:rsid w:val="00AA3350"/>
    <w:rsid w:val="00AA350F"/>
    <w:rsid w:val="00AA38B3"/>
    <w:rsid w:val="00AA4058"/>
    <w:rsid w:val="00AA47D4"/>
    <w:rsid w:val="00AA4F34"/>
    <w:rsid w:val="00AA507F"/>
    <w:rsid w:val="00AA57BA"/>
    <w:rsid w:val="00AA5F02"/>
    <w:rsid w:val="00AA6832"/>
    <w:rsid w:val="00AA6966"/>
    <w:rsid w:val="00AA6ADB"/>
    <w:rsid w:val="00AA6DDE"/>
    <w:rsid w:val="00AA72B8"/>
    <w:rsid w:val="00AA73F0"/>
    <w:rsid w:val="00AA7EB6"/>
    <w:rsid w:val="00AB0340"/>
    <w:rsid w:val="00AB097B"/>
    <w:rsid w:val="00AB1335"/>
    <w:rsid w:val="00AB13BE"/>
    <w:rsid w:val="00AB17FB"/>
    <w:rsid w:val="00AB1A12"/>
    <w:rsid w:val="00AB252D"/>
    <w:rsid w:val="00AB2621"/>
    <w:rsid w:val="00AB27B0"/>
    <w:rsid w:val="00AB2C57"/>
    <w:rsid w:val="00AB2F0E"/>
    <w:rsid w:val="00AB3876"/>
    <w:rsid w:val="00AB3BCB"/>
    <w:rsid w:val="00AB3E2F"/>
    <w:rsid w:val="00AB4C74"/>
    <w:rsid w:val="00AB4C76"/>
    <w:rsid w:val="00AB4DEF"/>
    <w:rsid w:val="00AB528A"/>
    <w:rsid w:val="00AB5752"/>
    <w:rsid w:val="00AB616B"/>
    <w:rsid w:val="00AB6216"/>
    <w:rsid w:val="00AB68D3"/>
    <w:rsid w:val="00AB6C91"/>
    <w:rsid w:val="00AB6E42"/>
    <w:rsid w:val="00AB78D2"/>
    <w:rsid w:val="00AB7E1A"/>
    <w:rsid w:val="00AC0462"/>
    <w:rsid w:val="00AC0920"/>
    <w:rsid w:val="00AC10C3"/>
    <w:rsid w:val="00AC1399"/>
    <w:rsid w:val="00AC1575"/>
    <w:rsid w:val="00AC15F7"/>
    <w:rsid w:val="00AC1DD4"/>
    <w:rsid w:val="00AC1E13"/>
    <w:rsid w:val="00AC1E36"/>
    <w:rsid w:val="00AC1EC5"/>
    <w:rsid w:val="00AC2331"/>
    <w:rsid w:val="00AC2702"/>
    <w:rsid w:val="00AC2A24"/>
    <w:rsid w:val="00AC2AB9"/>
    <w:rsid w:val="00AC2B3C"/>
    <w:rsid w:val="00AC2E5A"/>
    <w:rsid w:val="00AC3475"/>
    <w:rsid w:val="00AC34C9"/>
    <w:rsid w:val="00AC36BB"/>
    <w:rsid w:val="00AC3766"/>
    <w:rsid w:val="00AC436C"/>
    <w:rsid w:val="00AC4816"/>
    <w:rsid w:val="00AC4890"/>
    <w:rsid w:val="00AC5047"/>
    <w:rsid w:val="00AC564D"/>
    <w:rsid w:val="00AC5DD6"/>
    <w:rsid w:val="00AC623F"/>
    <w:rsid w:val="00AC7241"/>
    <w:rsid w:val="00AC7392"/>
    <w:rsid w:val="00AD0059"/>
    <w:rsid w:val="00AD016E"/>
    <w:rsid w:val="00AD0612"/>
    <w:rsid w:val="00AD0B96"/>
    <w:rsid w:val="00AD0DB7"/>
    <w:rsid w:val="00AD104A"/>
    <w:rsid w:val="00AD112C"/>
    <w:rsid w:val="00AD1280"/>
    <w:rsid w:val="00AD1C1F"/>
    <w:rsid w:val="00AD3047"/>
    <w:rsid w:val="00AD34A9"/>
    <w:rsid w:val="00AD3951"/>
    <w:rsid w:val="00AD420F"/>
    <w:rsid w:val="00AD437C"/>
    <w:rsid w:val="00AD4494"/>
    <w:rsid w:val="00AD4ACD"/>
    <w:rsid w:val="00AD4E54"/>
    <w:rsid w:val="00AD5A57"/>
    <w:rsid w:val="00AD5C84"/>
    <w:rsid w:val="00AD5CB5"/>
    <w:rsid w:val="00AD5D13"/>
    <w:rsid w:val="00AD5EA8"/>
    <w:rsid w:val="00AD7001"/>
    <w:rsid w:val="00AD7389"/>
    <w:rsid w:val="00AD7411"/>
    <w:rsid w:val="00AD793F"/>
    <w:rsid w:val="00AD7B53"/>
    <w:rsid w:val="00AD7BB5"/>
    <w:rsid w:val="00AD7DA3"/>
    <w:rsid w:val="00AE0D31"/>
    <w:rsid w:val="00AE0E28"/>
    <w:rsid w:val="00AE205A"/>
    <w:rsid w:val="00AE222C"/>
    <w:rsid w:val="00AE2AB4"/>
    <w:rsid w:val="00AE32E6"/>
    <w:rsid w:val="00AE36EB"/>
    <w:rsid w:val="00AE397D"/>
    <w:rsid w:val="00AE3AFE"/>
    <w:rsid w:val="00AE42E0"/>
    <w:rsid w:val="00AE4E6A"/>
    <w:rsid w:val="00AE545B"/>
    <w:rsid w:val="00AE6480"/>
    <w:rsid w:val="00AE6613"/>
    <w:rsid w:val="00AE6F0C"/>
    <w:rsid w:val="00AE6FB5"/>
    <w:rsid w:val="00AE76AC"/>
    <w:rsid w:val="00AE7B63"/>
    <w:rsid w:val="00AE7FA2"/>
    <w:rsid w:val="00AF004D"/>
    <w:rsid w:val="00AF09B4"/>
    <w:rsid w:val="00AF1158"/>
    <w:rsid w:val="00AF13C0"/>
    <w:rsid w:val="00AF14C0"/>
    <w:rsid w:val="00AF17DC"/>
    <w:rsid w:val="00AF1C4E"/>
    <w:rsid w:val="00AF271E"/>
    <w:rsid w:val="00AF28F5"/>
    <w:rsid w:val="00AF30A6"/>
    <w:rsid w:val="00AF40C7"/>
    <w:rsid w:val="00AF4625"/>
    <w:rsid w:val="00AF46A5"/>
    <w:rsid w:val="00AF4CDC"/>
    <w:rsid w:val="00AF4E36"/>
    <w:rsid w:val="00AF505F"/>
    <w:rsid w:val="00AF5094"/>
    <w:rsid w:val="00AF5D66"/>
    <w:rsid w:val="00AF5EEA"/>
    <w:rsid w:val="00AF721E"/>
    <w:rsid w:val="00AF77C4"/>
    <w:rsid w:val="00AF7A11"/>
    <w:rsid w:val="00AF7F39"/>
    <w:rsid w:val="00B0032C"/>
    <w:rsid w:val="00B00825"/>
    <w:rsid w:val="00B00925"/>
    <w:rsid w:val="00B01639"/>
    <w:rsid w:val="00B017F8"/>
    <w:rsid w:val="00B02262"/>
    <w:rsid w:val="00B03DCE"/>
    <w:rsid w:val="00B03F47"/>
    <w:rsid w:val="00B04559"/>
    <w:rsid w:val="00B0467F"/>
    <w:rsid w:val="00B04EFE"/>
    <w:rsid w:val="00B05195"/>
    <w:rsid w:val="00B05789"/>
    <w:rsid w:val="00B05F20"/>
    <w:rsid w:val="00B05FBF"/>
    <w:rsid w:val="00B06033"/>
    <w:rsid w:val="00B06074"/>
    <w:rsid w:val="00B060F4"/>
    <w:rsid w:val="00B068A3"/>
    <w:rsid w:val="00B06D5F"/>
    <w:rsid w:val="00B06EB4"/>
    <w:rsid w:val="00B0701A"/>
    <w:rsid w:val="00B07086"/>
    <w:rsid w:val="00B072E1"/>
    <w:rsid w:val="00B076D0"/>
    <w:rsid w:val="00B078F5"/>
    <w:rsid w:val="00B07B43"/>
    <w:rsid w:val="00B10BAA"/>
    <w:rsid w:val="00B1153D"/>
    <w:rsid w:val="00B123BF"/>
    <w:rsid w:val="00B124BB"/>
    <w:rsid w:val="00B12606"/>
    <w:rsid w:val="00B127FC"/>
    <w:rsid w:val="00B13299"/>
    <w:rsid w:val="00B137F1"/>
    <w:rsid w:val="00B137F5"/>
    <w:rsid w:val="00B13AFA"/>
    <w:rsid w:val="00B13B84"/>
    <w:rsid w:val="00B13D7F"/>
    <w:rsid w:val="00B13DC1"/>
    <w:rsid w:val="00B13DC4"/>
    <w:rsid w:val="00B14133"/>
    <w:rsid w:val="00B14261"/>
    <w:rsid w:val="00B159EE"/>
    <w:rsid w:val="00B16071"/>
    <w:rsid w:val="00B1682E"/>
    <w:rsid w:val="00B168FF"/>
    <w:rsid w:val="00B17061"/>
    <w:rsid w:val="00B17E5C"/>
    <w:rsid w:val="00B202EA"/>
    <w:rsid w:val="00B20916"/>
    <w:rsid w:val="00B20A69"/>
    <w:rsid w:val="00B20F3E"/>
    <w:rsid w:val="00B21432"/>
    <w:rsid w:val="00B21A84"/>
    <w:rsid w:val="00B21B97"/>
    <w:rsid w:val="00B21D72"/>
    <w:rsid w:val="00B21F7D"/>
    <w:rsid w:val="00B22017"/>
    <w:rsid w:val="00B221A1"/>
    <w:rsid w:val="00B22404"/>
    <w:rsid w:val="00B224F8"/>
    <w:rsid w:val="00B2299C"/>
    <w:rsid w:val="00B22D9D"/>
    <w:rsid w:val="00B22DB7"/>
    <w:rsid w:val="00B23384"/>
    <w:rsid w:val="00B23666"/>
    <w:rsid w:val="00B236ED"/>
    <w:rsid w:val="00B245A9"/>
    <w:rsid w:val="00B24AC7"/>
    <w:rsid w:val="00B250BC"/>
    <w:rsid w:val="00B2516B"/>
    <w:rsid w:val="00B256A1"/>
    <w:rsid w:val="00B25842"/>
    <w:rsid w:val="00B25F66"/>
    <w:rsid w:val="00B260F0"/>
    <w:rsid w:val="00B26502"/>
    <w:rsid w:val="00B26561"/>
    <w:rsid w:val="00B265F1"/>
    <w:rsid w:val="00B26705"/>
    <w:rsid w:val="00B26762"/>
    <w:rsid w:val="00B26849"/>
    <w:rsid w:val="00B26C5B"/>
    <w:rsid w:val="00B27159"/>
    <w:rsid w:val="00B27858"/>
    <w:rsid w:val="00B27B88"/>
    <w:rsid w:val="00B27C5C"/>
    <w:rsid w:val="00B27F9C"/>
    <w:rsid w:val="00B3035A"/>
    <w:rsid w:val="00B30C5A"/>
    <w:rsid w:val="00B30DB7"/>
    <w:rsid w:val="00B30DF2"/>
    <w:rsid w:val="00B312BA"/>
    <w:rsid w:val="00B31A1B"/>
    <w:rsid w:val="00B31E91"/>
    <w:rsid w:val="00B32159"/>
    <w:rsid w:val="00B32321"/>
    <w:rsid w:val="00B3246E"/>
    <w:rsid w:val="00B331F5"/>
    <w:rsid w:val="00B333D8"/>
    <w:rsid w:val="00B33D1F"/>
    <w:rsid w:val="00B35838"/>
    <w:rsid w:val="00B36077"/>
    <w:rsid w:val="00B36129"/>
    <w:rsid w:val="00B36744"/>
    <w:rsid w:val="00B3773C"/>
    <w:rsid w:val="00B3797E"/>
    <w:rsid w:val="00B37D72"/>
    <w:rsid w:val="00B37E69"/>
    <w:rsid w:val="00B40305"/>
    <w:rsid w:val="00B40DD9"/>
    <w:rsid w:val="00B40E53"/>
    <w:rsid w:val="00B41021"/>
    <w:rsid w:val="00B41433"/>
    <w:rsid w:val="00B4176A"/>
    <w:rsid w:val="00B417CD"/>
    <w:rsid w:val="00B41B51"/>
    <w:rsid w:val="00B41BA8"/>
    <w:rsid w:val="00B42128"/>
    <w:rsid w:val="00B42398"/>
    <w:rsid w:val="00B43277"/>
    <w:rsid w:val="00B43CA6"/>
    <w:rsid w:val="00B44392"/>
    <w:rsid w:val="00B44B48"/>
    <w:rsid w:val="00B44D69"/>
    <w:rsid w:val="00B44F4F"/>
    <w:rsid w:val="00B45452"/>
    <w:rsid w:val="00B4553C"/>
    <w:rsid w:val="00B4678A"/>
    <w:rsid w:val="00B46884"/>
    <w:rsid w:val="00B46D9E"/>
    <w:rsid w:val="00B470B0"/>
    <w:rsid w:val="00B470BF"/>
    <w:rsid w:val="00B47153"/>
    <w:rsid w:val="00B47FD4"/>
    <w:rsid w:val="00B519D2"/>
    <w:rsid w:val="00B519ED"/>
    <w:rsid w:val="00B51B7C"/>
    <w:rsid w:val="00B5244C"/>
    <w:rsid w:val="00B5295E"/>
    <w:rsid w:val="00B5310E"/>
    <w:rsid w:val="00B532D4"/>
    <w:rsid w:val="00B534B0"/>
    <w:rsid w:val="00B53894"/>
    <w:rsid w:val="00B53B26"/>
    <w:rsid w:val="00B53CF5"/>
    <w:rsid w:val="00B5443F"/>
    <w:rsid w:val="00B54555"/>
    <w:rsid w:val="00B54CCC"/>
    <w:rsid w:val="00B54CFA"/>
    <w:rsid w:val="00B5507A"/>
    <w:rsid w:val="00B5528B"/>
    <w:rsid w:val="00B55527"/>
    <w:rsid w:val="00B55AC9"/>
    <w:rsid w:val="00B55D0B"/>
    <w:rsid w:val="00B55E9D"/>
    <w:rsid w:val="00B55F39"/>
    <w:rsid w:val="00B56520"/>
    <w:rsid w:val="00B60306"/>
    <w:rsid w:val="00B6031E"/>
    <w:rsid w:val="00B6055E"/>
    <w:rsid w:val="00B60D15"/>
    <w:rsid w:val="00B61093"/>
    <w:rsid w:val="00B611C9"/>
    <w:rsid w:val="00B616A7"/>
    <w:rsid w:val="00B61FF3"/>
    <w:rsid w:val="00B6361A"/>
    <w:rsid w:val="00B63B25"/>
    <w:rsid w:val="00B63B29"/>
    <w:rsid w:val="00B63E92"/>
    <w:rsid w:val="00B6442F"/>
    <w:rsid w:val="00B64850"/>
    <w:rsid w:val="00B64B0A"/>
    <w:rsid w:val="00B65666"/>
    <w:rsid w:val="00B660C0"/>
    <w:rsid w:val="00B66321"/>
    <w:rsid w:val="00B663A1"/>
    <w:rsid w:val="00B6657A"/>
    <w:rsid w:val="00B668CE"/>
    <w:rsid w:val="00B66BD8"/>
    <w:rsid w:val="00B66DDF"/>
    <w:rsid w:val="00B67BE3"/>
    <w:rsid w:val="00B67EBF"/>
    <w:rsid w:val="00B7090F"/>
    <w:rsid w:val="00B70BF6"/>
    <w:rsid w:val="00B70FA7"/>
    <w:rsid w:val="00B715E7"/>
    <w:rsid w:val="00B71B6C"/>
    <w:rsid w:val="00B721AF"/>
    <w:rsid w:val="00B7270C"/>
    <w:rsid w:val="00B72C9E"/>
    <w:rsid w:val="00B730B5"/>
    <w:rsid w:val="00B73265"/>
    <w:rsid w:val="00B733C5"/>
    <w:rsid w:val="00B73A99"/>
    <w:rsid w:val="00B741B3"/>
    <w:rsid w:val="00B745CF"/>
    <w:rsid w:val="00B7490D"/>
    <w:rsid w:val="00B75334"/>
    <w:rsid w:val="00B755D4"/>
    <w:rsid w:val="00B76221"/>
    <w:rsid w:val="00B762F3"/>
    <w:rsid w:val="00B76802"/>
    <w:rsid w:val="00B769E1"/>
    <w:rsid w:val="00B770A5"/>
    <w:rsid w:val="00B775A5"/>
    <w:rsid w:val="00B777A6"/>
    <w:rsid w:val="00B77DF6"/>
    <w:rsid w:val="00B77E44"/>
    <w:rsid w:val="00B77F51"/>
    <w:rsid w:val="00B8002A"/>
    <w:rsid w:val="00B80253"/>
    <w:rsid w:val="00B80455"/>
    <w:rsid w:val="00B80E6E"/>
    <w:rsid w:val="00B80F60"/>
    <w:rsid w:val="00B8102A"/>
    <w:rsid w:val="00B816E3"/>
    <w:rsid w:val="00B81793"/>
    <w:rsid w:val="00B81E99"/>
    <w:rsid w:val="00B82263"/>
    <w:rsid w:val="00B82B29"/>
    <w:rsid w:val="00B82E87"/>
    <w:rsid w:val="00B8381A"/>
    <w:rsid w:val="00B8402F"/>
    <w:rsid w:val="00B84A85"/>
    <w:rsid w:val="00B859F6"/>
    <w:rsid w:val="00B85F09"/>
    <w:rsid w:val="00B8638C"/>
    <w:rsid w:val="00B86513"/>
    <w:rsid w:val="00B86921"/>
    <w:rsid w:val="00B8692C"/>
    <w:rsid w:val="00B86C00"/>
    <w:rsid w:val="00B87543"/>
    <w:rsid w:val="00B879BA"/>
    <w:rsid w:val="00B87F83"/>
    <w:rsid w:val="00B90391"/>
    <w:rsid w:val="00B907F2"/>
    <w:rsid w:val="00B9098F"/>
    <w:rsid w:val="00B910DE"/>
    <w:rsid w:val="00B91127"/>
    <w:rsid w:val="00B911F8"/>
    <w:rsid w:val="00B915DC"/>
    <w:rsid w:val="00B91744"/>
    <w:rsid w:val="00B91AF1"/>
    <w:rsid w:val="00B930AF"/>
    <w:rsid w:val="00B93714"/>
    <w:rsid w:val="00B93B64"/>
    <w:rsid w:val="00B9435C"/>
    <w:rsid w:val="00B951A9"/>
    <w:rsid w:val="00B953FD"/>
    <w:rsid w:val="00B9544F"/>
    <w:rsid w:val="00B95E40"/>
    <w:rsid w:val="00B960F4"/>
    <w:rsid w:val="00B96A04"/>
    <w:rsid w:val="00B96A83"/>
    <w:rsid w:val="00B96D38"/>
    <w:rsid w:val="00B96D9C"/>
    <w:rsid w:val="00B96FFE"/>
    <w:rsid w:val="00B97064"/>
    <w:rsid w:val="00B972CC"/>
    <w:rsid w:val="00B974C1"/>
    <w:rsid w:val="00B9763D"/>
    <w:rsid w:val="00B976DF"/>
    <w:rsid w:val="00B97B51"/>
    <w:rsid w:val="00BA0427"/>
    <w:rsid w:val="00BA0732"/>
    <w:rsid w:val="00BA0BF0"/>
    <w:rsid w:val="00BA0FC6"/>
    <w:rsid w:val="00BA1F77"/>
    <w:rsid w:val="00BA23A4"/>
    <w:rsid w:val="00BA265F"/>
    <w:rsid w:val="00BA2CA9"/>
    <w:rsid w:val="00BA2E71"/>
    <w:rsid w:val="00BA2EC7"/>
    <w:rsid w:val="00BA2F27"/>
    <w:rsid w:val="00BA31B1"/>
    <w:rsid w:val="00BA33B9"/>
    <w:rsid w:val="00BA39B3"/>
    <w:rsid w:val="00BA3F93"/>
    <w:rsid w:val="00BA42D5"/>
    <w:rsid w:val="00BA4871"/>
    <w:rsid w:val="00BA4D64"/>
    <w:rsid w:val="00BA5097"/>
    <w:rsid w:val="00BA5712"/>
    <w:rsid w:val="00BA5FB9"/>
    <w:rsid w:val="00BA6A50"/>
    <w:rsid w:val="00BA7283"/>
    <w:rsid w:val="00BA7508"/>
    <w:rsid w:val="00BA7A67"/>
    <w:rsid w:val="00BA7A8D"/>
    <w:rsid w:val="00BA7AF8"/>
    <w:rsid w:val="00BB00C5"/>
    <w:rsid w:val="00BB0B4D"/>
    <w:rsid w:val="00BB0C6C"/>
    <w:rsid w:val="00BB1294"/>
    <w:rsid w:val="00BB130A"/>
    <w:rsid w:val="00BB133F"/>
    <w:rsid w:val="00BB20A0"/>
    <w:rsid w:val="00BB26A2"/>
    <w:rsid w:val="00BB2784"/>
    <w:rsid w:val="00BB28FF"/>
    <w:rsid w:val="00BB2D5B"/>
    <w:rsid w:val="00BB2D66"/>
    <w:rsid w:val="00BB31AE"/>
    <w:rsid w:val="00BB440C"/>
    <w:rsid w:val="00BB4DB9"/>
    <w:rsid w:val="00BB6FC9"/>
    <w:rsid w:val="00BB7E98"/>
    <w:rsid w:val="00BB7F58"/>
    <w:rsid w:val="00BC0256"/>
    <w:rsid w:val="00BC04C1"/>
    <w:rsid w:val="00BC069A"/>
    <w:rsid w:val="00BC09B9"/>
    <w:rsid w:val="00BC0AD6"/>
    <w:rsid w:val="00BC0B3C"/>
    <w:rsid w:val="00BC0CCD"/>
    <w:rsid w:val="00BC0D37"/>
    <w:rsid w:val="00BC0EF8"/>
    <w:rsid w:val="00BC12FD"/>
    <w:rsid w:val="00BC1D9A"/>
    <w:rsid w:val="00BC1E15"/>
    <w:rsid w:val="00BC1EDC"/>
    <w:rsid w:val="00BC245B"/>
    <w:rsid w:val="00BC299F"/>
    <w:rsid w:val="00BC2B91"/>
    <w:rsid w:val="00BC2D9C"/>
    <w:rsid w:val="00BC2F4B"/>
    <w:rsid w:val="00BC34DE"/>
    <w:rsid w:val="00BC350E"/>
    <w:rsid w:val="00BC3F75"/>
    <w:rsid w:val="00BC3FEA"/>
    <w:rsid w:val="00BC546A"/>
    <w:rsid w:val="00BC5681"/>
    <w:rsid w:val="00BC56A6"/>
    <w:rsid w:val="00BC56EC"/>
    <w:rsid w:val="00BC596C"/>
    <w:rsid w:val="00BC5BE3"/>
    <w:rsid w:val="00BC5DB8"/>
    <w:rsid w:val="00BC68A2"/>
    <w:rsid w:val="00BC6B00"/>
    <w:rsid w:val="00BC7028"/>
    <w:rsid w:val="00BC7029"/>
    <w:rsid w:val="00BD0068"/>
    <w:rsid w:val="00BD0645"/>
    <w:rsid w:val="00BD0F63"/>
    <w:rsid w:val="00BD1C53"/>
    <w:rsid w:val="00BD25F0"/>
    <w:rsid w:val="00BD286C"/>
    <w:rsid w:val="00BD2D89"/>
    <w:rsid w:val="00BD2E20"/>
    <w:rsid w:val="00BD30E1"/>
    <w:rsid w:val="00BD31B8"/>
    <w:rsid w:val="00BD361C"/>
    <w:rsid w:val="00BD372E"/>
    <w:rsid w:val="00BD3790"/>
    <w:rsid w:val="00BD3BB1"/>
    <w:rsid w:val="00BD46FD"/>
    <w:rsid w:val="00BD55E9"/>
    <w:rsid w:val="00BD5927"/>
    <w:rsid w:val="00BD68B0"/>
    <w:rsid w:val="00BD6CF9"/>
    <w:rsid w:val="00BD6D4A"/>
    <w:rsid w:val="00BD719B"/>
    <w:rsid w:val="00BD762D"/>
    <w:rsid w:val="00BD76FF"/>
    <w:rsid w:val="00BD7BCA"/>
    <w:rsid w:val="00BD7C07"/>
    <w:rsid w:val="00BD7FE5"/>
    <w:rsid w:val="00BE04ED"/>
    <w:rsid w:val="00BE1A73"/>
    <w:rsid w:val="00BE1C36"/>
    <w:rsid w:val="00BE21DA"/>
    <w:rsid w:val="00BE2220"/>
    <w:rsid w:val="00BE2511"/>
    <w:rsid w:val="00BE2567"/>
    <w:rsid w:val="00BE265D"/>
    <w:rsid w:val="00BE27D5"/>
    <w:rsid w:val="00BE3438"/>
    <w:rsid w:val="00BE3925"/>
    <w:rsid w:val="00BE3BBF"/>
    <w:rsid w:val="00BE3DD0"/>
    <w:rsid w:val="00BE41D7"/>
    <w:rsid w:val="00BE556C"/>
    <w:rsid w:val="00BE5AE5"/>
    <w:rsid w:val="00BE5CD8"/>
    <w:rsid w:val="00BE5F98"/>
    <w:rsid w:val="00BE60BE"/>
    <w:rsid w:val="00BE7193"/>
    <w:rsid w:val="00BE7B73"/>
    <w:rsid w:val="00BE7F23"/>
    <w:rsid w:val="00BF0AB0"/>
    <w:rsid w:val="00BF0ADC"/>
    <w:rsid w:val="00BF0EF9"/>
    <w:rsid w:val="00BF1003"/>
    <w:rsid w:val="00BF181E"/>
    <w:rsid w:val="00BF1F45"/>
    <w:rsid w:val="00BF1F77"/>
    <w:rsid w:val="00BF2503"/>
    <w:rsid w:val="00BF2926"/>
    <w:rsid w:val="00BF2A17"/>
    <w:rsid w:val="00BF2E50"/>
    <w:rsid w:val="00BF30EA"/>
    <w:rsid w:val="00BF383A"/>
    <w:rsid w:val="00BF39C5"/>
    <w:rsid w:val="00BF3AE3"/>
    <w:rsid w:val="00BF41C3"/>
    <w:rsid w:val="00BF462E"/>
    <w:rsid w:val="00BF46E6"/>
    <w:rsid w:val="00BF491E"/>
    <w:rsid w:val="00BF4C5A"/>
    <w:rsid w:val="00BF4D1D"/>
    <w:rsid w:val="00BF54C4"/>
    <w:rsid w:val="00BF5BCD"/>
    <w:rsid w:val="00BF5C9F"/>
    <w:rsid w:val="00BF5D30"/>
    <w:rsid w:val="00BF615F"/>
    <w:rsid w:val="00BF628E"/>
    <w:rsid w:val="00BF64CE"/>
    <w:rsid w:val="00BF75E5"/>
    <w:rsid w:val="00BF77F2"/>
    <w:rsid w:val="00BF7807"/>
    <w:rsid w:val="00BF7F30"/>
    <w:rsid w:val="00C000C8"/>
    <w:rsid w:val="00C00111"/>
    <w:rsid w:val="00C006AF"/>
    <w:rsid w:val="00C00DC6"/>
    <w:rsid w:val="00C00F44"/>
    <w:rsid w:val="00C012CD"/>
    <w:rsid w:val="00C01548"/>
    <w:rsid w:val="00C0180B"/>
    <w:rsid w:val="00C02900"/>
    <w:rsid w:val="00C03455"/>
    <w:rsid w:val="00C03483"/>
    <w:rsid w:val="00C036F4"/>
    <w:rsid w:val="00C03908"/>
    <w:rsid w:val="00C03EDB"/>
    <w:rsid w:val="00C042A8"/>
    <w:rsid w:val="00C044F3"/>
    <w:rsid w:val="00C079C3"/>
    <w:rsid w:val="00C079DE"/>
    <w:rsid w:val="00C111C9"/>
    <w:rsid w:val="00C11BEE"/>
    <w:rsid w:val="00C11E92"/>
    <w:rsid w:val="00C12C8E"/>
    <w:rsid w:val="00C12CCD"/>
    <w:rsid w:val="00C13B94"/>
    <w:rsid w:val="00C14F3F"/>
    <w:rsid w:val="00C15203"/>
    <w:rsid w:val="00C15498"/>
    <w:rsid w:val="00C161A9"/>
    <w:rsid w:val="00C16568"/>
    <w:rsid w:val="00C16D84"/>
    <w:rsid w:val="00C17142"/>
    <w:rsid w:val="00C174C3"/>
    <w:rsid w:val="00C17DDE"/>
    <w:rsid w:val="00C17E4E"/>
    <w:rsid w:val="00C20396"/>
    <w:rsid w:val="00C20C2E"/>
    <w:rsid w:val="00C20ECA"/>
    <w:rsid w:val="00C21532"/>
    <w:rsid w:val="00C21843"/>
    <w:rsid w:val="00C218CD"/>
    <w:rsid w:val="00C21F1C"/>
    <w:rsid w:val="00C22AC7"/>
    <w:rsid w:val="00C22DA4"/>
    <w:rsid w:val="00C22F65"/>
    <w:rsid w:val="00C23A39"/>
    <w:rsid w:val="00C23ABD"/>
    <w:rsid w:val="00C23BFB"/>
    <w:rsid w:val="00C23E41"/>
    <w:rsid w:val="00C23EB2"/>
    <w:rsid w:val="00C243C8"/>
    <w:rsid w:val="00C244F4"/>
    <w:rsid w:val="00C24566"/>
    <w:rsid w:val="00C24582"/>
    <w:rsid w:val="00C25855"/>
    <w:rsid w:val="00C25C5A"/>
    <w:rsid w:val="00C262D7"/>
    <w:rsid w:val="00C26363"/>
    <w:rsid w:val="00C263AB"/>
    <w:rsid w:val="00C26CC0"/>
    <w:rsid w:val="00C26DAF"/>
    <w:rsid w:val="00C26DD0"/>
    <w:rsid w:val="00C2702B"/>
    <w:rsid w:val="00C270B0"/>
    <w:rsid w:val="00C27199"/>
    <w:rsid w:val="00C30753"/>
    <w:rsid w:val="00C308E6"/>
    <w:rsid w:val="00C30C33"/>
    <w:rsid w:val="00C311AA"/>
    <w:rsid w:val="00C31791"/>
    <w:rsid w:val="00C31BF4"/>
    <w:rsid w:val="00C31C9F"/>
    <w:rsid w:val="00C33121"/>
    <w:rsid w:val="00C33346"/>
    <w:rsid w:val="00C33457"/>
    <w:rsid w:val="00C335B7"/>
    <w:rsid w:val="00C335FC"/>
    <w:rsid w:val="00C3380F"/>
    <w:rsid w:val="00C33970"/>
    <w:rsid w:val="00C33D9B"/>
    <w:rsid w:val="00C33E85"/>
    <w:rsid w:val="00C3406D"/>
    <w:rsid w:val="00C341B4"/>
    <w:rsid w:val="00C34A6F"/>
    <w:rsid w:val="00C35117"/>
    <w:rsid w:val="00C354BB"/>
    <w:rsid w:val="00C357A3"/>
    <w:rsid w:val="00C35E2D"/>
    <w:rsid w:val="00C361A4"/>
    <w:rsid w:val="00C3717B"/>
    <w:rsid w:val="00C3725B"/>
    <w:rsid w:val="00C3729A"/>
    <w:rsid w:val="00C37314"/>
    <w:rsid w:val="00C37C03"/>
    <w:rsid w:val="00C37F79"/>
    <w:rsid w:val="00C408DC"/>
    <w:rsid w:val="00C410AE"/>
    <w:rsid w:val="00C418C5"/>
    <w:rsid w:val="00C41938"/>
    <w:rsid w:val="00C41939"/>
    <w:rsid w:val="00C41D80"/>
    <w:rsid w:val="00C4223F"/>
    <w:rsid w:val="00C42C69"/>
    <w:rsid w:val="00C438BA"/>
    <w:rsid w:val="00C451D5"/>
    <w:rsid w:val="00C45A85"/>
    <w:rsid w:val="00C4669A"/>
    <w:rsid w:val="00C47567"/>
    <w:rsid w:val="00C479C2"/>
    <w:rsid w:val="00C515E2"/>
    <w:rsid w:val="00C51AB6"/>
    <w:rsid w:val="00C526E3"/>
    <w:rsid w:val="00C52BB7"/>
    <w:rsid w:val="00C52C63"/>
    <w:rsid w:val="00C534BA"/>
    <w:rsid w:val="00C534CF"/>
    <w:rsid w:val="00C53640"/>
    <w:rsid w:val="00C5373F"/>
    <w:rsid w:val="00C53E33"/>
    <w:rsid w:val="00C540CC"/>
    <w:rsid w:val="00C54530"/>
    <w:rsid w:val="00C54A43"/>
    <w:rsid w:val="00C54EAA"/>
    <w:rsid w:val="00C552BB"/>
    <w:rsid w:val="00C55AB1"/>
    <w:rsid w:val="00C5696A"/>
    <w:rsid w:val="00C56DD4"/>
    <w:rsid w:val="00C572B0"/>
    <w:rsid w:val="00C574C4"/>
    <w:rsid w:val="00C57628"/>
    <w:rsid w:val="00C57724"/>
    <w:rsid w:val="00C60A23"/>
    <w:rsid w:val="00C60DF6"/>
    <w:rsid w:val="00C6140F"/>
    <w:rsid w:val="00C61D0B"/>
    <w:rsid w:val="00C62163"/>
    <w:rsid w:val="00C630F4"/>
    <w:rsid w:val="00C6342F"/>
    <w:rsid w:val="00C63480"/>
    <w:rsid w:val="00C63604"/>
    <w:rsid w:val="00C63838"/>
    <w:rsid w:val="00C64775"/>
    <w:rsid w:val="00C653D9"/>
    <w:rsid w:val="00C656D3"/>
    <w:rsid w:val="00C65B4C"/>
    <w:rsid w:val="00C65C1A"/>
    <w:rsid w:val="00C6633A"/>
    <w:rsid w:val="00C66389"/>
    <w:rsid w:val="00C66B4B"/>
    <w:rsid w:val="00C66D49"/>
    <w:rsid w:val="00C6715A"/>
    <w:rsid w:val="00C677E7"/>
    <w:rsid w:val="00C67B45"/>
    <w:rsid w:val="00C67DD6"/>
    <w:rsid w:val="00C70362"/>
    <w:rsid w:val="00C7160E"/>
    <w:rsid w:val="00C71C4A"/>
    <w:rsid w:val="00C72125"/>
    <w:rsid w:val="00C722B0"/>
    <w:rsid w:val="00C7266E"/>
    <w:rsid w:val="00C73D3D"/>
    <w:rsid w:val="00C740B0"/>
    <w:rsid w:val="00C74C01"/>
    <w:rsid w:val="00C75767"/>
    <w:rsid w:val="00C76540"/>
    <w:rsid w:val="00C7672B"/>
    <w:rsid w:val="00C76763"/>
    <w:rsid w:val="00C76816"/>
    <w:rsid w:val="00C76ADC"/>
    <w:rsid w:val="00C76DDF"/>
    <w:rsid w:val="00C7793F"/>
    <w:rsid w:val="00C77C85"/>
    <w:rsid w:val="00C8026B"/>
    <w:rsid w:val="00C80599"/>
    <w:rsid w:val="00C8067D"/>
    <w:rsid w:val="00C812A0"/>
    <w:rsid w:val="00C81472"/>
    <w:rsid w:val="00C8151C"/>
    <w:rsid w:val="00C81EB1"/>
    <w:rsid w:val="00C825F1"/>
    <w:rsid w:val="00C82D0D"/>
    <w:rsid w:val="00C833F5"/>
    <w:rsid w:val="00C83888"/>
    <w:rsid w:val="00C83A69"/>
    <w:rsid w:val="00C83E1F"/>
    <w:rsid w:val="00C8460C"/>
    <w:rsid w:val="00C8475B"/>
    <w:rsid w:val="00C8481F"/>
    <w:rsid w:val="00C8492A"/>
    <w:rsid w:val="00C84DF5"/>
    <w:rsid w:val="00C85196"/>
    <w:rsid w:val="00C853F2"/>
    <w:rsid w:val="00C85991"/>
    <w:rsid w:val="00C866BC"/>
    <w:rsid w:val="00C86ADF"/>
    <w:rsid w:val="00C872B6"/>
    <w:rsid w:val="00C87A2F"/>
    <w:rsid w:val="00C87F03"/>
    <w:rsid w:val="00C90372"/>
    <w:rsid w:val="00C90807"/>
    <w:rsid w:val="00C90F36"/>
    <w:rsid w:val="00C912A2"/>
    <w:rsid w:val="00C91427"/>
    <w:rsid w:val="00C9192D"/>
    <w:rsid w:val="00C91D4F"/>
    <w:rsid w:val="00C926C1"/>
    <w:rsid w:val="00C92F89"/>
    <w:rsid w:val="00C931CD"/>
    <w:rsid w:val="00C93F28"/>
    <w:rsid w:val="00C94356"/>
    <w:rsid w:val="00C94641"/>
    <w:rsid w:val="00C94FA6"/>
    <w:rsid w:val="00C958B6"/>
    <w:rsid w:val="00C95F4C"/>
    <w:rsid w:val="00C968F6"/>
    <w:rsid w:val="00C96965"/>
    <w:rsid w:val="00C96AC7"/>
    <w:rsid w:val="00C96B24"/>
    <w:rsid w:val="00C975A1"/>
    <w:rsid w:val="00C97780"/>
    <w:rsid w:val="00C97B6A"/>
    <w:rsid w:val="00CA0EA4"/>
    <w:rsid w:val="00CA1018"/>
    <w:rsid w:val="00CA11CA"/>
    <w:rsid w:val="00CA136C"/>
    <w:rsid w:val="00CA1CB8"/>
    <w:rsid w:val="00CA2593"/>
    <w:rsid w:val="00CA276B"/>
    <w:rsid w:val="00CA31E8"/>
    <w:rsid w:val="00CA3851"/>
    <w:rsid w:val="00CA3B81"/>
    <w:rsid w:val="00CA4231"/>
    <w:rsid w:val="00CA43A9"/>
    <w:rsid w:val="00CA46D3"/>
    <w:rsid w:val="00CA479C"/>
    <w:rsid w:val="00CA4841"/>
    <w:rsid w:val="00CA52F0"/>
    <w:rsid w:val="00CA5736"/>
    <w:rsid w:val="00CA5787"/>
    <w:rsid w:val="00CA5A6C"/>
    <w:rsid w:val="00CA5D0C"/>
    <w:rsid w:val="00CA5F67"/>
    <w:rsid w:val="00CA6192"/>
    <w:rsid w:val="00CA63B4"/>
    <w:rsid w:val="00CA64E9"/>
    <w:rsid w:val="00CA6837"/>
    <w:rsid w:val="00CA7145"/>
    <w:rsid w:val="00CA731E"/>
    <w:rsid w:val="00CA7436"/>
    <w:rsid w:val="00CA76A6"/>
    <w:rsid w:val="00CA789C"/>
    <w:rsid w:val="00CA7942"/>
    <w:rsid w:val="00CA7E97"/>
    <w:rsid w:val="00CB06AF"/>
    <w:rsid w:val="00CB0A60"/>
    <w:rsid w:val="00CB1416"/>
    <w:rsid w:val="00CB1520"/>
    <w:rsid w:val="00CB15A1"/>
    <w:rsid w:val="00CB1D48"/>
    <w:rsid w:val="00CB1F01"/>
    <w:rsid w:val="00CB2107"/>
    <w:rsid w:val="00CB2320"/>
    <w:rsid w:val="00CB262C"/>
    <w:rsid w:val="00CB2881"/>
    <w:rsid w:val="00CB2D32"/>
    <w:rsid w:val="00CB303C"/>
    <w:rsid w:val="00CB356D"/>
    <w:rsid w:val="00CB35A1"/>
    <w:rsid w:val="00CB3658"/>
    <w:rsid w:val="00CB3904"/>
    <w:rsid w:val="00CB3B12"/>
    <w:rsid w:val="00CB3E21"/>
    <w:rsid w:val="00CB3E45"/>
    <w:rsid w:val="00CB3FE0"/>
    <w:rsid w:val="00CB4C25"/>
    <w:rsid w:val="00CB4F4C"/>
    <w:rsid w:val="00CB57F8"/>
    <w:rsid w:val="00CB5B67"/>
    <w:rsid w:val="00CB624A"/>
    <w:rsid w:val="00CB6884"/>
    <w:rsid w:val="00CB6D03"/>
    <w:rsid w:val="00CB7620"/>
    <w:rsid w:val="00CB7813"/>
    <w:rsid w:val="00CB783C"/>
    <w:rsid w:val="00CB7ACB"/>
    <w:rsid w:val="00CB7CB5"/>
    <w:rsid w:val="00CC0B2F"/>
    <w:rsid w:val="00CC0C06"/>
    <w:rsid w:val="00CC1E00"/>
    <w:rsid w:val="00CC21DD"/>
    <w:rsid w:val="00CC2F77"/>
    <w:rsid w:val="00CC33F0"/>
    <w:rsid w:val="00CC3D00"/>
    <w:rsid w:val="00CC3D03"/>
    <w:rsid w:val="00CC3D92"/>
    <w:rsid w:val="00CC4051"/>
    <w:rsid w:val="00CC4DE6"/>
    <w:rsid w:val="00CC52B2"/>
    <w:rsid w:val="00CC54B3"/>
    <w:rsid w:val="00CC594B"/>
    <w:rsid w:val="00CC5D5A"/>
    <w:rsid w:val="00CC6064"/>
    <w:rsid w:val="00CC61B2"/>
    <w:rsid w:val="00CC6313"/>
    <w:rsid w:val="00CC659F"/>
    <w:rsid w:val="00CC6D5B"/>
    <w:rsid w:val="00CC736C"/>
    <w:rsid w:val="00CC766C"/>
    <w:rsid w:val="00CC7772"/>
    <w:rsid w:val="00CC789B"/>
    <w:rsid w:val="00CC7DA4"/>
    <w:rsid w:val="00CD02E2"/>
    <w:rsid w:val="00CD050B"/>
    <w:rsid w:val="00CD05AC"/>
    <w:rsid w:val="00CD0D97"/>
    <w:rsid w:val="00CD1060"/>
    <w:rsid w:val="00CD11DF"/>
    <w:rsid w:val="00CD13B7"/>
    <w:rsid w:val="00CD1636"/>
    <w:rsid w:val="00CD1918"/>
    <w:rsid w:val="00CD199F"/>
    <w:rsid w:val="00CD1A48"/>
    <w:rsid w:val="00CD1F7B"/>
    <w:rsid w:val="00CD2016"/>
    <w:rsid w:val="00CD2544"/>
    <w:rsid w:val="00CD297C"/>
    <w:rsid w:val="00CD2CC9"/>
    <w:rsid w:val="00CD2EB3"/>
    <w:rsid w:val="00CD2F86"/>
    <w:rsid w:val="00CD30C1"/>
    <w:rsid w:val="00CD3D8D"/>
    <w:rsid w:val="00CD3E22"/>
    <w:rsid w:val="00CD3E60"/>
    <w:rsid w:val="00CD4099"/>
    <w:rsid w:val="00CD40F3"/>
    <w:rsid w:val="00CD45AF"/>
    <w:rsid w:val="00CD4868"/>
    <w:rsid w:val="00CD4962"/>
    <w:rsid w:val="00CD4CA5"/>
    <w:rsid w:val="00CD4DC8"/>
    <w:rsid w:val="00CD5080"/>
    <w:rsid w:val="00CD5240"/>
    <w:rsid w:val="00CD531F"/>
    <w:rsid w:val="00CD5898"/>
    <w:rsid w:val="00CD5AB7"/>
    <w:rsid w:val="00CD62C0"/>
    <w:rsid w:val="00CD75CC"/>
    <w:rsid w:val="00CD7954"/>
    <w:rsid w:val="00CD7F91"/>
    <w:rsid w:val="00CE0619"/>
    <w:rsid w:val="00CE0B35"/>
    <w:rsid w:val="00CE0B9A"/>
    <w:rsid w:val="00CE0D42"/>
    <w:rsid w:val="00CE0E75"/>
    <w:rsid w:val="00CE0F6F"/>
    <w:rsid w:val="00CE1915"/>
    <w:rsid w:val="00CE1C54"/>
    <w:rsid w:val="00CE1E49"/>
    <w:rsid w:val="00CE1FCF"/>
    <w:rsid w:val="00CE24FF"/>
    <w:rsid w:val="00CE2926"/>
    <w:rsid w:val="00CE2C92"/>
    <w:rsid w:val="00CE2D36"/>
    <w:rsid w:val="00CE3ADB"/>
    <w:rsid w:val="00CE3F9B"/>
    <w:rsid w:val="00CE40CB"/>
    <w:rsid w:val="00CE4D27"/>
    <w:rsid w:val="00CE4DA8"/>
    <w:rsid w:val="00CE4DAD"/>
    <w:rsid w:val="00CE51D1"/>
    <w:rsid w:val="00CE59D3"/>
    <w:rsid w:val="00CE695F"/>
    <w:rsid w:val="00CE6980"/>
    <w:rsid w:val="00CE6ADF"/>
    <w:rsid w:val="00CE6B51"/>
    <w:rsid w:val="00CE6E2E"/>
    <w:rsid w:val="00CE70B2"/>
    <w:rsid w:val="00CE7429"/>
    <w:rsid w:val="00CE7597"/>
    <w:rsid w:val="00CE76DC"/>
    <w:rsid w:val="00CE7DCB"/>
    <w:rsid w:val="00CF0830"/>
    <w:rsid w:val="00CF0DC7"/>
    <w:rsid w:val="00CF0F13"/>
    <w:rsid w:val="00CF1AE2"/>
    <w:rsid w:val="00CF3596"/>
    <w:rsid w:val="00CF36A7"/>
    <w:rsid w:val="00CF406A"/>
    <w:rsid w:val="00CF4308"/>
    <w:rsid w:val="00CF492B"/>
    <w:rsid w:val="00CF49EB"/>
    <w:rsid w:val="00CF49F2"/>
    <w:rsid w:val="00CF5CAA"/>
    <w:rsid w:val="00CF66C0"/>
    <w:rsid w:val="00CF67B8"/>
    <w:rsid w:val="00CF68AF"/>
    <w:rsid w:val="00CF6CE0"/>
    <w:rsid w:val="00CF6D77"/>
    <w:rsid w:val="00CF7B68"/>
    <w:rsid w:val="00CF7E81"/>
    <w:rsid w:val="00CF7E9C"/>
    <w:rsid w:val="00D00189"/>
    <w:rsid w:val="00D00391"/>
    <w:rsid w:val="00D00701"/>
    <w:rsid w:val="00D00852"/>
    <w:rsid w:val="00D012D5"/>
    <w:rsid w:val="00D020A2"/>
    <w:rsid w:val="00D023CB"/>
    <w:rsid w:val="00D026DF"/>
    <w:rsid w:val="00D02B3B"/>
    <w:rsid w:val="00D031C5"/>
    <w:rsid w:val="00D032A0"/>
    <w:rsid w:val="00D03470"/>
    <w:rsid w:val="00D034F7"/>
    <w:rsid w:val="00D0351E"/>
    <w:rsid w:val="00D03A70"/>
    <w:rsid w:val="00D042A9"/>
    <w:rsid w:val="00D0469C"/>
    <w:rsid w:val="00D04E9F"/>
    <w:rsid w:val="00D04F7A"/>
    <w:rsid w:val="00D05B5A"/>
    <w:rsid w:val="00D06A8E"/>
    <w:rsid w:val="00D06BD1"/>
    <w:rsid w:val="00D06EB4"/>
    <w:rsid w:val="00D06EDE"/>
    <w:rsid w:val="00D07658"/>
    <w:rsid w:val="00D07BE3"/>
    <w:rsid w:val="00D07F8F"/>
    <w:rsid w:val="00D102C8"/>
    <w:rsid w:val="00D10626"/>
    <w:rsid w:val="00D112CC"/>
    <w:rsid w:val="00D114B3"/>
    <w:rsid w:val="00D118CA"/>
    <w:rsid w:val="00D12029"/>
    <w:rsid w:val="00D12971"/>
    <w:rsid w:val="00D13022"/>
    <w:rsid w:val="00D13A8E"/>
    <w:rsid w:val="00D13BF6"/>
    <w:rsid w:val="00D1445C"/>
    <w:rsid w:val="00D149B1"/>
    <w:rsid w:val="00D149B7"/>
    <w:rsid w:val="00D154CC"/>
    <w:rsid w:val="00D15513"/>
    <w:rsid w:val="00D15768"/>
    <w:rsid w:val="00D15949"/>
    <w:rsid w:val="00D16110"/>
    <w:rsid w:val="00D16BD3"/>
    <w:rsid w:val="00D16D00"/>
    <w:rsid w:val="00D17173"/>
    <w:rsid w:val="00D172B1"/>
    <w:rsid w:val="00D1768C"/>
    <w:rsid w:val="00D176A3"/>
    <w:rsid w:val="00D17CD1"/>
    <w:rsid w:val="00D202F3"/>
    <w:rsid w:val="00D205B6"/>
    <w:rsid w:val="00D20846"/>
    <w:rsid w:val="00D209A7"/>
    <w:rsid w:val="00D20E62"/>
    <w:rsid w:val="00D21357"/>
    <w:rsid w:val="00D21B44"/>
    <w:rsid w:val="00D21BB6"/>
    <w:rsid w:val="00D220CE"/>
    <w:rsid w:val="00D226B6"/>
    <w:rsid w:val="00D22A51"/>
    <w:rsid w:val="00D22D65"/>
    <w:rsid w:val="00D234D7"/>
    <w:rsid w:val="00D23616"/>
    <w:rsid w:val="00D23AEE"/>
    <w:rsid w:val="00D23AEF"/>
    <w:rsid w:val="00D23CE5"/>
    <w:rsid w:val="00D2445C"/>
    <w:rsid w:val="00D2448A"/>
    <w:rsid w:val="00D248B0"/>
    <w:rsid w:val="00D24B18"/>
    <w:rsid w:val="00D24CEC"/>
    <w:rsid w:val="00D24DCF"/>
    <w:rsid w:val="00D255B7"/>
    <w:rsid w:val="00D25613"/>
    <w:rsid w:val="00D2587C"/>
    <w:rsid w:val="00D258B0"/>
    <w:rsid w:val="00D25D20"/>
    <w:rsid w:val="00D25FB2"/>
    <w:rsid w:val="00D26404"/>
    <w:rsid w:val="00D26479"/>
    <w:rsid w:val="00D264A0"/>
    <w:rsid w:val="00D26B43"/>
    <w:rsid w:val="00D26D31"/>
    <w:rsid w:val="00D27A34"/>
    <w:rsid w:val="00D30719"/>
    <w:rsid w:val="00D30984"/>
    <w:rsid w:val="00D309C9"/>
    <w:rsid w:val="00D30DF5"/>
    <w:rsid w:val="00D3173F"/>
    <w:rsid w:val="00D31943"/>
    <w:rsid w:val="00D31B97"/>
    <w:rsid w:val="00D31DE0"/>
    <w:rsid w:val="00D31DF0"/>
    <w:rsid w:val="00D32554"/>
    <w:rsid w:val="00D32F93"/>
    <w:rsid w:val="00D32FD3"/>
    <w:rsid w:val="00D32FE1"/>
    <w:rsid w:val="00D333CE"/>
    <w:rsid w:val="00D333EA"/>
    <w:rsid w:val="00D337B7"/>
    <w:rsid w:val="00D33F4A"/>
    <w:rsid w:val="00D3440A"/>
    <w:rsid w:val="00D344B5"/>
    <w:rsid w:val="00D35313"/>
    <w:rsid w:val="00D3570C"/>
    <w:rsid w:val="00D35947"/>
    <w:rsid w:val="00D359C6"/>
    <w:rsid w:val="00D3601D"/>
    <w:rsid w:val="00D36201"/>
    <w:rsid w:val="00D3646A"/>
    <w:rsid w:val="00D368E7"/>
    <w:rsid w:val="00D36F7B"/>
    <w:rsid w:val="00D36FAC"/>
    <w:rsid w:val="00D36FB4"/>
    <w:rsid w:val="00D37078"/>
    <w:rsid w:val="00D3790C"/>
    <w:rsid w:val="00D37AA2"/>
    <w:rsid w:val="00D4090E"/>
    <w:rsid w:val="00D41AC1"/>
    <w:rsid w:val="00D424E8"/>
    <w:rsid w:val="00D425A3"/>
    <w:rsid w:val="00D4265B"/>
    <w:rsid w:val="00D4282C"/>
    <w:rsid w:val="00D42E4F"/>
    <w:rsid w:val="00D42EEC"/>
    <w:rsid w:val="00D4314D"/>
    <w:rsid w:val="00D43262"/>
    <w:rsid w:val="00D43AD5"/>
    <w:rsid w:val="00D44106"/>
    <w:rsid w:val="00D441D1"/>
    <w:rsid w:val="00D44503"/>
    <w:rsid w:val="00D44DAF"/>
    <w:rsid w:val="00D452F4"/>
    <w:rsid w:val="00D45475"/>
    <w:rsid w:val="00D45983"/>
    <w:rsid w:val="00D45A14"/>
    <w:rsid w:val="00D460CD"/>
    <w:rsid w:val="00D4619E"/>
    <w:rsid w:val="00D464DC"/>
    <w:rsid w:val="00D474C0"/>
    <w:rsid w:val="00D47611"/>
    <w:rsid w:val="00D479D9"/>
    <w:rsid w:val="00D47B7D"/>
    <w:rsid w:val="00D50352"/>
    <w:rsid w:val="00D503B4"/>
    <w:rsid w:val="00D505AB"/>
    <w:rsid w:val="00D5075A"/>
    <w:rsid w:val="00D5092A"/>
    <w:rsid w:val="00D5097C"/>
    <w:rsid w:val="00D50A75"/>
    <w:rsid w:val="00D50AF2"/>
    <w:rsid w:val="00D50DBB"/>
    <w:rsid w:val="00D5117A"/>
    <w:rsid w:val="00D512D0"/>
    <w:rsid w:val="00D51722"/>
    <w:rsid w:val="00D51B17"/>
    <w:rsid w:val="00D51ED6"/>
    <w:rsid w:val="00D52F05"/>
    <w:rsid w:val="00D532D0"/>
    <w:rsid w:val="00D543E6"/>
    <w:rsid w:val="00D54790"/>
    <w:rsid w:val="00D55067"/>
    <w:rsid w:val="00D55677"/>
    <w:rsid w:val="00D55FB1"/>
    <w:rsid w:val="00D56471"/>
    <w:rsid w:val="00D564ED"/>
    <w:rsid w:val="00D5653F"/>
    <w:rsid w:val="00D568A3"/>
    <w:rsid w:val="00D56999"/>
    <w:rsid w:val="00D56EA9"/>
    <w:rsid w:val="00D56F3F"/>
    <w:rsid w:val="00D571A1"/>
    <w:rsid w:val="00D57454"/>
    <w:rsid w:val="00D574AD"/>
    <w:rsid w:val="00D57546"/>
    <w:rsid w:val="00D57CC7"/>
    <w:rsid w:val="00D57EFC"/>
    <w:rsid w:val="00D60B6A"/>
    <w:rsid w:val="00D61640"/>
    <w:rsid w:val="00D61682"/>
    <w:rsid w:val="00D61962"/>
    <w:rsid w:val="00D619BA"/>
    <w:rsid w:val="00D61D26"/>
    <w:rsid w:val="00D63B95"/>
    <w:rsid w:val="00D63BC8"/>
    <w:rsid w:val="00D64467"/>
    <w:rsid w:val="00D64623"/>
    <w:rsid w:val="00D64A78"/>
    <w:rsid w:val="00D64AA8"/>
    <w:rsid w:val="00D64DA9"/>
    <w:rsid w:val="00D6529A"/>
    <w:rsid w:val="00D6535C"/>
    <w:rsid w:val="00D65786"/>
    <w:rsid w:val="00D65801"/>
    <w:rsid w:val="00D6580B"/>
    <w:rsid w:val="00D65CDB"/>
    <w:rsid w:val="00D66278"/>
    <w:rsid w:val="00D66B45"/>
    <w:rsid w:val="00D66F49"/>
    <w:rsid w:val="00D670B7"/>
    <w:rsid w:val="00D678FD"/>
    <w:rsid w:val="00D70111"/>
    <w:rsid w:val="00D7059D"/>
    <w:rsid w:val="00D70859"/>
    <w:rsid w:val="00D70CC3"/>
    <w:rsid w:val="00D713BE"/>
    <w:rsid w:val="00D7151F"/>
    <w:rsid w:val="00D71679"/>
    <w:rsid w:val="00D718E2"/>
    <w:rsid w:val="00D72185"/>
    <w:rsid w:val="00D729B6"/>
    <w:rsid w:val="00D7480D"/>
    <w:rsid w:val="00D75345"/>
    <w:rsid w:val="00D75854"/>
    <w:rsid w:val="00D75897"/>
    <w:rsid w:val="00D75BB8"/>
    <w:rsid w:val="00D76236"/>
    <w:rsid w:val="00D76401"/>
    <w:rsid w:val="00D7647A"/>
    <w:rsid w:val="00D76917"/>
    <w:rsid w:val="00D776C5"/>
    <w:rsid w:val="00D778CE"/>
    <w:rsid w:val="00D804BF"/>
    <w:rsid w:val="00D805A3"/>
    <w:rsid w:val="00D80B8B"/>
    <w:rsid w:val="00D80D08"/>
    <w:rsid w:val="00D810F4"/>
    <w:rsid w:val="00D81B88"/>
    <w:rsid w:val="00D82100"/>
    <w:rsid w:val="00D822CA"/>
    <w:rsid w:val="00D82312"/>
    <w:rsid w:val="00D82320"/>
    <w:rsid w:val="00D8237B"/>
    <w:rsid w:val="00D823DB"/>
    <w:rsid w:val="00D82678"/>
    <w:rsid w:val="00D8271C"/>
    <w:rsid w:val="00D828DB"/>
    <w:rsid w:val="00D82908"/>
    <w:rsid w:val="00D82938"/>
    <w:rsid w:val="00D82C80"/>
    <w:rsid w:val="00D82D98"/>
    <w:rsid w:val="00D8300D"/>
    <w:rsid w:val="00D84711"/>
    <w:rsid w:val="00D84821"/>
    <w:rsid w:val="00D84B1E"/>
    <w:rsid w:val="00D858B1"/>
    <w:rsid w:val="00D85F18"/>
    <w:rsid w:val="00D86184"/>
    <w:rsid w:val="00D8649C"/>
    <w:rsid w:val="00D8673F"/>
    <w:rsid w:val="00D86AD4"/>
    <w:rsid w:val="00D86BAD"/>
    <w:rsid w:val="00D86D10"/>
    <w:rsid w:val="00D86E71"/>
    <w:rsid w:val="00D87AF8"/>
    <w:rsid w:val="00D87B9F"/>
    <w:rsid w:val="00D87BDC"/>
    <w:rsid w:val="00D87D86"/>
    <w:rsid w:val="00D87E0C"/>
    <w:rsid w:val="00D901A0"/>
    <w:rsid w:val="00D904C6"/>
    <w:rsid w:val="00D90CDD"/>
    <w:rsid w:val="00D91455"/>
    <w:rsid w:val="00D91479"/>
    <w:rsid w:val="00D91C23"/>
    <w:rsid w:val="00D91FED"/>
    <w:rsid w:val="00D9253B"/>
    <w:rsid w:val="00D93DF3"/>
    <w:rsid w:val="00D9440A"/>
    <w:rsid w:val="00D9451E"/>
    <w:rsid w:val="00D9470D"/>
    <w:rsid w:val="00D94D28"/>
    <w:rsid w:val="00D94F3C"/>
    <w:rsid w:val="00D956EE"/>
    <w:rsid w:val="00D95A47"/>
    <w:rsid w:val="00D95EC3"/>
    <w:rsid w:val="00D960BD"/>
    <w:rsid w:val="00D962EC"/>
    <w:rsid w:val="00D96645"/>
    <w:rsid w:val="00D96937"/>
    <w:rsid w:val="00D96A76"/>
    <w:rsid w:val="00D96E50"/>
    <w:rsid w:val="00D971E0"/>
    <w:rsid w:val="00D97433"/>
    <w:rsid w:val="00D97C5D"/>
    <w:rsid w:val="00DA0323"/>
    <w:rsid w:val="00DA04D3"/>
    <w:rsid w:val="00DA04DF"/>
    <w:rsid w:val="00DA0AC5"/>
    <w:rsid w:val="00DA11B7"/>
    <w:rsid w:val="00DA1BA1"/>
    <w:rsid w:val="00DA23AB"/>
    <w:rsid w:val="00DA25B0"/>
    <w:rsid w:val="00DA2BBD"/>
    <w:rsid w:val="00DA389F"/>
    <w:rsid w:val="00DA39BC"/>
    <w:rsid w:val="00DA3A59"/>
    <w:rsid w:val="00DA44CF"/>
    <w:rsid w:val="00DA48C7"/>
    <w:rsid w:val="00DA4DED"/>
    <w:rsid w:val="00DA5203"/>
    <w:rsid w:val="00DA5C53"/>
    <w:rsid w:val="00DA5F5F"/>
    <w:rsid w:val="00DA6024"/>
    <w:rsid w:val="00DA6150"/>
    <w:rsid w:val="00DA66F0"/>
    <w:rsid w:val="00DA7165"/>
    <w:rsid w:val="00DA7F57"/>
    <w:rsid w:val="00DB0012"/>
    <w:rsid w:val="00DB00A0"/>
    <w:rsid w:val="00DB015A"/>
    <w:rsid w:val="00DB04C4"/>
    <w:rsid w:val="00DB066A"/>
    <w:rsid w:val="00DB0F11"/>
    <w:rsid w:val="00DB1520"/>
    <w:rsid w:val="00DB1841"/>
    <w:rsid w:val="00DB1ABB"/>
    <w:rsid w:val="00DB1D6D"/>
    <w:rsid w:val="00DB2382"/>
    <w:rsid w:val="00DB2F30"/>
    <w:rsid w:val="00DB3CB0"/>
    <w:rsid w:val="00DB3D7C"/>
    <w:rsid w:val="00DB3E08"/>
    <w:rsid w:val="00DB451E"/>
    <w:rsid w:val="00DB476E"/>
    <w:rsid w:val="00DB5608"/>
    <w:rsid w:val="00DB56F5"/>
    <w:rsid w:val="00DB62AF"/>
    <w:rsid w:val="00DB673A"/>
    <w:rsid w:val="00DB6B60"/>
    <w:rsid w:val="00DB7D44"/>
    <w:rsid w:val="00DB7E19"/>
    <w:rsid w:val="00DC0017"/>
    <w:rsid w:val="00DC0025"/>
    <w:rsid w:val="00DC01DE"/>
    <w:rsid w:val="00DC0404"/>
    <w:rsid w:val="00DC0907"/>
    <w:rsid w:val="00DC0C7F"/>
    <w:rsid w:val="00DC1045"/>
    <w:rsid w:val="00DC133B"/>
    <w:rsid w:val="00DC14E0"/>
    <w:rsid w:val="00DC1593"/>
    <w:rsid w:val="00DC165D"/>
    <w:rsid w:val="00DC19A3"/>
    <w:rsid w:val="00DC19B0"/>
    <w:rsid w:val="00DC2295"/>
    <w:rsid w:val="00DC24E8"/>
    <w:rsid w:val="00DC2A29"/>
    <w:rsid w:val="00DC36C9"/>
    <w:rsid w:val="00DC3D81"/>
    <w:rsid w:val="00DC491A"/>
    <w:rsid w:val="00DC601E"/>
    <w:rsid w:val="00DC61F3"/>
    <w:rsid w:val="00DC6F85"/>
    <w:rsid w:val="00DC71F8"/>
    <w:rsid w:val="00DC72F8"/>
    <w:rsid w:val="00DC7919"/>
    <w:rsid w:val="00DC7BA3"/>
    <w:rsid w:val="00DC7CDB"/>
    <w:rsid w:val="00DC7DA5"/>
    <w:rsid w:val="00DD0B86"/>
    <w:rsid w:val="00DD1422"/>
    <w:rsid w:val="00DD1463"/>
    <w:rsid w:val="00DD18A6"/>
    <w:rsid w:val="00DD1949"/>
    <w:rsid w:val="00DD21E1"/>
    <w:rsid w:val="00DD261B"/>
    <w:rsid w:val="00DD261E"/>
    <w:rsid w:val="00DD26D8"/>
    <w:rsid w:val="00DD2AC6"/>
    <w:rsid w:val="00DD2C8F"/>
    <w:rsid w:val="00DD348B"/>
    <w:rsid w:val="00DD3865"/>
    <w:rsid w:val="00DD3C54"/>
    <w:rsid w:val="00DD3C7D"/>
    <w:rsid w:val="00DD45D4"/>
    <w:rsid w:val="00DD489F"/>
    <w:rsid w:val="00DD4A21"/>
    <w:rsid w:val="00DD4E29"/>
    <w:rsid w:val="00DD5343"/>
    <w:rsid w:val="00DD5A7E"/>
    <w:rsid w:val="00DD6159"/>
    <w:rsid w:val="00DD6C14"/>
    <w:rsid w:val="00DD6CEB"/>
    <w:rsid w:val="00DD6DAB"/>
    <w:rsid w:val="00DD6FE9"/>
    <w:rsid w:val="00DD71D0"/>
    <w:rsid w:val="00DD71D8"/>
    <w:rsid w:val="00DD724C"/>
    <w:rsid w:val="00DD733B"/>
    <w:rsid w:val="00DD77EA"/>
    <w:rsid w:val="00DD785A"/>
    <w:rsid w:val="00DE02AF"/>
    <w:rsid w:val="00DE03AF"/>
    <w:rsid w:val="00DE0C86"/>
    <w:rsid w:val="00DE0CC4"/>
    <w:rsid w:val="00DE42EA"/>
    <w:rsid w:val="00DE42FC"/>
    <w:rsid w:val="00DE4BDF"/>
    <w:rsid w:val="00DE4F61"/>
    <w:rsid w:val="00DE66F5"/>
    <w:rsid w:val="00DE6874"/>
    <w:rsid w:val="00DE6B30"/>
    <w:rsid w:val="00DE6D70"/>
    <w:rsid w:val="00DE7866"/>
    <w:rsid w:val="00DE7AA4"/>
    <w:rsid w:val="00DE7FF1"/>
    <w:rsid w:val="00DF006A"/>
    <w:rsid w:val="00DF0844"/>
    <w:rsid w:val="00DF0B87"/>
    <w:rsid w:val="00DF0F72"/>
    <w:rsid w:val="00DF1556"/>
    <w:rsid w:val="00DF16C0"/>
    <w:rsid w:val="00DF1745"/>
    <w:rsid w:val="00DF1D6F"/>
    <w:rsid w:val="00DF1F60"/>
    <w:rsid w:val="00DF2238"/>
    <w:rsid w:val="00DF2600"/>
    <w:rsid w:val="00DF26FF"/>
    <w:rsid w:val="00DF27C3"/>
    <w:rsid w:val="00DF2F37"/>
    <w:rsid w:val="00DF301B"/>
    <w:rsid w:val="00DF36CF"/>
    <w:rsid w:val="00DF375F"/>
    <w:rsid w:val="00DF3960"/>
    <w:rsid w:val="00DF3B40"/>
    <w:rsid w:val="00DF3D5A"/>
    <w:rsid w:val="00DF410D"/>
    <w:rsid w:val="00DF432A"/>
    <w:rsid w:val="00DF4468"/>
    <w:rsid w:val="00DF470B"/>
    <w:rsid w:val="00DF5355"/>
    <w:rsid w:val="00DF5412"/>
    <w:rsid w:val="00DF5984"/>
    <w:rsid w:val="00DF5DF2"/>
    <w:rsid w:val="00DF66CB"/>
    <w:rsid w:val="00DF6A35"/>
    <w:rsid w:val="00DF6D1E"/>
    <w:rsid w:val="00DF7020"/>
    <w:rsid w:val="00DF70C3"/>
    <w:rsid w:val="00DF7501"/>
    <w:rsid w:val="00DF78AA"/>
    <w:rsid w:val="00DF7934"/>
    <w:rsid w:val="00DF7F8F"/>
    <w:rsid w:val="00E001CE"/>
    <w:rsid w:val="00E005DC"/>
    <w:rsid w:val="00E00C7E"/>
    <w:rsid w:val="00E017DD"/>
    <w:rsid w:val="00E01C21"/>
    <w:rsid w:val="00E020F7"/>
    <w:rsid w:val="00E026E1"/>
    <w:rsid w:val="00E02E82"/>
    <w:rsid w:val="00E03083"/>
    <w:rsid w:val="00E035EC"/>
    <w:rsid w:val="00E03CA4"/>
    <w:rsid w:val="00E03D42"/>
    <w:rsid w:val="00E03E51"/>
    <w:rsid w:val="00E0402B"/>
    <w:rsid w:val="00E04249"/>
    <w:rsid w:val="00E043E5"/>
    <w:rsid w:val="00E045BF"/>
    <w:rsid w:val="00E046C6"/>
    <w:rsid w:val="00E047A5"/>
    <w:rsid w:val="00E04818"/>
    <w:rsid w:val="00E04A1D"/>
    <w:rsid w:val="00E04F68"/>
    <w:rsid w:val="00E05036"/>
    <w:rsid w:val="00E051CE"/>
    <w:rsid w:val="00E052C2"/>
    <w:rsid w:val="00E05553"/>
    <w:rsid w:val="00E057F7"/>
    <w:rsid w:val="00E06167"/>
    <w:rsid w:val="00E06285"/>
    <w:rsid w:val="00E06619"/>
    <w:rsid w:val="00E066AD"/>
    <w:rsid w:val="00E0685E"/>
    <w:rsid w:val="00E0711D"/>
    <w:rsid w:val="00E07969"/>
    <w:rsid w:val="00E07DD3"/>
    <w:rsid w:val="00E07F9C"/>
    <w:rsid w:val="00E10B56"/>
    <w:rsid w:val="00E11497"/>
    <w:rsid w:val="00E11F3E"/>
    <w:rsid w:val="00E11F41"/>
    <w:rsid w:val="00E11F6E"/>
    <w:rsid w:val="00E12306"/>
    <w:rsid w:val="00E124BD"/>
    <w:rsid w:val="00E12D6A"/>
    <w:rsid w:val="00E13700"/>
    <w:rsid w:val="00E137D4"/>
    <w:rsid w:val="00E13A85"/>
    <w:rsid w:val="00E13AC8"/>
    <w:rsid w:val="00E14106"/>
    <w:rsid w:val="00E141C1"/>
    <w:rsid w:val="00E1483C"/>
    <w:rsid w:val="00E14B39"/>
    <w:rsid w:val="00E14D9E"/>
    <w:rsid w:val="00E14F90"/>
    <w:rsid w:val="00E1511F"/>
    <w:rsid w:val="00E1568A"/>
    <w:rsid w:val="00E15AA2"/>
    <w:rsid w:val="00E165AD"/>
    <w:rsid w:val="00E165E3"/>
    <w:rsid w:val="00E16EE2"/>
    <w:rsid w:val="00E171C7"/>
    <w:rsid w:val="00E17B0F"/>
    <w:rsid w:val="00E17D42"/>
    <w:rsid w:val="00E20003"/>
    <w:rsid w:val="00E200F5"/>
    <w:rsid w:val="00E2034D"/>
    <w:rsid w:val="00E21B10"/>
    <w:rsid w:val="00E21FD9"/>
    <w:rsid w:val="00E221C2"/>
    <w:rsid w:val="00E222D4"/>
    <w:rsid w:val="00E22366"/>
    <w:rsid w:val="00E225DC"/>
    <w:rsid w:val="00E22FDD"/>
    <w:rsid w:val="00E23F14"/>
    <w:rsid w:val="00E241C3"/>
    <w:rsid w:val="00E24430"/>
    <w:rsid w:val="00E24555"/>
    <w:rsid w:val="00E24969"/>
    <w:rsid w:val="00E24BFF"/>
    <w:rsid w:val="00E2502C"/>
    <w:rsid w:val="00E25609"/>
    <w:rsid w:val="00E25E3F"/>
    <w:rsid w:val="00E25F63"/>
    <w:rsid w:val="00E264C4"/>
    <w:rsid w:val="00E26745"/>
    <w:rsid w:val="00E26896"/>
    <w:rsid w:val="00E275BE"/>
    <w:rsid w:val="00E27CCD"/>
    <w:rsid w:val="00E307FD"/>
    <w:rsid w:val="00E30899"/>
    <w:rsid w:val="00E30D8F"/>
    <w:rsid w:val="00E31CDB"/>
    <w:rsid w:val="00E31FD0"/>
    <w:rsid w:val="00E3287B"/>
    <w:rsid w:val="00E32C1B"/>
    <w:rsid w:val="00E32F59"/>
    <w:rsid w:val="00E330A5"/>
    <w:rsid w:val="00E33393"/>
    <w:rsid w:val="00E33930"/>
    <w:rsid w:val="00E3407A"/>
    <w:rsid w:val="00E340C2"/>
    <w:rsid w:val="00E345F1"/>
    <w:rsid w:val="00E3494E"/>
    <w:rsid w:val="00E34A7D"/>
    <w:rsid w:val="00E34CE3"/>
    <w:rsid w:val="00E34F24"/>
    <w:rsid w:val="00E3527A"/>
    <w:rsid w:val="00E3576E"/>
    <w:rsid w:val="00E35873"/>
    <w:rsid w:val="00E35BF4"/>
    <w:rsid w:val="00E36A47"/>
    <w:rsid w:val="00E36AF0"/>
    <w:rsid w:val="00E36B48"/>
    <w:rsid w:val="00E3792D"/>
    <w:rsid w:val="00E37C65"/>
    <w:rsid w:val="00E40261"/>
    <w:rsid w:val="00E4032C"/>
    <w:rsid w:val="00E4036B"/>
    <w:rsid w:val="00E408C9"/>
    <w:rsid w:val="00E40967"/>
    <w:rsid w:val="00E40D65"/>
    <w:rsid w:val="00E40DE8"/>
    <w:rsid w:val="00E418A3"/>
    <w:rsid w:val="00E41B8C"/>
    <w:rsid w:val="00E41DBC"/>
    <w:rsid w:val="00E422CB"/>
    <w:rsid w:val="00E4287B"/>
    <w:rsid w:val="00E42938"/>
    <w:rsid w:val="00E42A34"/>
    <w:rsid w:val="00E42DC8"/>
    <w:rsid w:val="00E432CF"/>
    <w:rsid w:val="00E4339C"/>
    <w:rsid w:val="00E43460"/>
    <w:rsid w:val="00E43494"/>
    <w:rsid w:val="00E43EC0"/>
    <w:rsid w:val="00E441A9"/>
    <w:rsid w:val="00E44463"/>
    <w:rsid w:val="00E44558"/>
    <w:rsid w:val="00E446D2"/>
    <w:rsid w:val="00E45090"/>
    <w:rsid w:val="00E4510E"/>
    <w:rsid w:val="00E4568A"/>
    <w:rsid w:val="00E4583B"/>
    <w:rsid w:val="00E45893"/>
    <w:rsid w:val="00E459F6"/>
    <w:rsid w:val="00E45F16"/>
    <w:rsid w:val="00E45F8F"/>
    <w:rsid w:val="00E469CD"/>
    <w:rsid w:val="00E4751E"/>
    <w:rsid w:val="00E47BB7"/>
    <w:rsid w:val="00E50200"/>
    <w:rsid w:val="00E504F1"/>
    <w:rsid w:val="00E5062C"/>
    <w:rsid w:val="00E50A6C"/>
    <w:rsid w:val="00E50C02"/>
    <w:rsid w:val="00E50F93"/>
    <w:rsid w:val="00E515B9"/>
    <w:rsid w:val="00E51A70"/>
    <w:rsid w:val="00E51B55"/>
    <w:rsid w:val="00E5228A"/>
    <w:rsid w:val="00E52410"/>
    <w:rsid w:val="00E52CD8"/>
    <w:rsid w:val="00E530BF"/>
    <w:rsid w:val="00E5335A"/>
    <w:rsid w:val="00E5357D"/>
    <w:rsid w:val="00E54212"/>
    <w:rsid w:val="00E54423"/>
    <w:rsid w:val="00E54760"/>
    <w:rsid w:val="00E5505D"/>
    <w:rsid w:val="00E5547D"/>
    <w:rsid w:val="00E55592"/>
    <w:rsid w:val="00E556AB"/>
    <w:rsid w:val="00E5596E"/>
    <w:rsid w:val="00E55E90"/>
    <w:rsid w:val="00E560DF"/>
    <w:rsid w:val="00E56108"/>
    <w:rsid w:val="00E56414"/>
    <w:rsid w:val="00E56722"/>
    <w:rsid w:val="00E568B4"/>
    <w:rsid w:val="00E56B9C"/>
    <w:rsid w:val="00E571B4"/>
    <w:rsid w:val="00E57482"/>
    <w:rsid w:val="00E574CA"/>
    <w:rsid w:val="00E578B5"/>
    <w:rsid w:val="00E57904"/>
    <w:rsid w:val="00E6004C"/>
    <w:rsid w:val="00E600F1"/>
    <w:rsid w:val="00E61552"/>
    <w:rsid w:val="00E6191E"/>
    <w:rsid w:val="00E61D8F"/>
    <w:rsid w:val="00E6225D"/>
    <w:rsid w:val="00E623BC"/>
    <w:rsid w:val="00E62B4B"/>
    <w:rsid w:val="00E631C9"/>
    <w:rsid w:val="00E63222"/>
    <w:rsid w:val="00E6387F"/>
    <w:rsid w:val="00E63954"/>
    <w:rsid w:val="00E63CFE"/>
    <w:rsid w:val="00E63E6B"/>
    <w:rsid w:val="00E63F03"/>
    <w:rsid w:val="00E65070"/>
    <w:rsid w:val="00E659E0"/>
    <w:rsid w:val="00E66418"/>
    <w:rsid w:val="00E66618"/>
    <w:rsid w:val="00E66786"/>
    <w:rsid w:val="00E671F5"/>
    <w:rsid w:val="00E67247"/>
    <w:rsid w:val="00E67675"/>
    <w:rsid w:val="00E67B1C"/>
    <w:rsid w:val="00E70887"/>
    <w:rsid w:val="00E7089F"/>
    <w:rsid w:val="00E708B5"/>
    <w:rsid w:val="00E70B59"/>
    <w:rsid w:val="00E70CFB"/>
    <w:rsid w:val="00E718AF"/>
    <w:rsid w:val="00E718D6"/>
    <w:rsid w:val="00E71AE4"/>
    <w:rsid w:val="00E71CE9"/>
    <w:rsid w:val="00E71F85"/>
    <w:rsid w:val="00E72151"/>
    <w:rsid w:val="00E72432"/>
    <w:rsid w:val="00E72855"/>
    <w:rsid w:val="00E72A0C"/>
    <w:rsid w:val="00E73098"/>
    <w:rsid w:val="00E73365"/>
    <w:rsid w:val="00E73E95"/>
    <w:rsid w:val="00E740AB"/>
    <w:rsid w:val="00E740FB"/>
    <w:rsid w:val="00E74590"/>
    <w:rsid w:val="00E7470C"/>
    <w:rsid w:val="00E748C7"/>
    <w:rsid w:val="00E74B38"/>
    <w:rsid w:val="00E74FE2"/>
    <w:rsid w:val="00E75137"/>
    <w:rsid w:val="00E752E9"/>
    <w:rsid w:val="00E75452"/>
    <w:rsid w:val="00E763AF"/>
    <w:rsid w:val="00E769C5"/>
    <w:rsid w:val="00E76BF2"/>
    <w:rsid w:val="00E76D1A"/>
    <w:rsid w:val="00E771B4"/>
    <w:rsid w:val="00E7739B"/>
    <w:rsid w:val="00E77450"/>
    <w:rsid w:val="00E777D9"/>
    <w:rsid w:val="00E77F76"/>
    <w:rsid w:val="00E80D30"/>
    <w:rsid w:val="00E817CF"/>
    <w:rsid w:val="00E81D9F"/>
    <w:rsid w:val="00E81FB9"/>
    <w:rsid w:val="00E82841"/>
    <w:rsid w:val="00E82AD9"/>
    <w:rsid w:val="00E82B95"/>
    <w:rsid w:val="00E82EA6"/>
    <w:rsid w:val="00E83FBF"/>
    <w:rsid w:val="00E846FC"/>
    <w:rsid w:val="00E84779"/>
    <w:rsid w:val="00E847E4"/>
    <w:rsid w:val="00E84A6E"/>
    <w:rsid w:val="00E84FDC"/>
    <w:rsid w:val="00E85345"/>
    <w:rsid w:val="00E85DA7"/>
    <w:rsid w:val="00E86C4F"/>
    <w:rsid w:val="00E86DFE"/>
    <w:rsid w:val="00E86E60"/>
    <w:rsid w:val="00E86F5B"/>
    <w:rsid w:val="00E87EC5"/>
    <w:rsid w:val="00E9011B"/>
    <w:rsid w:val="00E908BE"/>
    <w:rsid w:val="00E90F5D"/>
    <w:rsid w:val="00E912AC"/>
    <w:rsid w:val="00E9137B"/>
    <w:rsid w:val="00E91CD7"/>
    <w:rsid w:val="00E9275F"/>
    <w:rsid w:val="00E92E77"/>
    <w:rsid w:val="00E9333E"/>
    <w:rsid w:val="00E9366A"/>
    <w:rsid w:val="00E93AA4"/>
    <w:rsid w:val="00E94145"/>
    <w:rsid w:val="00E94C2E"/>
    <w:rsid w:val="00E9526D"/>
    <w:rsid w:val="00E95398"/>
    <w:rsid w:val="00E95552"/>
    <w:rsid w:val="00E95AC0"/>
    <w:rsid w:val="00E95FDE"/>
    <w:rsid w:val="00E9632E"/>
    <w:rsid w:val="00E96792"/>
    <w:rsid w:val="00E96F14"/>
    <w:rsid w:val="00E970A0"/>
    <w:rsid w:val="00E9719B"/>
    <w:rsid w:val="00E97422"/>
    <w:rsid w:val="00E978F9"/>
    <w:rsid w:val="00E9794D"/>
    <w:rsid w:val="00E979CC"/>
    <w:rsid w:val="00E97A25"/>
    <w:rsid w:val="00EA0290"/>
    <w:rsid w:val="00EA052A"/>
    <w:rsid w:val="00EA0AC2"/>
    <w:rsid w:val="00EA0BD1"/>
    <w:rsid w:val="00EA0C25"/>
    <w:rsid w:val="00EA14F1"/>
    <w:rsid w:val="00EA1C97"/>
    <w:rsid w:val="00EA1F38"/>
    <w:rsid w:val="00EA2A13"/>
    <w:rsid w:val="00EA2A83"/>
    <w:rsid w:val="00EA41CA"/>
    <w:rsid w:val="00EA45F4"/>
    <w:rsid w:val="00EA4692"/>
    <w:rsid w:val="00EA46CD"/>
    <w:rsid w:val="00EA4858"/>
    <w:rsid w:val="00EA4CA1"/>
    <w:rsid w:val="00EA5838"/>
    <w:rsid w:val="00EA5E31"/>
    <w:rsid w:val="00EA6447"/>
    <w:rsid w:val="00EA666F"/>
    <w:rsid w:val="00EA6840"/>
    <w:rsid w:val="00EA690D"/>
    <w:rsid w:val="00EA69C2"/>
    <w:rsid w:val="00EA6BD2"/>
    <w:rsid w:val="00EA7771"/>
    <w:rsid w:val="00EA7961"/>
    <w:rsid w:val="00EB0C8C"/>
    <w:rsid w:val="00EB0DED"/>
    <w:rsid w:val="00EB1252"/>
    <w:rsid w:val="00EB2604"/>
    <w:rsid w:val="00EB2766"/>
    <w:rsid w:val="00EB2D35"/>
    <w:rsid w:val="00EB2DCC"/>
    <w:rsid w:val="00EB3529"/>
    <w:rsid w:val="00EB357C"/>
    <w:rsid w:val="00EB37E9"/>
    <w:rsid w:val="00EB39A2"/>
    <w:rsid w:val="00EB39C2"/>
    <w:rsid w:val="00EB3A94"/>
    <w:rsid w:val="00EB3F10"/>
    <w:rsid w:val="00EB4017"/>
    <w:rsid w:val="00EB442F"/>
    <w:rsid w:val="00EB45F3"/>
    <w:rsid w:val="00EB4D29"/>
    <w:rsid w:val="00EB4E79"/>
    <w:rsid w:val="00EB51E7"/>
    <w:rsid w:val="00EB54C5"/>
    <w:rsid w:val="00EB6183"/>
    <w:rsid w:val="00EB72E4"/>
    <w:rsid w:val="00EB7DB8"/>
    <w:rsid w:val="00EC0500"/>
    <w:rsid w:val="00EC0D95"/>
    <w:rsid w:val="00EC0E85"/>
    <w:rsid w:val="00EC12A5"/>
    <w:rsid w:val="00EC14DB"/>
    <w:rsid w:val="00EC1CC0"/>
    <w:rsid w:val="00EC1DFC"/>
    <w:rsid w:val="00EC238A"/>
    <w:rsid w:val="00EC2409"/>
    <w:rsid w:val="00EC26BC"/>
    <w:rsid w:val="00EC2FF5"/>
    <w:rsid w:val="00EC314F"/>
    <w:rsid w:val="00EC3383"/>
    <w:rsid w:val="00EC3745"/>
    <w:rsid w:val="00EC39C2"/>
    <w:rsid w:val="00EC4241"/>
    <w:rsid w:val="00EC429A"/>
    <w:rsid w:val="00EC4361"/>
    <w:rsid w:val="00EC4618"/>
    <w:rsid w:val="00EC4A95"/>
    <w:rsid w:val="00EC4E24"/>
    <w:rsid w:val="00EC5289"/>
    <w:rsid w:val="00EC6ADB"/>
    <w:rsid w:val="00EC6C33"/>
    <w:rsid w:val="00EC6ECE"/>
    <w:rsid w:val="00EC7035"/>
    <w:rsid w:val="00EC704B"/>
    <w:rsid w:val="00EC715F"/>
    <w:rsid w:val="00EC779B"/>
    <w:rsid w:val="00EC7839"/>
    <w:rsid w:val="00EC7B38"/>
    <w:rsid w:val="00EC7C96"/>
    <w:rsid w:val="00ED003E"/>
    <w:rsid w:val="00ED0760"/>
    <w:rsid w:val="00ED09F5"/>
    <w:rsid w:val="00ED12AE"/>
    <w:rsid w:val="00ED15BA"/>
    <w:rsid w:val="00ED1643"/>
    <w:rsid w:val="00ED1802"/>
    <w:rsid w:val="00ED1D52"/>
    <w:rsid w:val="00ED217A"/>
    <w:rsid w:val="00ED238C"/>
    <w:rsid w:val="00ED2638"/>
    <w:rsid w:val="00ED29E7"/>
    <w:rsid w:val="00ED2D2A"/>
    <w:rsid w:val="00ED3586"/>
    <w:rsid w:val="00ED35BB"/>
    <w:rsid w:val="00ED3BD6"/>
    <w:rsid w:val="00ED435D"/>
    <w:rsid w:val="00ED47EC"/>
    <w:rsid w:val="00ED5061"/>
    <w:rsid w:val="00ED52BB"/>
    <w:rsid w:val="00ED66D8"/>
    <w:rsid w:val="00ED69C8"/>
    <w:rsid w:val="00ED6B0B"/>
    <w:rsid w:val="00ED6C59"/>
    <w:rsid w:val="00ED6FF1"/>
    <w:rsid w:val="00ED70D0"/>
    <w:rsid w:val="00ED7238"/>
    <w:rsid w:val="00ED730E"/>
    <w:rsid w:val="00ED7B69"/>
    <w:rsid w:val="00ED7FC0"/>
    <w:rsid w:val="00EE0382"/>
    <w:rsid w:val="00EE0389"/>
    <w:rsid w:val="00EE05E5"/>
    <w:rsid w:val="00EE0A44"/>
    <w:rsid w:val="00EE0B81"/>
    <w:rsid w:val="00EE0CA9"/>
    <w:rsid w:val="00EE0DD4"/>
    <w:rsid w:val="00EE14EC"/>
    <w:rsid w:val="00EE1AEF"/>
    <w:rsid w:val="00EE1E0F"/>
    <w:rsid w:val="00EE1E9A"/>
    <w:rsid w:val="00EE2AB8"/>
    <w:rsid w:val="00EE2C1D"/>
    <w:rsid w:val="00EE33B8"/>
    <w:rsid w:val="00EE39E8"/>
    <w:rsid w:val="00EE4B33"/>
    <w:rsid w:val="00EE502F"/>
    <w:rsid w:val="00EE505A"/>
    <w:rsid w:val="00EE54E9"/>
    <w:rsid w:val="00EE5DA8"/>
    <w:rsid w:val="00EE62F6"/>
    <w:rsid w:val="00EE6C22"/>
    <w:rsid w:val="00EE769B"/>
    <w:rsid w:val="00EE780C"/>
    <w:rsid w:val="00EE7E7F"/>
    <w:rsid w:val="00EF0081"/>
    <w:rsid w:val="00EF01CD"/>
    <w:rsid w:val="00EF0753"/>
    <w:rsid w:val="00EF08B6"/>
    <w:rsid w:val="00EF135E"/>
    <w:rsid w:val="00EF14CF"/>
    <w:rsid w:val="00EF1D90"/>
    <w:rsid w:val="00EF3754"/>
    <w:rsid w:val="00EF3B78"/>
    <w:rsid w:val="00EF3C0A"/>
    <w:rsid w:val="00EF4691"/>
    <w:rsid w:val="00EF4A90"/>
    <w:rsid w:val="00EF5199"/>
    <w:rsid w:val="00EF53B8"/>
    <w:rsid w:val="00EF57D6"/>
    <w:rsid w:val="00EF58DA"/>
    <w:rsid w:val="00EF5996"/>
    <w:rsid w:val="00EF5B66"/>
    <w:rsid w:val="00EF5BAE"/>
    <w:rsid w:val="00EF6F8D"/>
    <w:rsid w:val="00EF7740"/>
    <w:rsid w:val="00EF7A98"/>
    <w:rsid w:val="00EF7E6B"/>
    <w:rsid w:val="00F004F9"/>
    <w:rsid w:val="00F005CB"/>
    <w:rsid w:val="00F00D22"/>
    <w:rsid w:val="00F00D62"/>
    <w:rsid w:val="00F00F7A"/>
    <w:rsid w:val="00F0121A"/>
    <w:rsid w:val="00F01543"/>
    <w:rsid w:val="00F01874"/>
    <w:rsid w:val="00F01CB5"/>
    <w:rsid w:val="00F0228C"/>
    <w:rsid w:val="00F02307"/>
    <w:rsid w:val="00F0243F"/>
    <w:rsid w:val="00F02823"/>
    <w:rsid w:val="00F038CB"/>
    <w:rsid w:val="00F049A9"/>
    <w:rsid w:val="00F04D9B"/>
    <w:rsid w:val="00F055F8"/>
    <w:rsid w:val="00F05792"/>
    <w:rsid w:val="00F057E7"/>
    <w:rsid w:val="00F05873"/>
    <w:rsid w:val="00F06038"/>
    <w:rsid w:val="00F0633C"/>
    <w:rsid w:val="00F066C4"/>
    <w:rsid w:val="00F06CEE"/>
    <w:rsid w:val="00F06D2B"/>
    <w:rsid w:val="00F078BC"/>
    <w:rsid w:val="00F07D68"/>
    <w:rsid w:val="00F1002D"/>
    <w:rsid w:val="00F10308"/>
    <w:rsid w:val="00F110F3"/>
    <w:rsid w:val="00F112C3"/>
    <w:rsid w:val="00F11F96"/>
    <w:rsid w:val="00F1252A"/>
    <w:rsid w:val="00F12945"/>
    <w:rsid w:val="00F12E02"/>
    <w:rsid w:val="00F1325A"/>
    <w:rsid w:val="00F135D3"/>
    <w:rsid w:val="00F1395E"/>
    <w:rsid w:val="00F14DD6"/>
    <w:rsid w:val="00F15481"/>
    <w:rsid w:val="00F15882"/>
    <w:rsid w:val="00F1589E"/>
    <w:rsid w:val="00F15A8D"/>
    <w:rsid w:val="00F15E38"/>
    <w:rsid w:val="00F16B9A"/>
    <w:rsid w:val="00F16CB2"/>
    <w:rsid w:val="00F17042"/>
    <w:rsid w:val="00F17260"/>
    <w:rsid w:val="00F17D7C"/>
    <w:rsid w:val="00F17F65"/>
    <w:rsid w:val="00F17F8A"/>
    <w:rsid w:val="00F2019E"/>
    <w:rsid w:val="00F20FCF"/>
    <w:rsid w:val="00F21260"/>
    <w:rsid w:val="00F215B6"/>
    <w:rsid w:val="00F21A6D"/>
    <w:rsid w:val="00F21CB9"/>
    <w:rsid w:val="00F224C1"/>
    <w:rsid w:val="00F2279E"/>
    <w:rsid w:val="00F22F99"/>
    <w:rsid w:val="00F2304A"/>
    <w:rsid w:val="00F23109"/>
    <w:rsid w:val="00F2339A"/>
    <w:rsid w:val="00F23684"/>
    <w:rsid w:val="00F23B9C"/>
    <w:rsid w:val="00F23D9A"/>
    <w:rsid w:val="00F23F43"/>
    <w:rsid w:val="00F24BEF"/>
    <w:rsid w:val="00F253F1"/>
    <w:rsid w:val="00F25739"/>
    <w:rsid w:val="00F26203"/>
    <w:rsid w:val="00F2633A"/>
    <w:rsid w:val="00F26D62"/>
    <w:rsid w:val="00F272CD"/>
    <w:rsid w:val="00F2732F"/>
    <w:rsid w:val="00F279C6"/>
    <w:rsid w:val="00F27DDE"/>
    <w:rsid w:val="00F302DF"/>
    <w:rsid w:val="00F305C7"/>
    <w:rsid w:val="00F308D9"/>
    <w:rsid w:val="00F30EAC"/>
    <w:rsid w:val="00F3120E"/>
    <w:rsid w:val="00F31262"/>
    <w:rsid w:val="00F31B3B"/>
    <w:rsid w:val="00F31B60"/>
    <w:rsid w:val="00F32091"/>
    <w:rsid w:val="00F32394"/>
    <w:rsid w:val="00F33026"/>
    <w:rsid w:val="00F3315D"/>
    <w:rsid w:val="00F332CE"/>
    <w:rsid w:val="00F335EF"/>
    <w:rsid w:val="00F33B9E"/>
    <w:rsid w:val="00F33DBC"/>
    <w:rsid w:val="00F34218"/>
    <w:rsid w:val="00F345F3"/>
    <w:rsid w:val="00F34FFA"/>
    <w:rsid w:val="00F350C9"/>
    <w:rsid w:val="00F3608D"/>
    <w:rsid w:val="00F364B5"/>
    <w:rsid w:val="00F36CCB"/>
    <w:rsid w:val="00F36D51"/>
    <w:rsid w:val="00F373E0"/>
    <w:rsid w:val="00F375E5"/>
    <w:rsid w:val="00F376D2"/>
    <w:rsid w:val="00F37ACE"/>
    <w:rsid w:val="00F37E1A"/>
    <w:rsid w:val="00F404D6"/>
    <w:rsid w:val="00F40637"/>
    <w:rsid w:val="00F4106A"/>
    <w:rsid w:val="00F41113"/>
    <w:rsid w:val="00F41288"/>
    <w:rsid w:val="00F415D8"/>
    <w:rsid w:val="00F41A24"/>
    <w:rsid w:val="00F41E73"/>
    <w:rsid w:val="00F42226"/>
    <w:rsid w:val="00F42DEA"/>
    <w:rsid w:val="00F42E51"/>
    <w:rsid w:val="00F42F96"/>
    <w:rsid w:val="00F4376C"/>
    <w:rsid w:val="00F43DD4"/>
    <w:rsid w:val="00F43E24"/>
    <w:rsid w:val="00F44833"/>
    <w:rsid w:val="00F44E8F"/>
    <w:rsid w:val="00F44F55"/>
    <w:rsid w:val="00F45035"/>
    <w:rsid w:val="00F453B1"/>
    <w:rsid w:val="00F456DF"/>
    <w:rsid w:val="00F459E3"/>
    <w:rsid w:val="00F45C69"/>
    <w:rsid w:val="00F462EA"/>
    <w:rsid w:val="00F46442"/>
    <w:rsid w:val="00F47242"/>
    <w:rsid w:val="00F47244"/>
    <w:rsid w:val="00F47503"/>
    <w:rsid w:val="00F47CE5"/>
    <w:rsid w:val="00F47E00"/>
    <w:rsid w:val="00F5030E"/>
    <w:rsid w:val="00F503B9"/>
    <w:rsid w:val="00F506C6"/>
    <w:rsid w:val="00F5110D"/>
    <w:rsid w:val="00F51FE5"/>
    <w:rsid w:val="00F523B5"/>
    <w:rsid w:val="00F52775"/>
    <w:rsid w:val="00F52AFA"/>
    <w:rsid w:val="00F52DCC"/>
    <w:rsid w:val="00F53B79"/>
    <w:rsid w:val="00F54243"/>
    <w:rsid w:val="00F54597"/>
    <w:rsid w:val="00F54CF9"/>
    <w:rsid w:val="00F55104"/>
    <w:rsid w:val="00F5513C"/>
    <w:rsid w:val="00F5537C"/>
    <w:rsid w:val="00F55E08"/>
    <w:rsid w:val="00F56129"/>
    <w:rsid w:val="00F57042"/>
    <w:rsid w:val="00F57224"/>
    <w:rsid w:val="00F57936"/>
    <w:rsid w:val="00F57C05"/>
    <w:rsid w:val="00F57EF4"/>
    <w:rsid w:val="00F57FEE"/>
    <w:rsid w:val="00F60582"/>
    <w:rsid w:val="00F60EDC"/>
    <w:rsid w:val="00F61219"/>
    <w:rsid w:val="00F61979"/>
    <w:rsid w:val="00F61B62"/>
    <w:rsid w:val="00F61C22"/>
    <w:rsid w:val="00F62102"/>
    <w:rsid w:val="00F6264A"/>
    <w:rsid w:val="00F6278B"/>
    <w:rsid w:val="00F62C13"/>
    <w:rsid w:val="00F62C41"/>
    <w:rsid w:val="00F630FC"/>
    <w:rsid w:val="00F6335D"/>
    <w:rsid w:val="00F6350B"/>
    <w:rsid w:val="00F63A37"/>
    <w:rsid w:val="00F63CC1"/>
    <w:rsid w:val="00F640E4"/>
    <w:rsid w:val="00F64367"/>
    <w:rsid w:val="00F65130"/>
    <w:rsid w:val="00F662F8"/>
    <w:rsid w:val="00F66300"/>
    <w:rsid w:val="00F668F6"/>
    <w:rsid w:val="00F670B8"/>
    <w:rsid w:val="00F6710B"/>
    <w:rsid w:val="00F6723B"/>
    <w:rsid w:val="00F67BFF"/>
    <w:rsid w:val="00F67CE0"/>
    <w:rsid w:val="00F67DF5"/>
    <w:rsid w:val="00F67E41"/>
    <w:rsid w:val="00F67ECD"/>
    <w:rsid w:val="00F7003F"/>
    <w:rsid w:val="00F701F0"/>
    <w:rsid w:val="00F7062F"/>
    <w:rsid w:val="00F710CE"/>
    <w:rsid w:val="00F7160D"/>
    <w:rsid w:val="00F71BAC"/>
    <w:rsid w:val="00F71CD9"/>
    <w:rsid w:val="00F7264B"/>
    <w:rsid w:val="00F72F88"/>
    <w:rsid w:val="00F736A3"/>
    <w:rsid w:val="00F73B06"/>
    <w:rsid w:val="00F74055"/>
    <w:rsid w:val="00F742C3"/>
    <w:rsid w:val="00F74E7F"/>
    <w:rsid w:val="00F75568"/>
    <w:rsid w:val="00F76394"/>
    <w:rsid w:val="00F767EA"/>
    <w:rsid w:val="00F76C20"/>
    <w:rsid w:val="00F76CB1"/>
    <w:rsid w:val="00F76F7F"/>
    <w:rsid w:val="00F76FB9"/>
    <w:rsid w:val="00F77294"/>
    <w:rsid w:val="00F7782D"/>
    <w:rsid w:val="00F77951"/>
    <w:rsid w:val="00F77A75"/>
    <w:rsid w:val="00F77F5A"/>
    <w:rsid w:val="00F804E3"/>
    <w:rsid w:val="00F80683"/>
    <w:rsid w:val="00F80E84"/>
    <w:rsid w:val="00F810DC"/>
    <w:rsid w:val="00F82203"/>
    <w:rsid w:val="00F82B69"/>
    <w:rsid w:val="00F82DDE"/>
    <w:rsid w:val="00F82DEB"/>
    <w:rsid w:val="00F82DFE"/>
    <w:rsid w:val="00F836EB"/>
    <w:rsid w:val="00F83EE1"/>
    <w:rsid w:val="00F83F94"/>
    <w:rsid w:val="00F8427A"/>
    <w:rsid w:val="00F8478F"/>
    <w:rsid w:val="00F847D9"/>
    <w:rsid w:val="00F84968"/>
    <w:rsid w:val="00F851A5"/>
    <w:rsid w:val="00F861CF"/>
    <w:rsid w:val="00F86BA0"/>
    <w:rsid w:val="00F8708F"/>
    <w:rsid w:val="00F87A5F"/>
    <w:rsid w:val="00F87FC0"/>
    <w:rsid w:val="00F90092"/>
    <w:rsid w:val="00F901DF"/>
    <w:rsid w:val="00F902B5"/>
    <w:rsid w:val="00F908EE"/>
    <w:rsid w:val="00F90A59"/>
    <w:rsid w:val="00F90CE3"/>
    <w:rsid w:val="00F9136B"/>
    <w:rsid w:val="00F91506"/>
    <w:rsid w:val="00F9192E"/>
    <w:rsid w:val="00F9194A"/>
    <w:rsid w:val="00F9199D"/>
    <w:rsid w:val="00F91B27"/>
    <w:rsid w:val="00F91C2B"/>
    <w:rsid w:val="00F91D87"/>
    <w:rsid w:val="00F92397"/>
    <w:rsid w:val="00F924D6"/>
    <w:rsid w:val="00F92846"/>
    <w:rsid w:val="00F92C1C"/>
    <w:rsid w:val="00F92FC4"/>
    <w:rsid w:val="00F93465"/>
    <w:rsid w:val="00F9362D"/>
    <w:rsid w:val="00F93664"/>
    <w:rsid w:val="00F9383F"/>
    <w:rsid w:val="00F944CA"/>
    <w:rsid w:val="00F94E05"/>
    <w:rsid w:val="00F95109"/>
    <w:rsid w:val="00F95972"/>
    <w:rsid w:val="00F96593"/>
    <w:rsid w:val="00F96C80"/>
    <w:rsid w:val="00F96D89"/>
    <w:rsid w:val="00F9732D"/>
    <w:rsid w:val="00F9776D"/>
    <w:rsid w:val="00F979C1"/>
    <w:rsid w:val="00FA036C"/>
    <w:rsid w:val="00FA0791"/>
    <w:rsid w:val="00FA0C6B"/>
    <w:rsid w:val="00FA1C95"/>
    <w:rsid w:val="00FA2110"/>
    <w:rsid w:val="00FA25BD"/>
    <w:rsid w:val="00FA281A"/>
    <w:rsid w:val="00FA2DA2"/>
    <w:rsid w:val="00FA3ADA"/>
    <w:rsid w:val="00FA3CC2"/>
    <w:rsid w:val="00FA3DDA"/>
    <w:rsid w:val="00FA3F53"/>
    <w:rsid w:val="00FA453E"/>
    <w:rsid w:val="00FA4AFD"/>
    <w:rsid w:val="00FA4CB2"/>
    <w:rsid w:val="00FA5344"/>
    <w:rsid w:val="00FA55C0"/>
    <w:rsid w:val="00FA56E2"/>
    <w:rsid w:val="00FA5BB4"/>
    <w:rsid w:val="00FA64E7"/>
    <w:rsid w:val="00FA6841"/>
    <w:rsid w:val="00FA6E92"/>
    <w:rsid w:val="00FA770C"/>
    <w:rsid w:val="00FA780A"/>
    <w:rsid w:val="00FA7B6F"/>
    <w:rsid w:val="00FB096D"/>
    <w:rsid w:val="00FB0D82"/>
    <w:rsid w:val="00FB1820"/>
    <w:rsid w:val="00FB1BA0"/>
    <w:rsid w:val="00FB1C95"/>
    <w:rsid w:val="00FB3543"/>
    <w:rsid w:val="00FB381E"/>
    <w:rsid w:val="00FB39E2"/>
    <w:rsid w:val="00FB3D41"/>
    <w:rsid w:val="00FB4668"/>
    <w:rsid w:val="00FB5858"/>
    <w:rsid w:val="00FB58BA"/>
    <w:rsid w:val="00FB5D49"/>
    <w:rsid w:val="00FB74E7"/>
    <w:rsid w:val="00FB7D53"/>
    <w:rsid w:val="00FC0035"/>
    <w:rsid w:val="00FC1127"/>
    <w:rsid w:val="00FC1188"/>
    <w:rsid w:val="00FC140B"/>
    <w:rsid w:val="00FC1E6C"/>
    <w:rsid w:val="00FC1EA6"/>
    <w:rsid w:val="00FC2A54"/>
    <w:rsid w:val="00FC2D99"/>
    <w:rsid w:val="00FC32B8"/>
    <w:rsid w:val="00FC38C6"/>
    <w:rsid w:val="00FC38D8"/>
    <w:rsid w:val="00FC3C1C"/>
    <w:rsid w:val="00FC44C2"/>
    <w:rsid w:val="00FC50DC"/>
    <w:rsid w:val="00FC5552"/>
    <w:rsid w:val="00FC5B64"/>
    <w:rsid w:val="00FC6108"/>
    <w:rsid w:val="00FC672E"/>
    <w:rsid w:val="00FC6811"/>
    <w:rsid w:val="00FC6914"/>
    <w:rsid w:val="00FC6A57"/>
    <w:rsid w:val="00FC6C07"/>
    <w:rsid w:val="00FC761F"/>
    <w:rsid w:val="00FD0187"/>
    <w:rsid w:val="00FD0715"/>
    <w:rsid w:val="00FD0A5E"/>
    <w:rsid w:val="00FD1639"/>
    <w:rsid w:val="00FD18B9"/>
    <w:rsid w:val="00FD1B83"/>
    <w:rsid w:val="00FD26F8"/>
    <w:rsid w:val="00FD291C"/>
    <w:rsid w:val="00FD2AB7"/>
    <w:rsid w:val="00FD2FAE"/>
    <w:rsid w:val="00FD2FF7"/>
    <w:rsid w:val="00FD3F63"/>
    <w:rsid w:val="00FD468F"/>
    <w:rsid w:val="00FD50E7"/>
    <w:rsid w:val="00FD5454"/>
    <w:rsid w:val="00FD55FC"/>
    <w:rsid w:val="00FD6039"/>
    <w:rsid w:val="00FD60A0"/>
    <w:rsid w:val="00FD6ABE"/>
    <w:rsid w:val="00FD6B98"/>
    <w:rsid w:val="00FD707A"/>
    <w:rsid w:val="00FD72C4"/>
    <w:rsid w:val="00FD7324"/>
    <w:rsid w:val="00FD7662"/>
    <w:rsid w:val="00FD7B1B"/>
    <w:rsid w:val="00FD7CF5"/>
    <w:rsid w:val="00FD7E5C"/>
    <w:rsid w:val="00FE0649"/>
    <w:rsid w:val="00FE090C"/>
    <w:rsid w:val="00FE091E"/>
    <w:rsid w:val="00FE0FE0"/>
    <w:rsid w:val="00FE1046"/>
    <w:rsid w:val="00FE1D08"/>
    <w:rsid w:val="00FE1E2B"/>
    <w:rsid w:val="00FE1F4A"/>
    <w:rsid w:val="00FE24FE"/>
    <w:rsid w:val="00FE27F5"/>
    <w:rsid w:val="00FE3309"/>
    <w:rsid w:val="00FE34BE"/>
    <w:rsid w:val="00FE3636"/>
    <w:rsid w:val="00FE393F"/>
    <w:rsid w:val="00FE399F"/>
    <w:rsid w:val="00FE3EE0"/>
    <w:rsid w:val="00FE44C1"/>
    <w:rsid w:val="00FE4C48"/>
    <w:rsid w:val="00FE4CCE"/>
    <w:rsid w:val="00FE4E33"/>
    <w:rsid w:val="00FE5456"/>
    <w:rsid w:val="00FE5E8A"/>
    <w:rsid w:val="00FE6533"/>
    <w:rsid w:val="00FE6FB8"/>
    <w:rsid w:val="00FE7492"/>
    <w:rsid w:val="00FE76D8"/>
    <w:rsid w:val="00FE7B1D"/>
    <w:rsid w:val="00FE7D78"/>
    <w:rsid w:val="00FE7E1E"/>
    <w:rsid w:val="00FF02DB"/>
    <w:rsid w:val="00FF079B"/>
    <w:rsid w:val="00FF0BF6"/>
    <w:rsid w:val="00FF0C66"/>
    <w:rsid w:val="00FF0EA1"/>
    <w:rsid w:val="00FF107B"/>
    <w:rsid w:val="00FF1247"/>
    <w:rsid w:val="00FF1343"/>
    <w:rsid w:val="00FF1378"/>
    <w:rsid w:val="00FF1696"/>
    <w:rsid w:val="00FF1949"/>
    <w:rsid w:val="00FF1CAF"/>
    <w:rsid w:val="00FF2072"/>
    <w:rsid w:val="00FF2D8E"/>
    <w:rsid w:val="00FF3773"/>
    <w:rsid w:val="00FF397B"/>
    <w:rsid w:val="00FF4283"/>
    <w:rsid w:val="00FF44AB"/>
    <w:rsid w:val="00FF4B9C"/>
    <w:rsid w:val="00FF5209"/>
    <w:rsid w:val="00FF5615"/>
    <w:rsid w:val="00FF5A00"/>
    <w:rsid w:val="00FF5D10"/>
    <w:rsid w:val="00FF5EF1"/>
    <w:rsid w:val="00FF6124"/>
    <w:rsid w:val="00FF6738"/>
    <w:rsid w:val="00FF67F2"/>
    <w:rsid w:val="00FF6C4E"/>
    <w:rsid w:val="00FF6D57"/>
    <w:rsid w:val="00FF6D82"/>
    <w:rsid w:val="00FF6F90"/>
    <w:rsid w:val="00FF7E50"/>
    <w:rsid w:val="01080A12"/>
    <w:rsid w:val="01235E37"/>
    <w:rsid w:val="01240CE9"/>
    <w:rsid w:val="01347A59"/>
    <w:rsid w:val="01423F24"/>
    <w:rsid w:val="01514167"/>
    <w:rsid w:val="01786AFF"/>
    <w:rsid w:val="017D4F5C"/>
    <w:rsid w:val="01A22C15"/>
    <w:rsid w:val="025760E2"/>
    <w:rsid w:val="025F388A"/>
    <w:rsid w:val="02663EAD"/>
    <w:rsid w:val="02684B04"/>
    <w:rsid w:val="02A62291"/>
    <w:rsid w:val="02BA5D3C"/>
    <w:rsid w:val="02C46BBB"/>
    <w:rsid w:val="02C95F7F"/>
    <w:rsid w:val="02D52B76"/>
    <w:rsid w:val="03194B7A"/>
    <w:rsid w:val="032353B3"/>
    <w:rsid w:val="032D4760"/>
    <w:rsid w:val="034F63FA"/>
    <w:rsid w:val="03513819"/>
    <w:rsid w:val="03661A20"/>
    <w:rsid w:val="037F0228"/>
    <w:rsid w:val="03A11913"/>
    <w:rsid w:val="03AE70F7"/>
    <w:rsid w:val="03B64756"/>
    <w:rsid w:val="03B94246"/>
    <w:rsid w:val="03BB6210"/>
    <w:rsid w:val="03F45E22"/>
    <w:rsid w:val="04295266"/>
    <w:rsid w:val="04365896"/>
    <w:rsid w:val="04727A0B"/>
    <w:rsid w:val="047C6FEE"/>
    <w:rsid w:val="04C15B6E"/>
    <w:rsid w:val="051B4CC2"/>
    <w:rsid w:val="05230D91"/>
    <w:rsid w:val="052A53FB"/>
    <w:rsid w:val="052C3508"/>
    <w:rsid w:val="054878AC"/>
    <w:rsid w:val="05551D4C"/>
    <w:rsid w:val="05745A4A"/>
    <w:rsid w:val="058D4BDD"/>
    <w:rsid w:val="059705B7"/>
    <w:rsid w:val="05C36FC4"/>
    <w:rsid w:val="060C4B01"/>
    <w:rsid w:val="061D0ABC"/>
    <w:rsid w:val="064D7BB5"/>
    <w:rsid w:val="06A32A1C"/>
    <w:rsid w:val="06A87947"/>
    <w:rsid w:val="06B62CBE"/>
    <w:rsid w:val="071F6AB6"/>
    <w:rsid w:val="075076CA"/>
    <w:rsid w:val="07550729"/>
    <w:rsid w:val="076F5347"/>
    <w:rsid w:val="07996868"/>
    <w:rsid w:val="07A50D69"/>
    <w:rsid w:val="07AA637F"/>
    <w:rsid w:val="07E21FBD"/>
    <w:rsid w:val="080E5C0C"/>
    <w:rsid w:val="08206641"/>
    <w:rsid w:val="08471E20"/>
    <w:rsid w:val="087F5A5E"/>
    <w:rsid w:val="08850B9A"/>
    <w:rsid w:val="088632A7"/>
    <w:rsid w:val="08907C6B"/>
    <w:rsid w:val="089B0600"/>
    <w:rsid w:val="08A72530"/>
    <w:rsid w:val="08AE68B4"/>
    <w:rsid w:val="08D64012"/>
    <w:rsid w:val="0926237D"/>
    <w:rsid w:val="094620D8"/>
    <w:rsid w:val="094C1AFD"/>
    <w:rsid w:val="09774987"/>
    <w:rsid w:val="09857310"/>
    <w:rsid w:val="09D516AE"/>
    <w:rsid w:val="09F204B1"/>
    <w:rsid w:val="0A1E3055"/>
    <w:rsid w:val="0A395B56"/>
    <w:rsid w:val="0A6A629A"/>
    <w:rsid w:val="0A6F38B0"/>
    <w:rsid w:val="0AB1211B"/>
    <w:rsid w:val="0AB47515"/>
    <w:rsid w:val="0AD76E4B"/>
    <w:rsid w:val="0B3C25F1"/>
    <w:rsid w:val="0B446AEB"/>
    <w:rsid w:val="0B517AB2"/>
    <w:rsid w:val="0B6F1A40"/>
    <w:rsid w:val="0B797826"/>
    <w:rsid w:val="0B7B365C"/>
    <w:rsid w:val="0B8A7F80"/>
    <w:rsid w:val="0B957346"/>
    <w:rsid w:val="0B995089"/>
    <w:rsid w:val="0BA13F3D"/>
    <w:rsid w:val="0BAB0918"/>
    <w:rsid w:val="0BE36304"/>
    <w:rsid w:val="0BF673E6"/>
    <w:rsid w:val="0C061354"/>
    <w:rsid w:val="0C2D57D1"/>
    <w:rsid w:val="0C5B233E"/>
    <w:rsid w:val="0C871385"/>
    <w:rsid w:val="0CD75A6B"/>
    <w:rsid w:val="0CDD7393"/>
    <w:rsid w:val="0CE27DCE"/>
    <w:rsid w:val="0CE560AB"/>
    <w:rsid w:val="0CF31BCF"/>
    <w:rsid w:val="0D5648B3"/>
    <w:rsid w:val="0D796E2B"/>
    <w:rsid w:val="0D8C4BF5"/>
    <w:rsid w:val="0DA9532B"/>
    <w:rsid w:val="0DFC3E81"/>
    <w:rsid w:val="0E5B4877"/>
    <w:rsid w:val="0EC0535D"/>
    <w:rsid w:val="0EC73137"/>
    <w:rsid w:val="0ED32660"/>
    <w:rsid w:val="0EF31D20"/>
    <w:rsid w:val="0F0A71FB"/>
    <w:rsid w:val="0F152C78"/>
    <w:rsid w:val="0F200EDF"/>
    <w:rsid w:val="0F44355D"/>
    <w:rsid w:val="0F4F06D1"/>
    <w:rsid w:val="0F6B1C87"/>
    <w:rsid w:val="0F987405"/>
    <w:rsid w:val="0FA966FB"/>
    <w:rsid w:val="0FCA7EA5"/>
    <w:rsid w:val="103A226A"/>
    <w:rsid w:val="1040321C"/>
    <w:rsid w:val="105E63DC"/>
    <w:rsid w:val="10B94258"/>
    <w:rsid w:val="10D63F7F"/>
    <w:rsid w:val="11072B58"/>
    <w:rsid w:val="11086EBE"/>
    <w:rsid w:val="11120FD0"/>
    <w:rsid w:val="112543B9"/>
    <w:rsid w:val="11776D0D"/>
    <w:rsid w:val="11AD363C"/>
    <w:rsid w:val="11BE7EAD"/>
    <w:rsid w:val="11C6025A"/>
    <w:rsid w:val="11E21D5A"/>
    <w:rsid w:val="11F34DC7"/>
    <w:rsid w:val="11F54858"/>
    <w:rsid w:val="128F5715"/>
    <w:rsid w:val="129B16E6"/>
    <w:rsid w:val="12C0114D"/>
    <w:rsid w:val="12C7072D"/>
    <w:rsid w:val="12CB699A"/>
    <w:rsid w:val="12E14724"/>
    <w:rsid w:val="12FA6BF5"/>
    <w:rsid w:val="1306374F"/>
    <w:rsid w:val="130848A7"/>
    <w:rsid w:val="130F3E82"/>
    <w:rsid w:val="133E6515"/>
    <w:rsid w:val="13641CD2"/>
    <w:rsid w:val="13643FB4"/>
    <w:rsid w:val="13762088"/>
    <w:rsid w:val="13781A27"/>
    <w:rsid w:val="13CB7DA9"/>
    <w:rsid w:val="13F50E66"/>
    <w:rsid w:val="141259D8"/>
    <w:rsid w:val="14213E6D"/>
    <w:rsid w:val="143D5153"/>
    <w:rsid w:val="146B50E8"/>
    <w:rsid w:val="146D0E60"/>
    <w:rsid w:val="147C4591"/>
    <w:rsid w:val="1481490C"/>
    <w:rsid w:val="14816AD6"/>
    <w:rsid w:val="14860174"/>
    <w:rsid w:val="14C667C2"/>
    <w:rsid w:val="14CF1B1B"/>
    <w:rsid w:val="14D7452C"/>
    <w:rsid w:val="14EF7AC7"/>
    <w:rsid w:val="157B75AD"/>
    <w:rsid w:val="158741A4"/>
    <w:rsid w:val="15CE3B81"/>
    <w:rsid w:val="161377E5"/>
    <w:rsid w:val="161517B0"/>
    <w:rsid w:val="16355E65"/>
    <w:rsid w:val="16601390"/>
    <w:rsid w:val="16612464"/>
    <w:rsid w:val="16970417"/>
    <w:rsid w:val="16A31221"/>
    <w:rsid w:val="16DA6555"/>
    <w:rsid w:val="17045FB6"/>
    <w:rsid w:val="175417C2"/>
    <w:rsid w:val="175D340E"/>
    <w:rsid w:val="176522C3"/>
    <w:rsid w:val="177249E0"/>
    <w:rsid w:val="177D5F83"/>
    <w:rsid w:val="179229DA"/>
    <w:rsid w:val="17976D89"/>
    <w:rsid w:val="17AB1972"/>
    <w:rsid w:val="17C92852"/>
    <w:rsid w:val="17DA09B8"/>
    <w:rsid w:val="185143C2"/>
    <w:rsid w:val="18AC4F64"/>
    <w:rsid w:val="18DD01BA"/>
    <w:rsid w:val="18E34F5E"/>
    <w:rsid w:val="19006747"/>
    <w:rsid w:val="190F698A"/>
    <w:rsid w:val="191974BC"/>
    <w:rsid w:val="19323153"/>
    <w:rsid w:val="19921B77"/>
    <w:rsid w:val="199926F8"/>
    <w:rsid w:val="199944A6"/>
    <w:rsid w:val="1A2E2E40"/>
    <w:rsid w:val="1A31416C"/>
    <w:rsid w:val="1A3B2040"/>
    <w:rsid w:val="1A58610F"/>
    <w:rsid w:val="1A610965"/>
    <w:rsid w:val="1A626AD9"/>
    <w:rsid w:val="1A70327E"/>
    <w:rsid w:val="1A8679D2"/>
    <w:rsid w:val="1A8B7330"/>
    <w:rsid w:val="1A8E38DF"/>
    <w:rsid w:val="1AB8095B"/>
    <w:rsid w:val="1B19589E"/>
    <w:rsid w:val="1B440441"/>
    <w:rsid w:val="1B5508A0"/>
    <w:rsid w:val="1B836421"/>
    <w:rsid w:val="1B99078D"/>
    <w:rsid w:val="1BA31449"/>
    <w:rsid w:val="1BAF7F43"/>
    <w:rsid w:val="1BE438C7"/>
    <w:rsid w:val="1BE91F3C"/>
    <w:rsid w:val="1BF92425"/>
    <w:rsid w:val="1C133333"/>
    <w:rsid w:val="1C1442B7"/>
    <w:rsid w:val="1C1E2124"/>
    <w:rsid w:val="1C234A09"/>
    <w:rsid w:val="1C271A0D"/>
    <w:rsid w:val="1C387FA6"/>
    <w:rsid w:val="1C8D752E"/>
    <w:rsid w:val="1CA94A00"/>
    <w:rsid w:val="1CB9075F"/>
    <w:rsid w:val="1CD37CCF"/>
    <w:rsid w:val="1CD86F62"/>
    <w:rsid w:val="1D216C8C"/>
    <w:rsid w:val="1D392227"/>
    <w:rsid w:val="1D5726AE"/>
    <w:rsid w:val="1D6F3E9B"/>
    <w:rsid w:val="1D976F4E"/>
    <w:rsid w:val="1DBA2C3C"/>
    <w:rsid w:val="1DBE097F"/>
    <w:rsid w:val="1DD042D2"/>
    <w:rsid w:val="1DE17414"/>
    <w:rsid w:val="1DFA6B89"/>
    <w:rsid w:val="1E3173A3"/>
    <w:rsid w:val="1E6127D8"/>
    <w:rsid w:val="1E69229A"/>
    <w:rsid w:val="1E7D28AB"/>
    <w:rsid w:val="1E8F40C9"/>
    <w:rsid w:val="1EA90CE7"/>
    <w:rsid w:val="1EDB10BC"/>
    <w:rsid w:val="1F0D396C"/>
    <w:rsid w:val="1F291E28"/>
    <w:rsid w:val="1F316F2E"/>
    <w:rsid w:val="1F901EA7"/>
    <w:rsid w:val="1FA85442"/>
    <w:rsid w:val="1FB82CCC"/>
    <w:rsid w:val="1FF64400"/>
    <w:rsid w:val="1FF81B68"/>
    <w:rsid w:val="200A1C59"/>
    <w:rsid w:val="20140AE1"/>
    <w:rsid w:val="204333BD"/>
    <w:rsid w:val="2059673D"/>
    <w:rsid w:val="205E3D53"/>
    <w:rsid w:val="207672EF"/>
    <w:rsid w:val="20971013"/>
    <w:rsid w:val="210A7A37"/>
    <w:rsid w:val="212174F3"/>
    <w:rsid w:val="21333432"/>
    <w:rsid w:val="2153311E"/>
    <w:rsid w:val="216B497A"/>
    <w:rsid w:val="21B52099"/>
    <w:rsid w:val="21C422DC"/>
    <w:rsid w:val="222608A0"/>
    <w:rsid w:val="22362B79"/>
    <w:rsid w:val="228D0920"/>
    <w:rsid w:val="22EE7610"/>
    <w:rsid w:val="231A2B8A"/>
    <w:rsid w:val="23294515"/>
    <w:rsid w:val="23333275"/>
    <w:rsid w:val="234A58FD"/>
    <w:rsid w:val="23546916"/>
    <w:rsid w:val="23575810"/>
    <w:rsid w:val="236642FA"/>
    <w:rsid w:val="237044C9"/>
    <w:rsid w:val="23711FEF"/>
    <w:rsid w:val="23C93BD9"/>
    <w:rsid w:val="23FF584D"/>
    <w:rsid w:val="241412F8"/>
    <w:rsid w:val="24457704"/>
    <w:rsid w:val="245E4322"/>
    <w:rsid w:val="246E33EC"/>
    <w:rsid w:val="24723F13"/>
    <w:rsid w:val="248414E8"/>
    <w:rsid w:val="24961D0D"/>
    <w:rsid w:val="24AF5F5D"/>
    <w:rsid w:val="2500362B"/>
    <w:rsid w:val="251315B0"/>
    <w:rsid w:val="251B1082"/>
    <w:rsid w:val="25237319"/>
    <w:rsid w:val="25276E09"/>
    <w:rsid w:val="25657932"/>
    <w:rsid w:val="25762D04"/>
    <w:rsid w:val="2579469E"/>
    <w:rsid w:val="25A71CF8"/>
    <w:rsid w:val="25EE5B79"/>
    <w:rsid w:val="261750D0"/>
    <w:rsid w:val="2618101C"/>
    <w:rsid w:val="266C2E7A"/>
    <w:rsid w:val="26712A32"/>
    <w:rsid w:val="26970CDE"/>
    <w:rsid w:val="26995AE5"/>
    <w:rsid w:val="26A036EA"/>
    <w:rsid w:val="26A76454"/>
    <w:rsid w:val="26C80178"/>
    <w:rsid w:val="26DB7E09"/>
    <w:rsid w:val="26DD1E76"/>
    <w:rsid w:val="26EA4592"/>
    <w:rsid w:val="27334708"/>
    <w:rsid w:val="27427F2B"/>
    <w:rsid w:val="27554102"/>
    <w:rsid w:val="277A1828"/>
    <w:rsid w:val="27A377C7"/>
    <w:rsid w:val="27DC43BC"/>
    <w:rsid w:val="27E234BC"/>
    <w:rsid w:val="27FA6E88"/>
    <w:rsid w:val="280D0539"/>
    <w:rsid w:val="283C0E1E"/>
    <w:rsid w:val="283F0052"/>
    <w:rsid w:val="285475FD"/>
    <w:rsid w:val="285D2B42"/>
    <w:rsid w:val="286B1ABE"/>
    <w:rsid w:val="288D1679"/>
    <w:rsid w:val="288F53F1"/>
    <w:rsid w:val="28A54C15"/>
    <w:rsid w:val="28BE0EE2"/>
    <w:rsid w:val="28F96D0F"/>
    <w:rsid w:val="291D6B54"/>
    <w:rsid w:val="291E22D1"/>
    <w:rsid w:val="292A511A"/>
    <w:rsid w:val="29571606"/>
    <w:rsid w:val="29626662"/>
    <w:rsid w:val="29657F00"/>
    <w:rsid w:val="2968067B"/>
    <w:rsid w:val="29723728"/>
    <w:rsid w:val="29736AC1"/>
    <w:rsid w:val="29817CE2"/>
    <w:rsid w:val="299B28B1"/>
    <w:rsid w:val="299B6018"/>
    <w:rsid w:val="29B07AFC"/>
    <w:rsid w:val="29EE79BF"/>
    <w:rsid w:val="29F01EC0"/>
    <w:rsid w:val="2A0D0CC4"/>
    <w:rsid w:val="2A2615A3"/>
    <w:rsid w:val="2A3C3357"/>
    <w:rsid w:val="2A834AE2"/>
    <w:rsid w:val="2A900FAD"/>
    <w:rsid w:val="2AA17288"/>
    <w:rsid w:val="2AB8479E"/>
    <w:rsid w:val="2ABE3D6C"/>
    <w:rsid w:val="2AC31382"/>
    <w:rsid w:val="2AD547D4"/>
    <w:rsid w:val="2AFB4A8B"/>
    <w:rsid w:val="2B0C214E"/>
    <w:rsid w:val="2B2034D5"/>
    <w:rsid w:val="2B2112CD"/>
    <w:rsid w:val="2B2622F4"/>
    <w:rsid w:val="2B4A5600"/>
    <w:rsid w:val="2B54022C"/>
    <w:rsid w:val="2B6C37C8"/>
    <w:rsid w:val="2B6F150A"/>
    <w:rsid w:val="2BAE2033"/>
    <w:rsid w:val="2C3E23A2"/>
    <w:rsid w:val="2C414C55"/>
    <w:rsid w:val="2C45434C"/>
    <w:rsid w:val="2C5815C5"/>
    <w:rsid w:val="2C9C00DD"/>
    <w:rsid w:val="2CBA3939"/>
    <w:rsid w:val="2D4654A3"/>
    <w:rsid w:val="2D4C2D08"/>
    <w:rsid w:val="2DAF51C6"/>
    <w:rsid w:val="2DE24215"/>
    <w:rsid w:val="2DE57862"/>
    <w:rsid w:val="2E073C7C"/>
    <w:rsid w:val="2E6A7D67"/>
    <w:rsid w:val="2E835BAA"/>
    <w:rsid w:val="2E9D013C"/>
    <w:rsid w:val="2EB86D24"/>
    <w:rsid w:val="2ED2428A"/>
    <w:rsid w:val="2EFF4953"/>
    <w:rsid w:val="2F1523C9"/>
    <w:rsid w:val="2F154177"/>
    <w:rsid w:val="2F234AE5"/>
    <w:rsid w:val="2F4170CB"/>
    <w:rsid w:val="2F78183A"/>
    <w:rsid w:val="2F794705"/>
    <w:rsid w:val="2F933A9E"/>
    <w:rsid w:val="2F9E416C"/>
    <w:rsid w:val="2FA23C5C"/>
    <w:rsid w:val="2FA83702"/>
    <w:rsid w:val="2FC32F68"/>
    <w:rsid w:val="2FD353C8"/>
    <w:rsid w:val="2FD86CBD"/>
    <w:rsid w:val="2FF10740"/>
    <w:rsid w:val="30311084"/>
    <w:rsid w:val="30376626"/>
    <w:rsid w:val="303D6200"/>
    <w:rsid w:val="304A60A2"/>
    <w:rsid w:val="306730ED"/>
    <w:rsid w:val="30A95010"/>
    <w:rsid w:val="30AB6B41"/>
    <w:rsid w:val="30C9346B"/>
    <w:rsid w:val="30E43E01"/>
    <w:rsid w:val="31215055"/>
    <w:rsid w:val="31562B39"/>
    <w:rsid w:val="316136A3"/>
    <w:rsid w:val="31A61635"/>
    <w:rsid w:val="31B5579D"/>
    <w:rsid w:val="31D200FD"/>
    <w:rsid w:val="31E340B8"/>
    <w:rsid w:val="31E56082"/>
    <w:rsid w:val="31E71DFA"/>
    <w:rsid w:val="31EB11BF"/>
    <w:rsid w:val="32146F73"/>
    <w:rsid w:val="32263489"/>
    <w:rsid w:val="323E39E4"/>
    <w:rsid w:val="32534AFB"/>
    <w:rsid w:val="32650761"/>
    <w:rsid w:val="32690A61"/>
    <w:rsid w:val="328A09D8"/>
    <w:rsid w:val="32B67A1F"/>
    <w:rsid w:val="32C739DA"/>
    <w:rsid w:val="32D87995"/>
    <w:rsid w:val="331121DA"/>
    <w:rsid w:val="332350B4"/>
    <w:rsid w:val="333B41A8"/>
    <w:rsid w:val="33705E1F"/>
    <w:rsid w:val="337509B1"/>
    <w:rsid w:val="33C51BEC"/>
    <w:rsid w:val="340622E0"/>
    <w:rsid w:val="34130FF9"/>
    <w:rsid w:val="343B11BA"/>
    <w:rsid w:val="345D3DFF"/>
    <w:rsid w:val="34657CEE"/>
    <w:rsid w:val="34734805"/>
    <w:rsid w:val="348B55D8"/>
    <w:rsid w:val="34C36B3C"/>
    <w:rsid w:val="34D92909"/>
    <w:rsid w:val="350A7BD8"/>
    <w:rsid w:val="35353B9E"/>
    <w:rsid w:val="35603FCF"/>
    <w:rsid w:val="357B1637"/>
    <w:rsid w:val="358D0F0B"/>
    <w:rsid w:val="3591203F"/>
    <w:rsid w:val="360B0832"/>
    <w:rsid w:val="36523F71"/>
    <w:rsid w:val="36A93B22"/>
    <w:rsid w:val="36D3294D"/>
    <w:rsid w:val="36E96615"/>
    <w:rsid w:val="36EC7EB3"/>
    <w:rsid w:val="370C40B1"/>
    <w:rsid w:val="37160A8C"/>
    <w:rsid w:val="378E0F6A"/>
    <w:rsid w:val="37AF5A57"/>
    <w:rsid w:val="37BF3E54"/>
    <w:rsid w:val="37ED5C91"/>
    <w:rsid w:val="38174ABC"/>
    <w:rsid w:val="3846126E"/>
    <w:rsid w:val="38577975"/>
    <w:rsid w:val="389F6DDC"/>
    <w:rsid w:val="38A071A7"/>
    <w:rsid w:val="38B052F3"/>
    <w:rsid w:val="38B77CE5"/>
    <w:rsid w:val="38C26542"/>
    <w:rsid w:val="38CA5FD2"/>
    <w:rsid w:val="390A435B"/>
    <w:rsid w:val="392A3BCE"/>
    <w:rsid w:val="392C147D"/>
    <w:rsid w:val="39554AA4"/>
    <w:rsid w:val="395621F2"/>
    <w:rsid w:val="39964DC4"/>
    <w:rsid w:val="39965EB4"/>
    <w:rsid w:val="39D569DC"/>
    <w:rsid w:val="3A0A058A"/>
    <w:rsid w:val="3A3A0F35"/>
    <w:rsid w:val="3A7E0372"/>
    <w:rsid w:val="3A8B019F"/>
    <w:rsid w:val="3A993EAE"/>
    <w:rsid w:val="3AAB2F6A"/>
    <w:rsid w:val="3AD43138"/>
    <w:rsid w:val="3B2927FD"/>
    <w:rsid w:val="3B49542E"/>
    <w:rsid w:val="3B563B4D"/>
    <w:rsid w:val="3B635E56"/>
    <w:rsid w:val="3B6C15C2"/>
    <w:rsid w:val="3B8B3628"/>
    <w:rsid w:val="3B99549B"/>
    <w:rsid w:val="3BA96372"/>
    <w:rsid w:val="3BC82016"/>
    <w:rsid w:val="3BCB62E9"/>
    <w:rsid w:val="3BE473AB"/>
    <w:rsid w:val="3C37572C"/>
    <w:rsid w:val="3C487939"/>
    <w:rsid w:val="3C5A39D8"/>
    <w:rsid w:val="3CB324B6"/>
    <w:rsid w:val="3CD04E10"/>
    <w:rsid w:val="3CE11BE5"/>
    <w:rsid w:val="3CEB50D5"/>
    <w:rsid w:val="3CF2261E"/>
    <w:rsid w:val="3CFE624A"/>
    <w:rsid w:val="3D031AB2"/>
    <w:rsid w:val="3D115F7D"/>
    <w:rsid w:val="3D151F23"/>
    <w:rsid w:val="3D18555E"/>
    <w:rsid w:val="3D557CEA"/>
    <w:rsid w:val="3D817FB4"/>
    <w:rsid w:val="3D98669F"/>
    <w:rsid w:val="3D9F7A2D"/>
    <w:rsid w:val="3DDD67A7"/>
    <w:rsid w:val="3DDE2232"/>
    <w:rsid w:val="3DF758E6"/>
    <w:rsid w:val="3E350391"/>
    <w:rsid w:val="3E5720B6"/>
    <w:rsid w:val="3E726EF0"/>
    <w:rsid w:val="3E73334C"/>
    <w:rsid w:val="3E981CFD"/>
    <w:rsid w:val="3EBB75DB"/>
    <w:rsid w:val="3EC11C25"/>
    <w:rsid w:val="3EC3774B"/>
    <w:rsid w:val="3EC70F45"/>
    <w:rsid w:val="3ECF729C"/>
    <w:rsid w:val="3F5577CE"/>
    <w:rsid w:val="3F6902F3"/>
    <w:rsid w:val="3FA550A3"/>
    <w:rsid w:val="3FAD5537"/>
    <w:rsid w:val="3FC419CD"/>
    <w:rsid w:val="3FD6525C"/>
    <w:rsid w:val="3FDC34AE"/>
    <w:rsid w:val="3FEC12E4"/>
    <w:rsid w:val="3FFF2A05"/>
    <w:rsid w:val="401F09B1"/>
    <w:rsid w:val="402C1320"/>
    <w:rsid w:val="404922F5"/>
    <w:rsid w:val="406E36E7"/>
    <w:rsid w:val="407A02DD"/>
    <w:rsid w:val="40AB6B8F"/>
    <w:rsid w:val="413C37E5"/>
    <w:rsid w:val="413C419C"/>
    <w:rsid w:val="417F4C19"/>
    <w:rsid w:val="419E4998"/>
    <w:rsid w:val="4205007B"/>
    <w:rsid w:val="424961B9"/>
    <w:rsid w:val="42642FF3"/>
    <w:rsid w:val="42AF1E4A"/>
    <w:rsid w:val="42C924A2"/>
    <w:rsid w:val="42FE5101"/>
    <w:rsid w:val="43010842"/>
    <w:rsid w:val="431E796B"/>
    <w:rsid w:val="43456981"/>
    <w:rsid w:val="43747266"/>
    <w:rsid w:val="439416B6"/>
    <w:rsid w:val="43AD4526"/>
    <w:rsid w:val="43E9279C"/>
    <w:rsid w:val="43F61C0F"/>
    <w:rsid w:val="44212720"/>
    <w:rsid w:val="4439400C"/>
    <w:rsid w:val="44472BCC"/>
    <w:rsid w:val="44790648"/>
    <w:rsid w:val="447F42ED"/>
    <w:rsid w:val="4487121B"/>
    <w:rsid w:val="44937BC0"/>
    <w:rsid w:val="44A616A1"/>
    <w:rsid w:val="44A75419"/>
    <w:rsid w:val="44DF2E05"/>
    <w:rsid w:val="44F16259"/>
    <w:rsid w:val="44F24138"/>
    <w:rsid w:val="4508410A"/>
    <w:rsid w:val="45101210"/>
    <w:rsid w:val="45265853"/>
    <w:rsid w:val="454809AA"/>
    <w:rsid w:val="456A0921"/>
    <w:rsid w:val="45B82804"/>
    <w:rsid w:val="462036D5"/>
    <w:rsid w:val="46601D24"/>
    <w:rsid w:val="46657B32"/>
    <w:rsid w:val="466A1AA5"/>
    <w:rsid w:val="46965745"/>
    <w:rsid w:val="46AF07E1"/>
    <w:rsid w:val="473B5A49"/>
    <w:rsid w:val="475E0317"/>
    <w:rsid w:val="47640D10"/>
    <w:rsid w:val="47694C08"/>
    <w:rsid w:val="47901BB8"/>
    <w:rsid w:val="47C00CCC"/>
    <w:rsid w:val="47C14A44"/>
    <w:rsid w:val="47C167F2"/>
    <w:rsid w:val="47EB050B"/>
    <w:rsid w:val="47F36533"/>
    <w:rsid w:val="47FD752B"/>
    <w:rsid w:val="48243CAB"/>
    <w:rsid w:val="482E1898"/>
    <w:rsid w:val="484F3DFE"/>
    <w:rsid w:val="489D100D"/>
    <w:rsid w:val="48A033D2"/>
    <w:rsid w:val="48F2260D"/>
    <w:rsid w:val="492B6619"/>
    <w:rsid w:val="49365E5B"/>
    <w:rsid w:val="49690EEF"/>
    <w:rsid w:val="49747FC0"/>
    <w:rsid w:val="49BD4ED7"/>
    <w:rsid w:val="49CB1BAA"/>
    <w:rsid w:val="4A08139E"/>
    <w:rsid w:val="4A091078"/>
    <w:rsid w:val="4A37013E"/>
    <w:rsid w:val="4A5308FE"/>
    <w:rsid w:val="4A57418F"/>
    <w:rsid w:val="4ABB6956"/>
    <w:rsid w:val="4AE50A49"/>
    <w:rsid w:val="4AF34F14"/>
    <w:rsid w:val="4AF40C8C"/>
    <w:rsid w:val="4AF97BDF"/>
    <w:rsid w:val="4B3A6FE7"/>
    <w:rsid w:val="4B5C6F5D"/>
    <w:rsid w:val="4B650BD5"/>
    <w:rsid w:val="4BBF129A"/>
    <w:rsid w:val="4BC06A69"/>
    <w:rsid w:val="4BCA377E"/>
    <w:rsid w:val="4BEB03BD"/>
    <w:rsid w:val="4C3244FA"/>
    <w:rsid w:val="4C455C43"/>
    <w:rsid w:val="4C7F6D10"/>
    <w:rsid w:val="4C8E75EA"/>
    <w:rsid w:val="4CAA5AA7"/>
    <w:rsid w:val="4CBC076A"/>
    <w:rsid w:val="4CEA4801"/>
    <w:rsid w:val="4D0C050F"/>
    <w:rsid w:val="4D225F85"/>
    <w:rsid w:val="4D264F1F"/>
    <w:rsid w:val="4D3A32CE"/>
    <w:rsid w:val="4D554464"/>
    <w:rsid w:val="4D704F42"/>
    <w:rsid w:val="4D9549A9"/>
    <w:rsid w:val="4DAB1AD6"/>
    <w:rsid w:val="4DBC0187"/>
    <w:rsid w:val="4E40220B"/>
    <w:rsid w:val="4E994781"/>
    <w:rsid w:val="4EAC01FC"/>
    <w:rsid w:val="4EAF2828"/>
    <w:rsid w:val="4EC512BE"/>
    <w:rsid w:val="4ECD3CCE"/>
    <w:rsid w:val="4ED82D9F"/>
    <w:rsid w:val="4EEA2AD2"/>
    <w:rsid w:val="4F11005F"/>
    <w:rsid w:val="4F1B031F"/>
    <w:rsid w:val="4F1D4C56"/>
    <w:rsid w:val="4F2307E8"/>
    <w:rsid w:val="4F622668"/>
    <w:rsid w:val="4FB52767"/>
    <w:rsid w:val="4FB87A8E"/>
    <w:rsid w:val="4FD33566"/>
    <w:rsid w:val="4FD56ADF"/>
    <w:rsid w:val="4FDE2637"/>
    <w:rsid w:val="4FF754A7"/>
    <w:rsid w:val="504A7CCC"/>
    <w:rsid w:val="505D4B27"/>
    <w:rsid w:val="5068116D"/>
    <w:rsid w:val="506B379F"/>
    <w:rsid w:val="50895110"/>
    <w:rsid w:val="508B5CB8"/>
    <w:rsid w:val="50A75D18"/>
    <w:rsid w:val="50AA076B"/>
    <w:rsid w:val="50CC6933"/>
    <w:rsid w:val="50CF1F80"/>
    <w:rsid w:val="50F81814"/>
    <w:rsid w:val="51271DBC"/>
    <w:rsid w:val="51401628"/>
    <w:rsid w:val="518F3952"/>
    <w:rsid w:val="51937451"/>
    <w:rsid w:val="51A8625C"/>
    <w:rsid w:val="51B309E2"/>
    <w:rsid w:val="522602C5"/>
    <w:rsid w:val="525070F0"/>
    <w:rsid w:val="52701540"/>
    <w:rsid w:val="529F5982"/>
    <w:rsid w:val="530F2B07"/>
    <w:rsid w:val="53682217"/>
    <w:rsid w:val="536F17F8"/>
    <w:rsid w:val="53764934"/>
    <w:rsid w:val="537F0E26"/>
    <w:rsid w:val="538434F5"/>
    <w:rsid w:val="53B01EB6"/>
    <w:rsid w:val="53B11E10"/>
    <w:rsid w:val="53B8765E"/>
    <w:rsid w:val="53D87451"/>
    <w:rsid w:val="541805B7"/>
    <w:rsid w:val="54424193"/>
    <w:rsid w:val="5460428F"/>
    <w:rsid w:val="546649A9"/>
    <w:rsid w:val="547F3CBD"/>
    <w:rsid w:val="54971006"/>
    <w:rsid w:val="54ED6E78"/>
    <w:rsid w:val="551B5793"/>
    <w:rsid w:val="55286102"/>
    <w:rsid w:val="552B174F"/>
    <w:rsid w:val="553F40CE"/>
    <w:rsid w:val="55581076"/>
    <w:rsid w:val="555831C2"/>
    <w:rsid w:val="557D3B46"/>
    <w:rsid w:val="55A34781"/>
    <w:rsid w:val="55AE0106"/>
    <w:rsid w:val="55C220B3"/>
    <w:rsid w:val="55C27722"/>
    <w:rsid w:val="55D3103D"/>
    <w:rsid w:val="55E9250B"/>
    <w:rsid w:val="561B3AEF"/>
    <w:rsid w:val="563D21B4"/>
    <w:rsid w:val="564451BE"/>
    <w:rsid w:val="566F51B3"/>
    <w:rsid w:val="56B17D0D"/>
    <w:rsid w:val="56E16569"/>
    <w:rsid w:val="56E62D1C"/>
    <w:rsid w:val="57100033"/>
    <w:rsid w:val="571903F8"/>
    <w:rsid w:val="574115C2"/>
    <w:rsid w:val="574F3E1A"/>
    <w:rsid w:val="576166B2"/>
    <w:rsid w:val="578D7704"/>
    <w:rsid w:val="579F68AE"/>
    <w:rsid w:val="57BD2ABC"/>
    <w:rsid w:val="57D12A81"/>
    <w:rsid w:val="57D47DA9"/>
    <w:rsid w:val="57E83927"/>
    <w:rsid w:val="57F53080"/>
    <w:rsid w:val="580412A9"/>
    <w:rsid w:val="580660F5"/>
    <w:rsid w:val="582726A1"/>
    <w:rsid w:val="58784147"/>
    <w:rsid w:val="589046EA"/>
    <w:rsid w:val="58977827"/>
    <w:rsid w:val="589F1F98"/>
    <w:rsid w:val="58A65CBC"/>
    <w:rsid w:val="58DA7055"/>
    <w:rsid w:val="58F32571"/>
    <w:rsid w:val="58F77122"/>
    <w:rsid w:val="59101387"/>
    <w:rsid w:val="59480B21"/>
    <w:rsid w:val="5953556F"/>
    <w:rsid w:val="59554FEC"/>
    <w:rsid w:val="595C6EB6"/>
    <w:rsid w:val="59A55F73"/>
    <w:rsid w:val="59BD32BD"/>
    <w:rsid w:val="5A0C5FF2"/>
    <w:rsid w:val="5A4B6B1B"/>
    <w:rsid w:val="5A5D23AA"/>
    <w:rsid w:val="5A680C41"/>
    <w:rsid w:val="5AC05BEB"/>
    <w:rsid w:val="5AD23677"/>
    <w:rsid w:val="5AFE3B8D"/>
    <w:rsid w:val="5B2737C9"/>
    <w:rsid w:val="5B4478E7"/>
    <w:rsid w:val="5B524FB2"/>
    <w:rsid w:val="5BA81D4B"/>
    <w:rsid w:val="5BB51980"/>
    <w:rsid w:val="5BC208AA"/>
    <w:rsid w:val="5BD13050"/>
    <w:rsid w:val="5BF31218"/>
    <w:rsid w:val="5BF92131"/>
    <w:rsid w:val="5BFD6956"/>
    <w:rsid w:val="5C13097E"/>
    <w:rsid w:val="5C6E6AF1"/>
    <w:rsid w:val="5C901784"/>
    <w:rsid w:val="5CB35043"/>
    <w:rsid w:val="5CEE7C31"/>
    <w:rsid w:val="5D3B6995"/>
    <w:rsid w:val="5D4B5084"/>
    <w:rsid w:val="5D9E3405"/>
    <w:rsid w:val="5DD706C5"/>
    <w:rsid w:val="5DD71A06"/>
    <w:rsid w:val="5DE90723"/>
    <w:rsid w:val="5E171800"/>
    <w:rsid w:val="5E1C257C"/>
    <w:rsid w:val="5E421FE3"/>
    <w:rsid w:val="5E7A6EA3"/>
    <w:rsid w:val="5E8C743B"/>
    <w:rsid w:val="5EC51228"/>
    <w:rsid w:val="5ED6097D"/>
    <w:rsid w:val="5EE346DB"/>
    <w:rsid w:val="5EEA08D1"/>
    <w:rsid w:val="5F0A45E9"/>
    <w:rsid w:val="5F181E69"/>
    <w:rsid w:val="5F29073F"/>
    <w:rsid w:val="5F4B3119"/>
    <w:rsid w:val="5F646C0E"/>
    <w:rsid w:val="5F742670"/>
    <w:rsid w:val="5F82496B"/>
    <w:rsid w:val="5F8514DA"/>
    <w:rsid w:val="5FC964AF"/>
    <w:rsid w:val="5FDE21DF"/>
    <w:rsid w:val="60327E35"/>
    <w:rsid w:val="604A7B30"/>
    <w:rsid w:val="60602BF4"/>
    <w:rsid w:val="608E6B8A"/>
    <w:rsid w:val="609603C4"/>
    <w:rsid w:val="60FB291D"/>
    <w:rsid w:val="61433C21"/>
    <w:rsid w:val="617A7CE6"/>
    <w:rsid w:val="61C176C2"/>
    <w:rsid w:val="61E346A4"/>
    <w:rsid w:val="62361E5F"/>
    <w:rsid w:val="629D3C8C"/>
    <w:rsid w:val="62CA03C3"/>
    <w:rsid w:val="62D13935"/>
    <w:rsid w:val="62D82F16"/>
    <w:rsid w:val="62E0001C"/>
    <w:rsid w:val="6367429A"/>
    <w:rsid w:val="636E721D"/>
    <w:rsid w:val="63E87BA4"/>
    <w:rsid w:val="6408782B"/>
    <w:rsid w:val="64AD68B8"/>
    <w:rsid w:val="64B64A87"/>
    <w:rsid w:val="64CD2361"/>
    <w:rsid w:val="64CD637E"/>
    <w:rsid w:val="64D911C7"/>
    <w:rsid w:val="656C43A8"/>
    <w:rsid w:val="659F219C"/>
    <w:rsid w:val="65DC0F6F"/>
    <w:rsid w:val="661270DD"/>
    <w:rsid w:val="66772A46"/>
    <w:rsid w:val="66C57C55"/>
    <w:rsid w:val="66CF4630"/>
    <w:rsid w:val="67403FD9"/>
    <w:rsid w:val="678A67A9"/>
    <w:rsid w:val="67941E16"/>
    <w:rsid w:val="67980EC5"/>
    <w:rsid w:val="67D30150"/>
    <w:rsid w:val="67FA31A9"/>
    <w:rsid w:val="68213F33"/>
    <w:rsid w:val="683F4380"/>
    <w:rsid w:val="685157BF"/>
    <w:rsid w:val="68632E35"/>
    <w:rsid w:val="68686AEA"/>
    <w:rsid w:val="68757459"/>
    <w:rsid w:val="68B7181F"/>
    <w:rsid w:val="68FA1765"/>
    <w:rsid w:val="692D47C9"/>
    <w:rsid w:val="698711F2"/>
    <w:rsid w:val="699833FF"/>
    <w:rsid w:val="69AE49D0"/>
    <w:rsid w:val="69B61AD7"/>
    <w:rsid w:val="69BF098B"/>
    <w:rsid w:val="69E76134"/>
    <w:rsid w:val="69FF3F6A"/>
    <w:rsid w:val="6A0445F0"/>
    <w:rsid w:val="6A1011E7"/>
    <w:rsid w:val="6A8F6861"/>
    <w:rsid w:val="6A976C27"/>
    <w:rsid w:val="6AA3791B"/>
    <w:rsid w:val="6ADD5968"/>
    <w:rsid w:val="6AF128BF"/>
    <w:rsid w:val="6AFF5C1B"/>
    <w:rsid w:val="6B0A20DA"/>
    <w:rsid w:val="6B0B7C00"/>
    <w:rsid w:val="6B105217"/>
    <w:rsid w:val="6B1909F6"/>
    <w:rsid w:val="6BC26511"/>
    <w:rsid w:val="6BE5233E"/>
    <w:rsid w:val="6C08513F"/>
    <w:rsid w:val="6C64734B"/>
    <w:rsid w:val="6C88775B"/>
    <w:rsid w:val="6C966FB6"/>
    <w:rsid w:val="6CA87DFD"/>
    <w:rsid w:val="6CD46A9B"/>
    <w:rsid w:val="6CD836FA"/>
    <w:rsid w:val="6CE07597"/>
    <w:rsid w:val="6D090170"/>
    <w:rsid w:val="6D0B3EE8"/>
    <w:rsid w:val="6D140FEE"/>
    <w:rsid w:val="6D1600BD"/>
    <w:rsid w:val="6D530089"/>
    <w:rsid w:val="6D687FC9"/>
    <w:rsid w:val="6D77157D"/>
    <w:rsid w:val="6D7C4DC7"/>
    <w:rsid w:val="6D7E290C"/>
    <w:rsid w:val="6DAA1953"/>
    <w:rsid w:val="6DB77BCC"/>
    <w:rsid w:val="6DBA07D0"/>
    <w:rsid w:val="6DCF13B9"/>
    <w:rsid w:val="6DD11A81"/>
    <w:rsid w:val="6DF52167"/>
    <w:rsid w:val="6DF64B98"/>
    <w:rsid w:val="6E4B5505"/>
    <w:rsid w:val="6E526F0C"/>
    <w:rsid w:val="6E604C52"/>
    <w:rsid w:val="6F0F5516"/>
    <w:rsid w:val="6F451933"/>
    <w:rsid w:val="6F517110"/>
    <w:rsid w:val="6F563B40"/>
    <w:rsid w:val="6F60051B"/>
    <w:rsid w:val="6F9950EB"/>
    <w:rsid w:val="6FA97229"/>
    <w:rsid w:val="6FAC02BB"/>
    <w:rsid w:val="6FC462B8"/>
    <w:rsid w:val="700205F2"/>
    <w:rsid w:val="70291255"/>
    <w:rsid w:val="70331A9C"/>
    <w:rsid w:val="70453BB5"/>
    <w:rsid w:val="707F2C23"/>
    <w:rsid w:val="70E433CD"/>
    <w:rsid w:val="70F47866"/>
    <w:rsid w:val="713042C9"/>
    <w:rsid w:val="71381023"/>
    <w:rsid w:val="71880E12"/>
    <w:rsid w:val="719E38F8"/>
    <w:rsid w:val="71A65ADA"/>
    <w:rsid w:val="71B2551D"/>
    <w:rsid w:val="71CF1988"/>
    <w:rsid w:val="71EC078C"/>
    <w:rsid w:val="721849BA"/>
    <w:rsid w:val="721D0945"/>
    <w:rsid w:val="723914F7"/>
    <w:rsid w:val="725B321B"/>
    <w:rsid w:val="726E2F4F"/>
    <w:rsid w:val="729A5612"/>
    <w:rsid w:val="72B56DCF"/>
    <w:rsid w:val="72C2329A"/>
    <w:rsid w:val="72D405E0"/>
    <w:rsid w:val="7318735E"/>
    <w:rsid w:val="732B4F01"/>
    <w:rsid w:val="7375030D"/>
    <w:rsid w:val="73774FAA"/>
    <w:rsid w:val="73876F82"/>
    <w:rsid w:val="739012EA"/>
    <w:rsid w:val="73C13552"/>
    <w:rsid w:val="73CE57DB"/>
    <w:rsid w:val="73CE5CED"/>
    <w:rsid w:val="740022CC"/>
    <w:rsid w:val="74033B6B"/>
    <w:rsid w:val="74312486"/>
    <w:rsid w:val="74381A66"/>
    <w:rsid w:val="744E128A"/>
    <w:rsid w:val="7460720F"/>
    <w:rsid w:val="74630481"/>
    <w:rsid w:val="746740F9"/>
    <w:rsid w:val="74C04BD4"/>
    <w:rsid w:val="750951B1"/>
    <w:rsid w:val="750E2950"/>
    <w:rsid w:val="75226272"/>
    <w:rsid w:val="75504B8E"/>
    <w:rsid w:val="755564CD"/>
    <w:rsid w:val="75621DDB"/>
    <w:rsid w:val="75680129"/>
    <w:rsid w:val="756C3668"/>
    <w:rsid w:val="757E2BAF"/>
    <w:rsid w:val="758D7B90"/>
    <w:rsid w:val="759E7023"/>
    <w:rsid w:val="75F75F79"/>
    <w:rsid w:val="76320737"/>
    <w:rsid w:val="76607052"/>
    <w:rsid w:val="76636B42"/>
    <w:rsid w:val="768676A8"/>
    <w:rsid w:val="76F8372F"/>
    <w:rsid w:val="77356731"/>
    <w:rsid w:val="774A0917"/>
    <w:rsid w:val="77754D7F"/>
    <w:rsid w:val="779576FD"/>
    <w:rsid w:val="77967BE4"/>
    <w:rsid w:val="77AF2881"/>
    <w:rsid w:val="77D0645A"/>
    <w:rsid w:val="77E14132"/>
    <w:rsid w:val="77F27A3E"/>
    <w:rsid w:val="780F4F04"/>
    <w:rsid w:val="78120820"/>
    <w:rsid w:val="7840713B"/>
    <w:rsid w:val="784A5EBD"/>
    <w:rsid w:val="786566A0"/>
    <w:rsid w:val="78874D6A"/>
    <w:rsid w:val="78B95140"/>
    <w:rsid w:val="78D94F51"/>
    <w:rsid w:val="79004B1D"/>
    <w:rsid w:val="790939D1"/>
    <w:rsid w:val="790A41B9"/>
    <w:rsid w:val="791D3D69"/>
    <w:rsid w:val="795C4D15"/>
    <w:rsid w:val="797F3C93"/>
    <w:rsid w:val="79C107B1"/>
    <w:rsid w:val="79C65349"/>
    <w:rsid w:val="7A195E96"/>
    <w:rsid w:val="7A3E3B4E"/>
    <w:rsid w:val="7A804477"/>
    <w:rsid w:val="7A8C48BA"/>
    <w:rsid w:val="7A94551C"/>
    <w:rsid w:val="7AAC0AFE"/>
    <w:rsid w:val="7AC57D80"/>
    <w:rsid w:val="7AE63747"/>
    <w:rsid w:val="7AEF4E49"/>
    <w:rsid w:val="7B007056"/>
    <w:rsid w:val="7B0326A2"/>
    <w:rsid w:val="7B05466C"/>
    <w:rsid w:val="7B084A14"/>
    <w:rsid w:val="7B231221"/>
    <w:rsid w:val="7B2965AD"/>
    <w:rsid w:val="7B2C1BF9"/>
    <w:rsid w:val="7B2E4205"/>
    <w:rsid w:val="7B697D43"/>
    <w:rsid w:val="7B9A4DB4"/>
    <w:rsid w:val="7BB127C5"/>
    <w:rsid w:val="7BCC55C4"/>
    <w:rsid w:val="7BCC6F38"/>
    <w:rsid w:val="7BDC717B"/>
    <w:rsid w:val="7C296138"/>
    <w:rsid w:val="7C4349F2"/>
    <w:rsid w:val="7C482A62"/>
    <w:rsid w:val="7C496ADE"/>
    <w:rsid w:val="7C5A2796"/>
    <w:rsid w:val="7C611D76"/>
    <w:rsid w:val="7C6B49A3"/>
    <w:rsid w:val="7C727ADF"/>
    <w:rsid w:val="7C7A24E1"/>
    <w:rsid w:val="7C9C2DAE"/>
    <w:rsid w:val="7CB73744"/>
    <w:rsid w:val="7D0050EB"/>
    <w:rsid w:val="7D146DE8"/>
    <w:rsid w:val="7D304D71"/>
    <w:rsid w:val="7D425704"/>
    <w:rsid w:val="7D4971C4"/>
    <w:rsid w:val="7D8A0E59"/>
    <w:rsid w:val="7D913B11"/>
    <w:rsid w:val="7DC71581"/>
    <w:rsid w:val="7DDB2D83"/>
    <w:rsid w:val="7E4B683A"/>
    <w:rsid w:val="7E61605D"/>
    <w:rsid w:val="7E723DC7"/>
    <w:rsid w:val="7EAC764D"/>
    <w:rsid w:val="7ECA0929"/>
    <w:rsid w:val="7ED92098"/>
    <w:rsid w:val="7F3241C8"/>
    <w:rsid w:val="7F4321BE"/>
    <w:rsid w:val="7F5B0CFF"/>
    <w:rsid w:val="7F73429A"/>
    <w:rsid w:val="7F9B559F"/>
    <w:rsid w:val="7FC209B1"/>
    <w:rsid w:val="7FC678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39" w:semiHidden="0" w:name="toc 4"/>
    <w:lsdException w:unhideWhenUsed="0" w:uiPriority="39" w:semiHidden="0" w:name="toc 5"/>
    <w:lsdException w:unhideWhenUsed="0" w:uiPriority="39" w:semiHidden="0" w:name="toc 6"/>
    <w:lsdException w:unhideWhenUsed="0" w:uiPriority="39" w:semiHidden="0" w:name="toc 7"/>
    <w:lsdException w:unhideWhenUsed="0" w:uiPriority="39" w:semiHidden="0" w:name="toc 8"/>
    <w:lsdException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99"/>
    <w:autoRedefine/>
    <w:qFormat/>
    <w:uiPriority w:val="0"/>
    <w:pPr>
      <w:keepNext/>
      <w:keepLines/>
      <w:spacing w:before="340" w:after="330" w:line="578" w:lineRule="auto"/>
      <w:outlineLvl w:val="0"/>
    </w:pPr>
    <w:rPr>
      <w:b/>
      <w:bCs/>
      <w:kern w:val="44"/>
      <w:sz w:val="44"/>
      <w:szCs w:val="44"/>
      <w:lang w:val="zh-CN"/>
    </w:rPr>
  </w:style>
  <w:style w:type="paragraph" w:styleId="4">
    <w:name w:val="heading 2"/>
    <w:basedOn w:val="1"/>
    <w:next w:val="5"/>
    <w:link w:val="88"/>
    <w:autoRedefine/>
    <w:qFormat/>
    <w:uiPriority w:val="0"/>
    <w:pPr>
      <w:keepNext/>
      <w:keepLines/>
      <w:spacing w:before="260" w:after="260" w:line="480" w:lineRule="exact"/>
      <w:jc w:val="center"/>
      <w:outlineLvl w:val="1"/>
    </w:pPr>
    <w:rPr>
      <w:rFonts w:ascii="宋体" w:hAnsi="宋体" w:eastAsia="黑体"/>
      <w:bCs/>
      <w:i/>
      <w:iCs/>
      <w:sz w:val="24"/>
      <w:szCs w:val="20"/>
      <w:lang w:val="zh-CN"/>
    </w:rPr>
  </w:style>
  <w:style w:type="paragraph" w:styleId="6">
    <w:name w:val="heading 3"/>
    <w:basedOn w:val="1"/>
    <w:next w:val="1"/>
    <w:link w:val="112"/>
    <w:autoRedefine/>
    <w:qFormat/>
    <w:uiPriority w:val="0"/>
    <w:pPr>
      <w:keepNext/>
      <w:keepLines/>
      <w:widowControl/>
      <w:spacing w:before="120" w:after="120" w:line="360" w:lineRule="auto"/>
      <w:jc w:val="center"/>
      <w:outlineLvl w:val="2"/>
    </w:pPr>
    <w:rPr>
      <w:b/>
      <w:kern w:val="0"/>
      <w:sz w:val="32"/>
      <w:szCs w:val="20"/>
      <w:lang w:val="zh-CN"/>
    </w:rPr>
  </w:style>
  <w:style w:type="paragraph" w:styleId="7">
    <w:name w:val="heading 4"/>
    <w:basedOn w:val="1"/>
    <w:next w:val="1"/>
    <w:autoRedefine/>
    <w:qFormat/>
    <w:uiPriority w:val="0"/>
    <w:pPr>
      <w:keepNext/>
      <w:adjustRightInd w:val="0"/>
      <w:spacing w:line="420" w:lineRule="atLeast"/>
      <w:ind w:firstLine="454"/>
      <w:jc w:val="center"/>
      <w:textAlignment w:val="baseline"/>
      <w:outlineLvl w:val="3"/>
    </w:pPr>
    <w:rPr>
      <w:i/>
      <w:kern w:val="0"/>
      <w:szCs w:val="20"/>
    </w:rPr>
  </w:style>
  <w:style w:type="paragraph" w:styleId="8">
    <w:name w:val="heading 6"/>
    <w:basedOn w:val="1"/>
    <w:next w:val="1"/>
    <w:autoRedefine/>
    <w:qFormat/>
    <w:uiPriority w:val="0"/>
    <w:pPr>
      <w:keepNext/>
      <w:keepLines/>
      <w:widowControl/>
      <w:tabs>
        <w:tab w:val="left" w:pos="1440"/>
      </w:tabs>
      <w:spacing w:before="240" w:after="64" w:line="320" w:lineRule="auto"/>
      <w:ind w:left="1152" w:hanging="1152"/>
      <w:jc w:val="left"/>
      <w:outlineLvl w:val="5"/>
    </w:pPr>
    <w:rPr>
      <w:rFonts w:ascii="Arial" w:hAnsi="Arial" w:eastAsia="黑体"/>
      <w:b/>
      <w:bCs/>
      <w:kern w:val="0"/>
      <w:sz w:val="24"/>
    </w:rPr>
  </w:style>
  <w:style w:type="paragraph" w:styleId="9">
    <w:name w:val="heading 7"/>
    <w:basedOn w:val="1"/>
    <w:next w:val="1"/>
    <w:autoRedefine/>
    <w:qFormat/>
    <w:uiPriority w:val="0"/>
    <w:pPr>
      <w:keepNext/>
      <w:keepLines/>
      <w:widowControl/>
      <w:tabs>
        <w:tab w:val="left" w:pos="2520"/>
      </w:tabs>
      <w:spacing w:before="240" w:after="64" w:line="320" w:lineRule="auto"/>
      <w:ind w:left="1296" w:hanging="1296"/>
      <w:jc w:val="left"/>
      <w:outlineLvl w:val="6"/>
    </w:pPr>
    <w:rPr>
      <w:b/>
      <w:bCs/>
      <w:kern w:val="0"/>
      <w:sz w:val="24"/>
    </w:rPr>
  </w:style>
  <w:style w:type="paragraph" w:styleId="10">
    <w:name w:val="heading 8"/>
    <w:basedOn w:val="1"/>
    <w:next w:val="1"/>
    <w:autoRedefine/>
    <w:qFormat/>
    <w:uiPriority w:val="0"/>
    <w:pPr>
      <w:keepNext/>
      <w:keepLines/>
      <w:widowControl/>
      <w:tabs>
        <w:tab w:val="left" w:pos="1440"/>
      </w:tabs>
      <w:spacing w:before="240" w:after="64" w:line="320" w:lineRule="auto"/>
      <w:ind w:left="1440" w:hanging="1440"/>
      <w:jc w:val="left"/>
      <w:outlineLvl w:val="7"/>
    </w:pPr>
    <w:rPr>
      <w:rFonts w:ascii="Arial" w:hAnsi="Arial" w:eastAsia="黑体"/>
      <w:kern w:val="0"/>
      <w:sz w:val="24"/>
    </w:rPr>
  </w:style>
  <w:style w:type="paragraph" w:styleId="11">
    <w:name w:val="heading 9"/>
    <w:basedOn w:val="1"/>
    <w:next w:val="1"/>
    <w:autoRedefine/>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38">
    <w:name w:val="Default Paragraph Font"/>
    <w:autoRedefine/>
    <w:semiHidden/>
    <w:unhideWhenUsed/>
    <w:qFormat/>
    <w:uiPriority w:val="1"/>
  </w:style>
  <w:style w:type="table" w:default="1" w:styleId="36">
    <w:name w:val="Normal Table"/>
    <w:autoRedefine/>
    <w:semiHidden/>
    <w:unhideWhenUsed/>
    <w:qFormat/>
    <w:uiPriority w:val="99"/>
    <w:tblPr>
      <w:tblCellMar>
        <w:top w:w="0" w:type="dxa"/>
        <w:left w:w="108" w:type="dxa"/>
        <w:bottom w:w="0" w:type="dxa"/>
        <w:right w:w="108" w:type="dxa"/>
      </w:tblCellMar>
    </w:tblPr>
  </w:style>
  <w:style w:type="paragraph" w:customStyle="1" w:styleId="2">
    <w:name w:val="BodyText"/>
    <w:basedOn w:val="1"/>
    <w:autoRedefine/>
    <w:qFormat/>
    <w:uiPriority w:val="0"/>
    <w:pPr>
      <w:spacing w:after="120"/>
      <w:textAlignment w:val="baseline"/>
    </w:pPr>
  </w:style>
  <w:style w:type="paragraph" w:styleId="5">
    <w:name w:val="Normal Indent"/>
    <w:basedOn w:val="1"/>
    <w:next w:val="1"/>
    <w:autoRedefine/>
    <w:qFormat/>
    <w:uiPriority w:val="0"/>
    <w:pPr>
      <w:ind w:firstLine="420" w:firstLineChars="200"/>
    </w:pPr>
  </w:style>
  <w:style w:type="paragraph" w:styleId="12">
    <w:name w:val="caption"/>
    <w:basedOn w:val="1"/>
    <w:next w:val="1"/>
    <w:autoRedefine/>
    <w:qFormat/>
    <w:uiPriority w:val="0"/>
    <w:rPr>
      <w:rFonts w:ascii="Arial" w:hAnsi="Arial" w:eastAsia="黑体" w:cs="Arial"/>
      <w:sz w:val="20"/>
      <w:szCs w:val="20"/>
    </w:rPr>
  </w:style>
  <w:style w:type="paragraph" w:styleId="13">
    <w:name w:val="Document Map"/>
    <w:basedOn w:val="1"/>
    <w:link w:val="80"/>
    <w:autoRedefine/>
    <w:qFormat/>
    <w:uiPriority w:val="0"/>
    <w:rPr>
      <w:rFonts w:ascii="宋体"/>
      <w:sz w:val="18"/>
      <w:szCs w:val="18"/>
      <w:lang w:val="zh-CN"/>
    </w:rPr>
  </w:style>
  <w:style w:type="paragraph" w:styleId="14">
    <w:name w:val="annotation text"/>
    <w:basedOn w:val="1"/>
    <w:link w:val="101"/>
    <w:autoRedefine/>
    <w:qFormat/>
    <w:uiPriority w:val="0"/>
    <w:pPr>
      <w:jc w:val="left"/>
    </w:pPr>
  </w:style>
  <w:style w:type="paragraph" w:styleId="15">
    <w:name w:val="Body Text 3"/>
    <w:basedOn w:val="1"/>
    <w:link w:val="103"/>
    <w:autoRedefine/>
    <w:qFormat/>
    <w:uiPriority w:val="0"/>
    <w:rPr>
      <w:rFonts w:ascii="宋体"/>
      <w:sz w:val="24"/>
      <w:szCs w:val="20"/>
    </w:rPr>
  </w:style>
  <w:style w:type="paragraph" w:styleId="16">
    <w:name w:val="Body Text"/>
    <w:basedOn w:val="1"/>
    <w:next w:val="1"/>
    <w:autoRedefine/>
    <w:qFormat/>
    <w:uiPriority w:val="0"/>
    <w:pPr>
      <w:spacing w:after="120"/>
    </w:pPr>
  </w:style>
  <w:style w:type="paragraph" w:styleId="17">
    <w:name w:val="Body Text Indent"/>
    <w:basedOn w:val="1"/>
    <w:link w:val="108"/>
    <w:autoRedefine/>
    <w:qFormat/>
    <w:uiPriority w:val="0"/>
    <w:pPr>
      <w:spacing w:after="120"/>
      <w:ind w:left="420" w:leftChars="200"/>
    </w:pPr>
  </w:style>
  <w:style w:type="paragraph" w:styleId="18">
    <w:name w:val="toc 3"/>
    <w:basedOn w:val="1"/>
    <w:next w:val="1"/>
    <w:autoRedefine/>
    <w:qFormat/>
    <w:uiPriority w:val="39"/>
    <w:pPr>
      <w:ind w:left="840" w:leftChars="400"/>
    </w:pPr>
  </w:style>
  <w:style w:type="paragraph" w:styleId="19">
    <w:name w:val="Plain Text"/>
    <w:basedOn w:val="1"/>
    <w:link w:val="71"/>
    <w:autoRedefine/>
    <w:qFormat/>
    <w:uiPriority w:val="0"/>
    <w:rPr>
      <w:rFonts w:ascii="宋体" w:hAnsi="Courier New"/>
      <w:szCs w:val="20"/>
    </w:rPr>
  </w:style>
  <w:style w:type="paragraph" w:styleId="20">
    <w:name w:val="Date"/>
    <w:basedOn w:val="1"/>
    <w:next w:val="1"/>
    <w:autoRedefine/>
    <w:qFormat/>
    <w:uiPriority w:val="0"/>
    <w:rPr>
      <w:sz w:val="24"/>
      <w:szCs w:val="20"/>
    </w:rPr>
  </w:style>
  <w:style w:type="paragraph" w:styleId="21">
    <w:name w:val="Body Text Indent 2"/>
    <w:basedOn w:val="1"/>
    <w:autoRedefine/>
    <w:qFormat/>
    <w:uiPriority w:val="0"/>
    <w:pPr>
      <w:spacing w:line="500" w:lineRule="exact"/>
      <w:ind w:firstLine="540" w:firstLineChars="200"/>
    </w:pPr>
    <w:rPr>
      <w:rFonts w:ascii="宋体" w:hAnsi="宋体"/>
      <w:sz w:val="27"/>
      <w:szCs w:val="27"/>
    </w:rPr>
  </w:style>
  <w:style w:type="paragraph" w:styleId="22">
    <w:name w:val="endnote text"/>
    <w:basedOn w:val="1"/>
    <w:autoRedefine/>
    <w:semiHidden/>
    <w:qFormat/>
    <w:uiPriority w:val="0"/>
    <w:pPr>
      <w:snapToGrid w:val="0"/>
      <w:jc w:val="left"/>
    </w:pPr>
  </w:style>
  <w:style w:type="paragraph" w:styleId="23">
    <w:name w:val="Balloon Text"/>
    <w:basedOn w:val="1"/>
    <w:autoRedefine/>
    <w:semiHidden/>
    <w:qFormat/>
    <w:uiPriority w:val="0"/>
    <w:rPr>
      <w:sz w:val="18"/>
      <w:szCs w:val="18"/>
    </w:rPr>
  </w:style>
  <w:style w:type="paragraph" w:styleId="24">
    <w:name w:val="footer"/>
    <w:basedOn w:val="1"/>
    <w:link w:val="54"/>
    <w:autoRedefine/>
    <w:qFormat/>
    <w:uiPriority w:val="0"/>
    <w:pPr>
      <w:tabs>
        <w:tab w:val="center" w:pos="4153"/>
        <w:tab w:val="right" w:pos="8306"/>
      </w:tabs>
      <w:snapToGrid w:val="0"/>
      <w:jc w:val="left"/>
    </w:pPr>
    <w:rPr>
      <w:sz w:val="18"/>
      <w:szCs w:val="18"/>
    </w:rPr>
  </w:style>
  <w:style w:type="paragraph" w:styleId="25">
    <w:name w:val="header"/>
    <w:basedOn w:val="1"/>
    <w:link w:val="104"/>
    <w:autoRedefine/>
    <w:qFormat/>
    <w:uiPriority w:val="0"/>
    <w:pPr>
      <w:tabs>
        <w:tab w:val="center" w:pos="4153"/>
        <w:tab w:val="right" w:pos="8306"/>
      </w:tabs>
      <w:snapToGrid w:val="0"/>
      <w:jc w:val="center"/>
    </w:pPr>
    <w:rPr>
      <w:sz w:val="18"/>
      <w:szCs w:val="18"/>
    </w:rPr>
  </w:style>
  <w:style w:type="paragraph" w:styleId="26">
    <w:name w:val="toc 1"/>
    <w:basedOn w:val="1"/>
    <w:next w:val="1"/>
    <w:autoRedefine/>
    <w:qFormat/>
    <w:uiPriority w:val="39"/>
  </w:style>
  <w:style w:type="paragraph" w:styleId="27">
    <w:name w:val="footnote text"/>
    <w:basedOn w:val="1"/>
    <w:link w:val="87"/>
    <w:autoRedefine/>
    <w:qFormat/>
    <w:uiPriority w:val="0"/>
    <w:pPr>
      <w:adjustRightInd w:val="0"/>
      <w:snapToGrid w:val="0"/>
      <w:spacing w:line="420" w:lineRule="atLeast"/>
      <w:ind w:firstLine="454"/>
      <w:jc w:val="left"/>
      <w:textAlignment w:val="baseline"/>
    </w:pPr>
    <w:rPr>
      <w:kern w:val="0"/>
      <w:sz w:val="18"/>
      <w:szCs w:val="20"/>
      <w:lang w:val="zh-CN"/>
    </w:rPr>
  </w:style>
  <w:style w:type="paragraph" w:styleId="28">
    <w:name w:val="Body Text Indent 3"/>
    <w:basedOn w:val="1"/>
    <w:autoRedefine/>
    <w:qFormat/>
    <w:uiPriority w:val="0"/>
    <w:pPr>
      <w:spacing w:after="120"/>
      <w:ind w:left="420" w:leftChars="200"/>
    </w:pPr>
    <w:rPr>
      <w:sz w:val="16"/>
      <w:szCs w:val="16"/>
    </w:rPr>
  </w:style>
  <w:style w:type="paragraph" w:styleId="29">
    <w:name w:val="toc 2"/>
    <w:basedOn w:val="1"/>
    <w:next w:val="1"/>
    <w:autoRedefine/>
    <w:qFormat/>
    <w:uiPriority w:val="39"/>
    <w:pPr>
      <w:ind w:left="420" w:leftChars="200"/>
    </w:pPr>
  </w:style>
  <w:style w:type="paragraph" w:styleId="30">
    <w:name w:val="Body Text 2"/>
    <w:basedOn w:val="1"/>
    <w:autoRedefine/>
    <w:qFormat/>
    <w:uiPriority w:val="0"/>
    <w:pPr>
      <w:spacing w:after="120" w:line="480" w:lineRule="auto"/>
    </w:pPr>
  </w:style>
  <w:style w:type="paragraph" w:styleId="31">
    <w:name w:val="Normal (Web)"/>
    <w:basedOn w:val="1"/>
    <w:autoRedefine/>
    <w:qFormat/>
    <w:uiPriority w:val="0"/>
    <w:pPr>
      <w:spacing w:beforeAutospacing="1" w:afterAutospacing="1"/>
      <w:jc w:val="left"/>
    </w:pPr>
    <w:rPr>
      <w:kern w:val="0"/>
      <w:sz w:val="24"/>
    </w:rPr>
  </w:style>
  <w:style w:type="paragraph" w:styleId="32">
    <w:name w:val="index 1"/>
    <w:basedOn w:val="1"/>
    <w:next w:val="1"/>
    <w:autoRedefine/>
    <w:semiHidden/>
    <w:qFormat/>
    <w:uiPriority w:val="0"/>
    <w:pPr>
      <w:spacing w:line="220" w:lineRule="exact"/>
      <w:jc w:val="center"/>
    </w:pPr>
    <w:rPr>
      <w:rFonts w:ascii="仿宋_GB2312" w:eastAsia="仿宋_GB2312"/>
      <w:szCs w:val="21"/>
    </w:rPr>
  </w:style>
  <w:style w:type="paragraph" w:styleId="33">
    <w:name w:val="Title"/>
    <w:basedOn w:val="1"/>
    <w:link w:val="58"/>
    <w:autoRedefine/>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34">
    <w:name w:val="annotation subject"/>
    <w:basedOn w:val="14"/>
    <w:next w:val="14"/>
    <w:link w:val="102"/>
    <w:autoRedefine/>
    <w:qFormat/>
    <w:uiPriority w:val="0"/>
    <w:rPr>
      <w:b/>
      <w:bCs/>
      <w:lang w:val="zh-CN"/>
    </w:rPr>
  </w:style>
  <w:style w:type="paragraph" w:styleId="35">
    <w:name w:val="Body Text First Indent 2"/>
    <w:basedOn w:val="17"/>
    <w:next w:val="16"/>
    <w:autoRedefine/>
    <w:unhideWhenUsed/>
    <w:qFormat/>
    <w:uiPriority w:val="99"/>
    <w:pPr>
      <w:ind w:left="200" w:firstLine="420" w:firstLineChars="200"/>
    </w:pPr>
    <w:rPr>
      <w:rFonts w:ascii="Times New Roman" w:eastAsia="仿宋_GB2312"/>
      <w:sz w:val="32"/>
    </w:rPr>
  </w:style>
  <w:style w:type="table" w:styleId="37">
    <w:name w:val="Table Grid"/>
    <w:basedOn w:val="3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Strong"/>
    <w:basedOn w:val="38"/>
    <w:autoRedefine/>
    <w:qFormat/>
    <w:uiPriority w:val="0"/>
    <w:rPr>
      <w:b/>
    </w:rPr>
  </w:style>
  <w:style w:type="character" w:styleId="40">
    <w:name w:val="endnote reference"/>
    <w:autoRedefine/>
    <w:semiHidden/>
    <w:qFormat/>
    <w:uiPriority w:val="0"/>
    <w:rPr>
      <w:vertAlign w:val="superscript"/>
    </w:rPr>
  </w:style>
  <w:style w:type="character" w:styleId="41">
    <w:name w:val="page number"/>
    <w:basedOn w:val="38"/>
    <w:autoRedefine/>
    <w:qFormat/>
    <w:uiPriority w:val="0"/>
  </w:style>
  <w:style w:type="character" w:styleId="42">
    <w:name w:val="FollowedHyperlink"/>
    <w:autoRedefine/>
    <w:qFormat/>
    <w:uiPriority w:val="0"/>
    <w:rPr>
      <w:color w:val="800080"/>
      <w:u w:val="single"/>
    </w:rPr>
  </w:style>
  <w:style w:type="character" w:styleId="43">
    <w:name w:val="HTML Definition"/>
    <w:basedOn w:val="38"/>
    <w:autoRedefine/>
    <w:qFormat/>
    <w:uiPriority w:val="0"/>
  </w:style>
  <w:style w:type="character" w:styleId="44">
    <w:name w:val="HTML Typewriter"/>
    <w:basedOn w:val="38"/>
    <w:autoRedefine/>
    <w:qFormat/>
    <w:uiPriority w:val="0"/>
    <w:rPr>
      <w:rFonts w:hint="default" w:ascii="monospace" w:hAnsi="monospace" w:eastAsia="monospace" w:cs="monospace"/>
      <w:sz w:val="20"/>
    </w:rPr>
  </w:style>
  <w:style w:type="character" w:styleId="45">
    <w:name w:val="HTML Acronym"/>
    <w:basedOn w:val="38"/>
    <w:autoRedefine/>
    <w:qFormat/>
    <w:uiPriority w:val="0"/>
  </w:style>
  <w:style w:type="character" w:styleId="46">
    <w:name w:val="HTML Variable"/>
    <w:basedOn w:val="38"/>
    <w:autoRedefine/>
    <w:qFormat/>
    <w:uiPriority w:val="0"/>
  </w:style>
  <w:style w:type="character" w:styleId="47">
    <w:name w:val="Hyperlink"/>
    <w:autoRedefine/>
    <w:qFormat/>
    <w:uiPriority w:val="99"/>
    <w:rPr>
      <w:color w:val="0000FF"/>
      <w:u w:val="single"/>
    </w:rPr>
  </w:style>
  <w:style w:type="character" w:styleId="48">
    <w:name w:val="HTML Code"/>
    <w:basedOn w:val="38"/>
    <w:autoRedefine/>
    <w:qFormat/>
    <w:uiPriority w:val="0"/>
    <w:rPr>
      <w:rFonts w:hint="default" w:ascii="monospace" w:hAnsi="monospace" w:eastAsia="monospace" w:cs="monospace"/>
      <w:sz w:val="20"/>
    </w:rPr>
  </w:style>
  <w:style w:type="character" w:styleId="49">
    <w:name w:val="annotation reference"/>
    <w:autoRedefine/>
    <w:qFormat/>
    <w:uiPriority w:val="0"/>
    <w:rPr>
      <w:sz w:val="21"/>
      <w:szCs w:val="21"/>
    </w:rPr>
  </w:style>
  <w:style w:type="character" w:styleId="50">
    <w:name w:val="HTML Cite"/>
    <w:basedOn w:val="38"/>
    <w:autoRedefine/>
    <w:qFormat/>
    <w:uiPriority w:val="0"/>
  </w:style>
  <w:style w:type="character" w:styleId="51">
    <w:name w:val="footnote reference"/>
    <w:autoRedefine/>
    <w:qFormat/>
    <w:uiPriority w:val="0"/>
    <w:rPr>
      <w:vertAlign w:val="superscript"/>
    </w:rPr>
  </w:style>
  <w:style w:type="character" w:styleId="52">
    <w:name w:val="HTML Keyboard"/>
    <w:basedOn w:val="38"/>
    <w:autoRedefine/>
    <w:qFormat/>
    <w:uiPriority w:val="0"/>
    <w:rPr>
      <w:rFonts w:ascii="monospace" w:hAnsi="monospace" w:eastAsia="monospace" w:cs="monospace"/>
      <w:sz w:val="20"/>
    </w:rPr>
  </w:style>
  <w:style w:type="character" w:styleId="53">
    <w:name w:val="HTML Sample"/>
    <w:basedOn w:val="38"/>
    <w:autoRedefine/>
    <w:qFormat/>
    <w:uiPriority w:val="0"/>
    <w:rPr>
      <w:rFonts w:hint="default" w:ascii="monospace" w:hAnsi="monospace" w:eastAsia="monospace" w:cs="monospace"/>
    </w:rPr>
  </w:style>
  <w:style w:type="character" w:customStyle="1" w:styleId="54">
    <w:name w:val="页脚 字符"/>
    <w:link w:val="24"/>
    <w:autoRedefine/>
    <w:qFormat/>
    <w:uiPriority w:val="0"/>
    <w:rPr>
      <w:rFonts w:eastAsia="宋体"/>
      <w:kern w:val="2"/>
      <w:sz w:val="18"/>
      <w:szCs w:val="18"/>
      <w:lang w:val="en-US" w:eastAsia="zh-CN" w:bidi="ar-SA"/>
    </w:rPr>
  </w:style>
  <w:style w:type="paragraph" w:customStyle="1" w:styleId="55">
    <w:name w:val="1"/>
    <w:basedOn w:val="1"/>
    <w:next w:val="1"/>
    <w:autoRedefine/>
    <w:qFormat/>
    <w:uiPriority w:val="0"/>
  </w:style>
  <w:style w:type="paragraph" w:customStyle="1" w:styleId="56">
    <w:name w:val="目录 11"/>
    <w:basedOn w:val="1"/>
    <w:next w:val="1"/>
    <w:autoRedefine/>
    <w:qFormat/>
    <w:uiPriority w:val="39"/>
    <w:pPr>
      <w:tabs>
        <w:tab w:val="left" w:pos="425"/>
        <w:tab w:val="right" w:leader="dot" w:pos="8805"/>
      </w:tabs>
      <w:spacing w:line="360" w:lineRule="auto"/>
      <w:jc w:val="center"/>
    </w:pPr>
    <w:rPr>
      <w:rFonts w:ascii="黑体" w:hAnsi="黑体" w:eastAsia="黑体"/>
      <w:color w:val="000000"/>
      <w:sz w:val="32"/>
      <w:szCs w:val="32"/>
    </w:rPr>
  </w:style>
  <w:style w:type="character" w:customStyle="1" w:styleId="57">
    <w:name w:val="font161"/>
    <w:autoRedefine/>
    <w:qFormat/>
    <w:uiPriority w:val="0"/>
    <w:rPr>
      <w:b/>
      <w:bCs/>
      <w:sz w:val="32"/>
      <w:szCs w:val="32"/>
    </w:rPr>
  </w:style>
  <w:style w:type="character" w:customStyle="1" w:styleId="58">
    <w:name w:val="标题 字符"/>
    <w:link w:val="33"/>
    <w:autoRedefine/>
    <w:qFormat/>
    <w:uiPriority w:val="0"/>
    <w:rPr>
      <w:rFonts w:ascii="Arial" w:hAnsi="Arial" w:eastAsia="宋体"/>
      <w:b/>
      <w:sz w:val="32"/>
      <w:lang w:val="en-US" w:eastAsia="zh-CN" w:bidi="ar-SA"/>
    </w:rPr>
  </w:style>
  <w:style w:type="paragraph" w:customStyle="1" w:styleId="59">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60">
    <w:name w:val="表格"/>
    <w:basedOn w:val="1"/>
    <w:autoRedefine/>
    <w:qFormat/>
    <w:uiPriority w:val="0"/>
    <w:pPr>
      <w:jc w:val="center"/>
      <w:textAlignment w:val="center"/>
    </w:pPr>
    <w:rPr>
      <w:rFonts w:ascii="华文细黑" w:hAnsi="华文细黑"/>
      <w:kern w:val="0"/>
      <w:szCs w:val="20"/>
    </w:rPr>
  </w:style>
  <w:style w:type="paragraph" w:customStyle="1" w:styleId="61">
    <w:name w:val="表格文字"/>
    <w:basedOn w:val="1"/>
    <w:autoRedefine/>
    <w:qFormat/>
    <w:uiPriority w:val="0"/>
    <w:pPr>
      <w:adjustRightInd w:val="0"/>
      <w:spacing w:line="420" w:lineRule="atLeast"/>
      <w:jc w:val="left"/>
      <w:textAlignment w:val="baseline"/>
    </w:pPr>
    <w:rPr>
      <w:kern w:val="0"/>
      <w:szCs w:val="20"/>
    </w:rPr>
  </w:style>
  <w:style w:type="paragraph" w:customStyle="1" w:styleId="62">
    <w:name w:val="表格方字"/>
    <w:basedOn w:val="1"/>
    <w:autoRedefine/>
    <w:qFormat/>
    <w:uiPriority w:val="0"/>
    <w:pPr>
      <w:adjustRightInd w:val="0"/>
      <w:spacing w:before="60" w:after="60" w:line="420" w:lineRule="atLeast"/>
      <w:jc w:val="left"/>
      <w:textAlignment w:val="baseline"/>
    </w:pPr>
    <w:rPr>
      <w:kern w:val="0"/>
      <w:szCs w:val="20"/>
    </w:rPr>
  </w:style>
  <w:style w:type="paragraph" w:customStyle="1" w:styleId="63">
    <w:name w:val="表头"/>
    <w:basedOn w:val="62"/>
    <w:autoRedefine/>
    <w:qFormat/>
    <w:uiPriority w:val="0"/>
    <w:rPr>
      <w:rFonts w:ascii="黑体" w:eastAsia="黑体"/>
      <w:b/>
    </w:rPr>
  </w:style>
  <w:style w:type="paragraph" w:customStyle="1" w:styleId="64">
    <w:name w:val="表格1"/>
    <w:basedOn w:val="1"/>
    <w:autoRedefine/>
    <w:qFormat/>
    <w:uiPriority w:val="0"/>
    <w:pPr>
      <w:adjustRightInd w:val="0"/>
      <w:spacing w:line="420" w:lineRule="atLeast"/>
      <w:ind w:left="284"/>
      <w:textAlignment w:val="baseline"/>
    </w:pPr>
    <w:rPr>
      <w:kern w:val="0"/>
      <w:szCs w:val="20"/>
    </w:rPr>
  </w:style>
  <w:style w:type="paragraph" w:customStyle="1" w:styleId="65">
    <w:name w:val="表格3"/>
    <w:basedOn w:val="1"/>
    <w:autoRedefine/>
    <w:qFormat/>
    <w:uiPriority w:val="0"/>
    <w:pPr>
      <w:adjustRightInd w:val="0"/>
      <w:spacing w:line="420" w:lineRule="atLeast"/>
      <w:textAlignment w:val="baseline"/>
    </w:pPr>
    <w:rPr>
      <w:rFonts w:eastAsia="楷体"/>
      <w:kern w:val="0"/>
      <w:szCs w:val="20"/>
    </w:rPr>
  </w:style>
  <w:style w:type="character" w:customStyle="1" w:styleId="66">
    <w:name w:val="数字"/>
    <w:autoRedefine/>
    <w:qFormat/>
    <w:uiPriority w:val="0"/>
    <w:rPr>
      <w:rFonts w:eastAsia="黑体"/>
      <w:b/>
      <w:sz w:val="21"/>
    </w:rPr>
  </w:style>
  <w:style w:type="paragraph" w:customStyle="1" w:styleId="67">
    <w:name w:val="表格5"/>
    <w:basedOn w:val="68"/>
    <w:autoRedefine/>
    <w:qFormat/>
    <w:uiPriority w:val="0"/>
    <w:pPr>
      <w:ind w:left="1021" w:hanging="284"/>
    </w:pPr>
    <w:rPr>
      <w:rFonts w:ascii="宋体"/>
    </w:rPr>
  </w:style>
  <w:style w:type="paragraph" w:customStyle="1" w:styleId="68">
    <w:name w:val="表格2"/>
    <w:basedOn w:val="1"/>
    <w:autoRedefine/>
    <w:qFormat/>
    <w:uiPriority w:val="0"/>
    <w:pPr>
      <w:adjustRightInd w:val="0"/>
      <w:spacing w:line="420" w:lineRule="atLeast"/>
      <w:ind w:left="284" w:firstLine="454"/>
      <w:textAlignment w:val="baseline"/>
    </w:pPr>
    <w:rPr>
      <w:kern w:val="0"/>
      <w:szCs w:val="20"/>
    </w:rPr>
  </w:style>
  <w:style w:type="paragraph" w:customStyle="1" w:styleId="69">
    <w:name w:val="表格4"/>
    <w:basedOn w:val="1"/>
    <w:autoRedefine/>
    <w:qFormat/>
    <w:uiPriority w:val="0"/>
    <w:pPr>
      <w:adjustRightInd w:val="0"/>
      <w:spacing w:line="420" w:lineRule="atLeast"/>
      <w:ind w:left="1021"/>
      <w:textAlignment w:val="baseline"/>
    </w:pPr>
    <w:rPr>
      <w:kern w:val="0"/>
      <w:szCs w:val="20"/>
    </w:rPr>
  </w:style>
  <w:style w:type="paragraph" w:customStyle="1" w:styleId="70">
    <w:name w:val="表格6"/>
    <w:basedOn w:val="67"/>
    <w:autoRedefine/>
    <w:qFormat/>
    <w:uiPriority w:val="0"/>
    <w:pPr>
      <w:ind w:left="737" w:firstLine="0"/>
    </w:pPr>
  </w:style>
  <w:style w:type="character" w:customStyle="1" w:styleId="71">
    <w:name w:val="纯文本 字符"/>
    <w:link w:val="19"/>
    <w:autoRedefine/>
    <w:qFormat/>
    <w:uiPriority w:val="0"/>
    <w:rPr>
      <w:rFonts w:ascii="宋体" w:hAnsi="Courier New" w:eastAsia="宋体"/>
      <w:kern w:val="2"/>
      <w:sz w:val="21"/>
      <w:lang w:val="en-US" w:eastAsia="zh-CN" w:bidi="ar-SA"/>
    </w:rPr>
  </w:style>
  <w:style w:type="paragraph" w:customStyle="1" w:styleId="72">
    <w:name w:val="2"/>
    <w:basedOn w:val="1"/>
    <w:autoRedefine/>
    <w:qFormat/>
    <w:uiPriority w:val="0"/>
    <w:pPr>
      <w:adjustRightInd w:val="0"/>
      <w:spacing w:line="420" w:lineRule="atLeast"/>
      <w:ind w:left="1134" w:hanging="227"/>
      <w:textAlignment w:val="baseline"/>
    </w:pPr>
    <w:rPr>
      <w:kern w:val="0"/>
      <w:szCs w:val="20"/>
    </w:rPr>
  </w:style>
  <w:style w:type="paragraph" w:customStyle="1" w:styleId="73">
    <w:name w:val="表中"/>
    <w:basedOn w:val="1"/>
    <w:autoRedefine/>
    <w:qFormat/>
    <w:uiPriority w:val="0"/>
    <w:pPr>
      <w:adjustRightInd w:val="0"/>
      <w:spacing w:line="360" w:lineRule="atLeast"/>
      <w:jc w:val="center"/>
      <w:textAlignment w:val="baseline"/>
    </w:pPr>
    <w:rPr>
      <w:kern w:val="0"/>
      <w:szCs w:val="20"/>
    </w:rPr>
  </w:style>
  <w:style w:type="paragraph" w:customStyle="1" w:styleId="74">
    <w:name w:val="af15hichaf0dbchf15cgrid"/>
    <w:autoRedefine/>
    <w:qFormat/>
    <w:uiPriority w:val="0"/>
    <w:pPr>
      <w:widowControl w:val="0"/>
      <w:tabs>
        <w:tab w:val="center" w:pos="4320"/>
        <w:tab w:val="right" w:pos="8640"/>
      </w:tabs>
      <w:adjustRightInd w:val="0"/>
      <w:spacing w:line="315" w:lineRule="atLeast"/>
      <w:jc w:val="both"/>
      <w:textAlignment w:val="baseline"/>
    </w:pPr>
    <w:rPr>
      <w:rFonts w:ascii="宋体" w:hAnsi="Times New Roman" w:eastAsia="宋体" w:cs="Times New Roman"/>
      <w:sz w:val="21"/>
      <w:lang w:val="en-US" w:eastAsia="zh-CN" w:bidi="ar-SA"/>
    </w:rPr>
  </w:style>
  <w:style w:type="paragraph" w:customStyle="1" w:styleId="75">
    <w:name w:val="Char Char Char Char Char Char"/>
    <w:basedOn w:val="1"/>
    <w:autoRedefine/>
    <w:qFormat/>
    <w:uiPriority w:val="0"/>
  </w:style>
  <w:style w:type="paragraph" w:customStyle="1" w:styleId="76">
    <w:name w:val="Char"/>
    <w:basedOn w:val="1"/>
    <w:autoRedefine/>
    <w:qFormat/>
    <w:uiPriority w:val="0"/>
  </w:style>
  <w:style w:type="paragraph" w:customStyle="1" w:styleId="77">
    <w:name w:val="Char1"/>
    <w:basedOn w:val="1"/>
    <w:autoRedefine/>
    <w:qFormat/>
    <w:uiPriority w:val="0"/>
  </w:style>
  <w:style w:type="paragraph" w:customStyle="1" w:styleId="78">
    <w:name w:val="Char2"/>
    <w:basedOn w:val="1"/>
    <w:autoRedefine/>
    <w:qFormat/>
    <w:uiPriority w:val="0"/>
  </w:style>
  <w:style w:type="paragraph" w:customStyle="1" w:styleId="79">
    <w:name w:val="Char Char Char Char Char Char Char Char Char Char Char Char Char Char Char Char Char Char1 Char Char Char Char"/>
    <w:basedOn w:val="1"/>
    <w:autoRedefine/>
    <w:qFormat/>
    <w:uiPriority w:val="0"/>
  </w:style>
  <w:style w:type="character" w:customStyle="1" w:styleId="80">
    <w:name w:val="文档结构图 字符"/>
    <w:link w:val="13"/>
    <w:autoRedefine/>
    <w:qFormat/>
    <w:uiPriority w:val="0"/>
    <w:rPr>
      <w:rFonts w:ascii="宋体"/>
      <w:kern w:val="2"/>
      <w:sz w:val="18"/>
      <w:szCs w:val="18"/>
    </w:rPr>
  </w:style>
  <w:style w:type="paragraph" w:customStyle="1" w:styleId="81">
    <w:name w:val="修订1"/>
    <w:autoRedefine/>
    <w:hidden/>
    <w:semiHidden/>
    <w:qFormat/>
    <w:uiPriority w:val="99"/>
    <w:rPr>
      <w:rFonts w:ascii="Times New Roman" w:hAnsi="Times New Roman" w:eastAsia="宋体" w:cs="Times New Roman"/>
      <w:kern w:val="2"/>
      <w:sz w:val="21"/>
      <w:szCs w:val="24"/>
      <w:lang w:val="en-US" w:eastAsia="zh-CN" w:bidi="ar-SA"/>
    </w:rPr>
  </w:style>
  <w:style w:type="paragraph" w:customStyle="1" w:styleId="82">
    <w:name w:val="目录 21"/>
    <w:basedOn w:val="1"/>
    <w:next w:val="1"/>
    <w:autoRedefine/>
    <w:qFormat/>
    <w:uiPriority w:val="39"/>
    <w:pPr>
      <w:ind w:left="630" w:leftChars="200" w:hanging="210"/>
    </w:pPr>
    <w:rPr>
      <w:sz w:val="18"/>
      <w:szCs w:val="18"/>
    </w:rPr>
  </w:style>
  <w:style w:type="paragraph" w:customStyle="1" w:styleId="83">
    <w:name w:val="TOC 标题1"/>
    <w:basedOn w:val="3"/>
    <w:next w:val="1"/>
    <w:autoRedefine/>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84">
    <w:name w:val="目录 31"/>
    <w:basedOn w:val="1"/>
    <w:next w:val="1"/>
    <w:autoRedefine/>
    <w:unhideWhenUsed/>
    <w:qFormat/>
    <w:uiPriority w:val="39"/>
    <w:pPr>
      <w:widowControl/>
      <w:spacing w:after="100" w:line="276" w:lineRule="auto"/>
      <w:ind w:left="440"/>
      <w:jc w:val="left"/>
    </w:pPr>
    <w:rPr>
      <w:rFonts w:ascii="Calibri" w:hAnsi="Calibri"/>
      <w:kern w:val="0"/>
      <w:sz w:val="22"/>
      <w:szCs w:val="22"/>
    </w:rPr>
  </w:style>
  <w:style w:type="paragraph" w:customStyle="1" w:styleId="85">
    <w:name w:val="Char Char Char"/>
    <w:basedOn w:val="1"/>
    <w:autoRedefine/>
    <w:qFormat/>
    <w:uiPriority w:val="0"/>
    <w:rPr>
      <w:szCs w:val="20"/>
    </w:rPr>
  </w:style>
  <w:style w:type="paragraph" w:customStyle="1" w:styleId="86">
    <w:name w:val="Char Char Char1"/>
    <w:basedOn w:val="1"/>
    <w:autoRedefine/>
    <w:qFormat/>
    <w:uiPriority w:val="0"/>
    <w:rPr>
      <w:szCs w:val="20"/>
    </w:rPr>
  </w:style>
  <w:style w:type="character" w:customStyle="1" w:styleId="87">
    <w:name w:val="脚注文本 字符"/>
    <w:link w:val="27"/>
    <w:autoRedefine/>
    <w:qFormat/>
    <w:uiPriority w:val="0"/>
    <w:rPr>
      <w:sz w:val="18"/>
    </w:rPr>
  </w:style>
  <w:style w:type="character" w:customStyle="1" w:styleId="88">
    <w:name w:val="标题 2 字符"/>
    <w:link w:val="4"/>
    <w:autoRedefine/>
    <w:qFormat/>
    <w:uiPriority w:val="0"/>
    <w:rPr>
      <w:rFonts w:ascii="宋体" w:hAnsi="宋体" w:eastAsia="黑体"/>
      <w:bCs/>
      <w:i/>
      <w:iCs/>
      <w:kern w:val="2"/>
      <w:sz w:val="24"/>
    </w:rPr>
  </w:style>
  <w:style w:type="character" w:customStyle="1" w:styleId="89">
    <w:name w:val="H001 Char"/>
    <w:link w:val="90"/>
    <w:autoRedefine/>
    <w:qFormat/>
    <w:uiPriority w:val="0"/>
    <w:rPr>
      <w:rFonts w:eastAsia="黑体"/>
      <w:bCs/>
      <w:kern w:val="44"/>
      <w:sz w:val="24"/>
      <w:szCs w:val="44"/>
    </w:rPr>
  </w:style>
  <w:style w:type="paragraph" w:customStyle="1" w:styleId="90">
    <w:name w:val="H001"/>
    <w:basedOn w:val="3"/>
    <w:link w:val="89"/>
    <w:autoRedefine/>
    <w:qFormat/>
    <w:uiPriority w:val="0"/>
    <w:pPr>
      <w:spacing w:before="240" w:after="240" w:line="240" w:lineRule="exact"/>
    </w:pPr>
    <w:rPr>
      <w:rFonts w:eastAsia="黑体"/>
      <w:b w:val="0"/>
      <w:sz w:val="24"/>
    </w:rPr>
  </w:style>
  <w:style w:type="paragraph" w:customStyle="1" w:styleId="91">
    <w:name w:val="目录 41"/>
    <w:basedOn w:val="1"/>
    <w:next w:val="1"/>
    <w:autoRedefine/>
    <w:unhideWhenUsed/>
    <w:qFormat/>
    <w:uiPriority w:val="39"/>
    <w:pPr>
      <w:ind w:left="1260" w:leftChars="600"/>
    </w:pPr>
    <w:rPr>
      <w:rFonts w:ascii="Calibri" w:hAnsi="Calibri"/>
      <w:szCs w:val="22"/>
    </w:rPr>
  </w:style>
  <w:style w:type="paragraph" w:customStyle="1" w:styleId="92">
    <w:name w:val="目录 51"/>
    <w:basedOn w:val="1"/>
    <w:next w:val="1"/>
    <w:autoRedefine/>
    <w:unhideWhenUsed/>
    <w:qFormat/>
    <w:uiPriority w:val="39"/>
    <w:pPr>
      <w:ind w:left="1680" w:leftChars="800"/>
    </w:pPr>
    <w:rPr>
      <w:rFonts w:ascii="Calibri" w:hAnsi="Calibri"/>
      <w:szCs w:val="22"/>
    </w:rPr>
  </w:style>
  <w:style w:type="paragraph" w:customStyle="1" w:styleId="93">
    <w:name w:val="目录 61"/>
    <w:basedOn w:val="1"/>
    <w:next w:val="1"/>
    <w:autoRedefine/>
    <w:unhideWhenUsed/>
    <w:qFormat/>
    <w:uiPriority w:val="39"/>
    <w:pPr>
      <w:ind w:left="2100" w:leftChars="1000"/>
    </w:pPr>
    <w:rPr>
      <w:rFonts w:ascii="Calibri" w:hAnsi="Calibri"/>
      <w:szCs w:val="22"/>
    </w:rPr>
  </w:style>
  <w:style w:type="paragraph" w:customStyle="1" w:styleId="94">
    <w:name w:val="目录 71"/>
    <w:basedOn w:val="1"/>
    <w:next w:val="1"/>
    <w:autoRedefine/>
    <w:unhideWhenUsed/>
    <w:qFormat/>
    <w:uiPriority w:val="39"/>
    <w:pPr>
      <w:ind w:left="2520" w:leftChars="1200"/>
    </w:pPr>
    <w:rPr>
      <w:rFonts w:ascii="Calibri" w:hAnsi="Calibri"/>
      <w:szCs w:val="22"/>
    </w:rPr>
  </w:style>
  <w:style w:type="paragraph" w:customStyle="1" w:styleId="95">
    <w:name w:val="目录 81"/>
    <w:basedOn w:val="1"/>
    <w:next w:val="1"/>
    <w:autoRedefine/>
    <w:unhideWhenUsed/>
    <w:qFormat/>
    <w:uiPriority w:val="39"/>
    <w:pPr>
      <w:ind w:left="2940" w:leftChars="1400"/>
    </w:pPr>
    <w:rPr>
      <w:rFonts w:ascii="Calibri" w:hAnsi="Calibri"/>
      <w:szCs w:val="22"/>
    </w:rPr>
  </w:style>
  <w:style w:type="paragraph" w:customStyle="1" w:styleId="96">
    <w:name w:val="目录 91"/>
    <w:basedOn w:val="1"/>
    <w:next w:val="1"/>
    <w:autoRedefine/>
    <w:unhideWhenUsed/>
    <w:qFormat/>
    <w:uiPriority w:val="39"/>
    <w:pPr>
      <w:ind w:left="3360" w:leftChars="1600"/>
    </w:pPr>
    <w:rPr>
      <w:rFonts w:ascii="Calibri" w:hAnsi="Calibri"/>
      <w:szCs w:val="22"/>
    </w:rPr>
  </w:style>
  <w:style w:type="character" w:customStyle="1" w:styleId="97">
    <w:name w:val="脚注文本 字符1"/>
    <w:autoRedefine/>
    <w:semiHidden/>
    <w:qFormat/>
    <w:locked/>
    <w:uiPriority w:val="0"/>
    <w:rPr>
      <w:kern w:val="2"/>
      <w:sz w:val="18"/>
      <w:szCs w:val="18"/>
      <w:lang w:val="zh-CN" w:eastAsia="zh-CN"/>
    </w:rPr>
  </w:style>
  <w:style w:type="character" w:customStyle="1" w:styleId="98">
    <w:name w:val="标题 3 字符"/>
    <w:link w:val="6"/>
    <w:autoRedefine/>
    <w:qFormat/>
    <w:uiPriority w:val="0"/>
    <w:rPr>
      <w:b/>
      <w:sz w:val="32"/>
    </w:rPr>
  </w:style>
  <w:style w:type="character" w:customStyle="1" w:styleId="99">
    <w:name w:val="标题 1 字符"/>
    <w:link w:val="3"/>
    <w:autoRedefine/>
    <w:qFormat/>
    <w:uiPriority w:val="0"/>
    <w:rPr>
      <w:b/>
      <w:bCs/>
      <w:kern w:val="44"/>
      <w:sz w:val="44"/>
      <w:szCs w:val="44"/>
    </w:rPr>
  </w:style>
  <w:style w:type="character" w:customStyle="1" w:styleId="100">
    <w:name w:val="未处理的提及1"/>
    <w:autoRedefine/>
    <w:semiHidden/>
    <w:unhideWhenUsed/>
    <w:qFormat/>
    <w:uiPriority w:val="99"/>
    <w:rPr>
      <w:color w:val="808080"/>
      <w:shd w:val="clear" w:color="auto" w:fill="E6E6E6"/>
    </w:rPr>
  </w:style>
  <w:style w:type="character" w:customStyle="1" w:styleId="101">
    <w:name w:val="批注文字 字符"/>
    <w:link w:val="14"/>
    <w:autoRedefine/>
    <w:qFormat/>
    <w:uiPriority w:val="0"/>
    <w:rPr>
      <w:kern w:val="2"/>
      <w:sz w:val="21"/>
      <w:szCs w:val="24"/>
    </w:rPr>
  </w:style>
  <w:style w:type="character" w:customStyle="1" w:styleId="102">
    <w:name w:val="批注主题 字符"/>
    <w:link w:val="34"/>
    <w:autoRedefine/>
    <w:qFormat/>
    <w:uiPriority w:val="0"/>
    <w:rPr>
      <w:b/>
      <w:bCs/>
      <w:kern w:val="2"/>
      <w:sz w:val="21"/>
      <w:szCs w:val="24"/>
    </w:rPr>
  </w:style>
  <w:style w:type="character" w:customStyle="1" w:styleId="103">
    <w:name w:val="正文文本 3 字符"/>
    <w:link w:val="15"/>
    <w:autoRedefine/>
    <w:qFormat/>
    <w:uiPriority w:val="0"/>
    <w:rPr>
      <w:rFonts w:ascii="宋体"/>
      <w:kern w:val="2"/>
      <w:sz w:val="24"/>
    </w:rPr>
  </w:style>
  <w:style w:type="character" w:customStyle="1" w:styleId="104">
    <w:name w:val="页眉 字符1"/>
    <w:link w:val="25"/>
    <w:autoRedefine/>
    <w:qFormat/>
    <w:uiPriority w:val="0"/>
    <w:rPr>
      <w:kern w:val="2"/>
      <w:sz w:val="18"/>
      <w:szCs w:val="18"/>
    </w:rPr>
  </w:style>
  <w:style w:type="character" w:customStyle="1" w:styleId="105">
    <w:name w:val="脚注文本 字符2"/>
    <w:autoRedefine/>
    <w:qFormat/>
    <w:uiPriority w:val="0"/>
    <w:rPr>
      <w:sz w:val="18"/>
    </w:rPr>
  </w:style>
  <w:style w:type="character" w:customStyle="1" w:styleId="106">
    <w:name w:val="页眉 字符"/>
    <w:autoRedefine/>
    <w:qFormat/>
    <w:uiPriority w:val="99"/>
    <w:rPr>
      <w:sz w:val="18"/>
      <w:szCs w:val="18"/>
    </w:rPr>
  </w:style>
  <w:style w:type="paragraph" w:styleId="107">
    <w:name w:val="List Paragraph"/>
    <w:basedOn w:val="1"/>
    <w:autoRedefine/>
    <w:qFormat/>
    <w:uiPriority w:val="34"/>
    <w:pPr>
      <w:ind w:firstLine="420" w:firstLineChars="200"/>
    </w:pPr>
  </w:style>
  <w:style w:type="character" w:customStyle="1" w:styleId="108">
    <w:name w:val="正文文本缩进 字符"/>
    <w:link w:val="17"/>
    <w:autoRedefine/>
    <w:qFormat/>
    <w:uiPriority w:val="0"/>
    <w:rPr>
      <w:kern w:val="2"/>
      <w:sz w:val="21"/>
      <w:szCs w:val="24"/>
    </w:rPr>
  </w:style>
  <w:style w:type="paragraph" w:customStyle="1" w:styleId="109">
    <w:name w:val="Revision"/>
    <w:autoRedefine/>
    <w:hidden/>
    <w:semiHidden/>
    <w:qFormat/>
    <w:uiPriority w:val="99"/>
    <w:rPr>
      <w:rFonts w:ascii="Times New Roman" w:hAnsi="Times New Roman" w:eastAsia="宋体" w:cs="Times New Roman"/>
      <w:kern w:val="2"/>
      <w:sz w:val="21"/>
      <w:szCs w:val="24"/>
      <w:lang w:val="en-US" w:eastAsia="zh-CN" w:bidi="ar-SA"/>
    </w:rPr>
  </w:style>
  <w:style w:type="character" w:customStyle="1" w:styleId="110">
    <w:name w:val="Unresolved Mention"/>
    <w:basedOn w:val="38"/>
    <w:autoRedefine/>
    <w:semiHidden/>
    <w:unhideWhenUsed/>
    <w:qFormat/>
    <w:uiPriority w:val="99"/>
    <w:rPr>
      <w:color w:val="605E5C"/>
      <w:shd w:val="clear" w:color="auto" w:fill="E1DFDD"/>
    </w:rPr>
  </w:style>
  <w:style w:type="paragraph" w:customStyle="1" w:styleId="111">
    <w:name w:val="WPSOffice手动目录 1"/>
    <w:autoRedefine/>
    <w:qFormat/>
    <w:uiPriority w:val="0"/>
    <w:pPr>
      <w:ind w:leftChars="0"/>
    </w:pPr>
    <w:rPr>
      <w:rFonts w:ascii="Times New Roman" w:hAnsi="Times New Roman" w:eastAsia="宋体" w:cs="Times New Roman"/>
      <w:sz w:val="20"/>
      <w:szCs w:val="20"/>
    </w:rPr>
  </w:style>
  <w:style w:type="character" w:customStyle="1" w:styleId="112">
    <w:name w:val="标题 3 Char"/>
    <w:link w:val="6"/>
    <w:autoRedefine/>
    <w:qFormat/>
    <w:uiPriority w:val="0"/>
    <w:rPr>
      <w:rFonts w:eastAsia="宋体"/>
      <w:b/>
      <w:sz w:val="32"/>
      <w:lang w:val="en-US" w:eastAsia="zh-CN" w:bidi="ar-SA"/>
    </w:rPr>
  </w:style>
  <w:style w:type="character" w:customStyle="1" w:styleId="113">
    <w:name w:val="first-child"/>
    <w:basedOn w:val="38"/>
    <w:autoRedefine/>
    <w:qFormat/>
    <w:uiPriority w:val="0"/>
  </w:style>
  <w:style w:type="character" w:customStyle="1" w:styleId="114">
    <w:name w:val="layui-layer-tabnow"/>
    <w:basedOn w:val="38"/>
    <w:autoRedefine/>
    <w:qFormat/>
    <w:uiPriority w:val="0"/>
    <w:rPr>
      <w:bdr w:val="single" w:color="CCCCCC" w:sz="2" w:space="0"/>
      <w:shd w:val="clear" w:fill="FFFFFF"/>
    </w:rPr>
  </w:style>
  <w:style w:type="paragraph" w:customStyle="1" w:styleId="115">
    <w:name w:val="A左边标题2"/>
    <w:basedOn w:val="3"/>
    <w:next w:val="1"/>
    <w:autoRedefine/>
    <w:qFormat/>
    <w:uiPriority w:val="0"/>
    <w:pPr>
      <w:spacing w:before="50" w:beforeLines="50" w:after="50" w:afterLines="50" w:line="360" w:lineRule="auto"/>
      <w:jc w:val="left"/>
    </w:pPr>
    <w:rPr>
      <w:rFonts w:ascii="宋体" w:hAnsi="宋体"/>
      <w:b w:val="0"/>
      <w:bCs w:val="0"/>
      <w:kern w:val="0"/>
      <w:sz w:val="21"/>
      <w:szCs w:val="21"/>
    </w:rPr>
  </w:style>
  <w:style w:type="paragraph" w:customStyle="1" w:styleId="116">
    <w:name w:val="技标1"/>
    <w:basedOn w:val="3"/>
    <w:autoRedefine/>
    <w:qFormat/>
    <w:uiPriority w:val="0"/>
    <w:pPr>
      <w:keepNext w:val="0"/>
      <w:keepLines w:val="0"/>
      <w:adjustRightInd w:val="0"/>
      <w:spacing w:before="720" w:beforeLines="0" w:after="120" w:afterLines="0" w:line="420" w:lineRule="atLeast"/>
      <w:jc w:val="center"/>
      <w:textAlignment w:val="baseline"/>
    </w:pPr>
    <w:rPr>
      <w:bCs w:val="0"/>
      <w:kern w:val="0"/>
      <w:sz w:val="32"/>
      <w:szCs w:val="20"/>
    </w:rPr>
  </w:style>
  <w:style w:type="character" w:customStyle="1" w:styleId="117">
    <w:name w:val="正文文本4"/>
    <w:basedOn w:val="118"/>
    <w:autoRedefine/>
    <w:qFormat/>
    <w:uiPriority w:val="0"/>
    <w:rPr>
      <w:rFonts w:ascii="MingLiU" w:hAnsi="MingLiU" w:eastAsia="MingLiU" w:cs="MingLiU"/>
      <w:color w:val="000000"/>
      <w:spacing w:val="0"/>
      <w:w w:val="100"/>
      <w:kern w:val="0"/>
      <w:position w:val="0"/>
      <w:sz w:val="23"/>
      <w:szCs w:val="23"/>
      <w:u w:val="none"/>
      <w:lang w:val="zh-TW"/>
    </w:rPr>
  </w:style>
  <w:style w:type="character" w:customStyle="1" w:styleId="118">
    <w:name w:val="正文文本_"/>
    <w:basedOn w:val="38"/>
    <w:link w:val="119"/>
    <w:autoRedefine/>
    <w:qFormat/>
    <w:uiPriority w:val="0"/>
    <w:rPr>
      <w:rFonts w:ascii="MingLiU" w:hAnsi="MingLiU" w:eastAsia="MingLiU" w:cs="MingLiU"/>
      <w:sz w:val="23"/>
      <w:szCs w:val="23"/>
    </w:rPr>
  </w:style>
  <w:style w:type="paragraph" w:customStyle="1" w:styleId="119">
    <w:name w:val="正文文本10"/>
    <w:basedOn w:val="1"/>
    <w:link w:val="118"/>
    <w:autoRedefine/>
    <w:qFormat/>
    <w:uiPriority w:val="0"/>
    <w:pPr>
      <w:shd w:val="clear" w:color="auto" w:fill="FFFFFF"/>
      <w:spacing w:line="420" w:lineRule="exact"/>
      <w:ind w:hanging="1260"/>
      <w:jc w:val="left"/>
    </w:pPr>
    <w:rPr>
      <w:rFonts w:ascii="MingLiU" w:hAnsi="MingLiU" w:eastAsia="MingLiU" w:cs="MingLiU"/>
      <w:sz w:val="23"/>
      <w:szCs w:val="23"/>
    </w:rPr>
  </w:style>
  <w:style w:type="paragraph" w:customStyle="1" w:styleId="120">
    <w:name w:val=" Char Char10 Char Char Char Char Char Char"/>
    <w:basedOn w:val="1"/>
    <w:autoRedefine/>
    <w:qFormat/>
    <w:uiPriority w:val="0"/>
    <w:pPr>
      <w:spacing w:line="360" w:lineRule="auto"/>
      <w:ind w:firstLine="200" w:firstLineChars="200"/>
    </w:pPr>
    <w:rPr>
      <w:rFonts w:ascii="宋体" w:hAnsi="宋体" w:cs="宋体"/>
      <w:sz w:val="24"/>
    </w:rPr>
  </w:style>
  <w:style w:type="paragraph" w:customStyle="1" w:styleId="121">
    <w:name w:val="标题 #2"/>
    <w:basedOn w:val="1"/>
    <w:autoRedefine/>
    <w:qFormat/>
    <w:uiPriority w:val="0"/>
    <w:pPr>
      <w:shd w:val="clear" w:color="auto" w:fill="FFFFFF"/>
      <w:spacing w:after="720" w:line="0" w:lineRule="atLeast"/>
      <w:jc w:val="center"/>
      <w:outlineLvl w:val="1"/>
    </w:pPr>
    <w:rPr>
      <w:rFonts w:ascii="MingLiU" w:hAnsi="MingLiU" w:eastAsia="MingLiU"/>
      <w:spacing w:val="40"/>
      <w:kern w:val="0"/>
      <w:sz w:val="35"/>
      <w:szCs w:val="35"/>
    </w:rPr>
  </w:style>
  <w:style w:type="paragraph" w:customStyle="1" w:styleId="122">
    <w:name w:val="正文文本1"/>
    <w:basedOn w:val="1"/>
    <w:autoRedefine/>
    <w:qFormat/>
    <w:uiPriority w:val="0"/>
    <w:pPr>
      <w:shd w:val="clear" w:color="auto" w:fill="FFFFFF"/>
      <w:spacing w:before="720" w:line="398" w:lineRule="exact"/>
      <w:jc w:val="both"/>
    </w:pPr>
    <w:rPr>
      <w:rFonts w:ascii="MingLiU" w:hAnsi="MingLiU" w:eastAsia="MingLiU"/>
      <w:kern w:val="0"/>
      <w:sz w:val="22"/>
      <w:szCs w:val="22"/>
    </w:rPr>
  </w:style>
  <w:style w:type="character" w:customStyle="1" w:styleId="123">
    <w:name w:val="正文文本 + Times New Roman"/>
    <w:autoRedefine/>
    <w:qFormat/>
    <w:uiPriority w:val="0"/>
    <w:rPr>
      <w:rFonts w:ascii="Times New Roman" w:hAnsi="Times New Roman" w:eastAsia="Times New Roman" w:cs="Times New Roman"/>
      <w:color w:val="000000"/>
      <w:spacing w:val="0"/>
      <w:w w:val="100"/>
      <w:position w:val="0"/>
      <w:sz w:val="24"/>
      <w:szCs w:val="24"/>
      <w:lang w:val="en-US"/>
    </w:rPr>
  </w:style>
  <w:style w:type="paragraph" w:customStyle="1" w:styleId="124">
    <w:name w:val="正文文本 (5)"/>
    <w:basedOn w:val="1"/>
    <w:autoRedefine/>
    <w:qFormat/>
    <w:uiPriority w:val="0"/>
    <w:pPr>
      <w:shd w:val="clear" w:color="auto" w:fill="FFFFFF"/>
      <w:spacing w:line="398" w:lineRule="exact"/>
      <w:ind w:firstLine="480"/>
      <w:jc w:val="both"/>
    </w:pPr>
    <w:rPr>
      <w:rFonts w:ascii="Times New Roman" w:hAnsi="Times New Roman" w:eastAsia="Times New Roman"/>
      <w:kern w:val="0"/>
      <w:sz w:val="20"/>
      <w:szCs w:val="20"/>
    </w:rPr>
  </w:style>
  <w:style w:type="character" w:customStyle="1" w:styleId="125">
    <w:name w:val="正文文本 (5) + MingLiU"/>
    <w:autoRedefine/>
    <w:qFormat/>
    <w:uiPriority w:val="0"/>
    <w:rPr>
      <w:rFonts w:ascii="MingLiU" w:hAnsi="MingLiU" w:eastAsia="MingLiU" w:cs="MingLiU"/>
      <w:color w:val="000000"/>
      <w:spacing w:val="0"/>
      <w:w w:val="100"/>
      <w:position w:val="0"/>
      <w:sz w:val="22"/>
      <w:szCs w:val="22"/>
      <w:lang w:val="zh-TW"/>
    </w:rPr>
  </w:style>
  <w:style w:type="character" w:customStyle="1" w:styleId="126">
    <w:name w:val="标题 #3 + 间距 0 pt"/>
    <w:autoRedefine/>
    <w:qFormat/>
    <w:uiPriority w:val="0"/>
    <w:rPr>
      <w:rFonts w:ascii="MingLiU" w:hAnsi="MingLiU" w:eastAsia="MingLiU" w:cs="MingLiU"/>
      <w:color w:val="000000"/>
      <w:spacing w:val="0"/>
      <w:w w:val="100"/>
      <w:position w:val="0"/>
      <w:sz w:val="35"/>
      <w:szCs w:val="35"/>
      <w:lang w:val="zh-TW"/>
    </w:rPr>
  </w:style>
  <w:style w:type="character" w:customStyle="1" w:styleId="127">
    <w:name w:val="正文文本 + 10 pt3"/>
    <w:basedOn w:val="118"/>
    <w:autoRedefine/>
    <w:qFormat/>
    <w:uiPriority w:val="0"/>
    <w:rPr>
      <w:rFonts w:ascii="MingLiU" w:hAnsi="MingLiU" w:eastAsia="MingLiU" w:cs="MingLiU"/>
      <w:color w:val="000000"/>
      <w:spacing w:val="0"/>
      <w:w w:val="100"/>
      <w:kern w:val="0"/>
      <w:position w:val="0"/>
      <w:sz w:val="20"/>
      <w:szCs w:val="20"/>
      <w:lang w:val="zh-TW"/>
    </w:rPr>
  </w:style>
  <w:style w:type="paragraph" w:customStyle="1" w:styleId="128">
    <w:name w:val="表格标题2"/>
    <w:basedOn w:val="1"/>
    <w:autoRedefine/>
    <w:qFormat/>
    <w:uiPriority w:val="0"/>
    <w:pPr>
      <w:shd w:val="clear" w:color="auto" w:fill="FFFFFF"/>
      <w:spacing w:after="60" w:line="0" w:lineRule="atLeast"/>
    </w:pPr>
    <w:rPr>
      <w:rFonts w:ascii="MingLiU" w:hAnsi="MingLiU" w:eastAsia="MingLiU"/>
      <w:kern w:val="0"/>
      <w:sz w:val="20"/>
      <w:szCs w:val="20"/>
    </w:rPr>
  </w:style>
  <w:style w:type="character" w:customStyle="1" w:styleId="129">
    <w:name w:val="表格标题 + Times New Roman"/>
    <w:autoRedefine/>
    <w:qFormat/>
    <w:uiPriority w:val="0"/>
    <w:rPr>
      <w:rFonts w:ascii="Times New Roman" w:hAnsi="Times New Roman" w:eastAsia="Times New Roman" w:cs="Times New Roman"/>
      <w:color w:val="000000"/>
      <w:spacing w:val="0"/>
      <w:w w:val="100"/>
      <w:position w:val="0"/>
      <w:sz w:val="21"/>
      <w:szCs w:val="21"/>
      <w:lang w:val="zh-TW"/>
    </w:rPr>
  </w:style>
  <w:style w:type="character" w:customStyle="1" w:styleId="130">
    <w:name w:val="正文文本 + Times New Roman1"/>
    <w:basedOn w:val="118"/>
    <w:autoRedefine/>
    <w:qFormat/>
    <w:uiPriority w:val="0"/>
    <w:rPr>
      <w:rFonts w:ascii="Times New Roman" w:hAnsi="Times New Roman" w:eastAsia="Times New Roman" w:cs="Times New Roman"/>
      <w:color w:val="000000"/>
      <w:spacing w:val="0"/>
      <w:w w:val="100"/>
      <w:kern w:val="0"/>
      <w:position w:val="0"/>
      <w:sz w:val="21"/>
      <w:szCs w:val="21"/>
      <w:lang w:val="en-US"/>
    </w:rPr>
  </w:style>
  <w:style w:type="character" w:customStyle="1" w:styleId="131">
    <w:name w:val="正文文本 + 10 pt"/>
    <w:basedOn w:val="118"/>
    <w:autoRedefine/>
    <w:qFormat/>
    <w:uiPriority w:val="0"/>
    <w:rPr>
      <w:rFonts w:ascii="MingLiU" w:hAnsi="MingLiU" w:eastAsia="MingLiU" w:cs="MingLiU"/>
      <w:color w:val="000000"/>
      <w:spacing w:val="0"/>
      <w:w w:val="100"/>
      <w:kern w:val="0"/>
      <w:position w:val="0"/>
      <w:sz w:val="20"/>
      <w:szCs w:val="20"/>
      <w:u w:val="none"/>
      <w:lang w:val="zh-TW"/>
    </w:rPr>
  </w:style>
  <w:style w:type="character" w:customStyle="1" w:styleId="132">
    <w:name w:val="正文文本 + 10 pt31"/>
    <w:basedOn w:val="118"/>
    <w:autoRedefine/>
    <w:qFormat/>
    <w:uiPriority w:val="0"/>
    <w:rPr>
      <w:rFonts w:ascii="MingLiU" w:hAnsi="MingLiU" w:eastAsia="MingLiU" w:cs="MingLiU"/>
      <w:color w:val="000000"/>
      <w:spacing w:val="20"/>
      <w:w w:val="100"/>
      <w:kern w:val="0"/>
      <w:position w:val="0"/>
      <w:sz w:val="20"/>
      <w:szCs w:val="20"/>
      <w:lang w:val="zh-TW"/>
    </w:rPr>
  </w:style>
  <w:style w:type="character" w:customStyle="1" w:styleId="133">
    <w:name w:val="正文文本 + 10 pt11"/>
    <w:autoRedefine/>
    <w:qFormat/>
    <w:uiPriority w:val="0"/>
    <w:rPr>
      <w:rFonts w:ascii="MingLiU" w:hAnsi="MingLiU" w:eastAsia="MingLiU" w:cs="MingLiU"/>
      <w:color w:val="000000"/>
      <w:spacing w:val="20"/>
      <w:w w:val="100"/>
      <w:kern w:val="0"/>
      <w:position w:val="0"/>
      <w:sz w:val="20"/>
      <w:szCs w:val="20"/>
      <w:lang w:val="zh-TW"/>
    </w:rPr>
  </w:style>
  <w:style w:type="table" w:customStyle="1" w:styleId="134">
    <w:name w:val="Table Normal"/>
    <w:basedOn w:val="36"/>
    <w:autoRedefine/>
    <w:semiHidden/>
    <w:unhideWhenUsed/>
    <w:qFormat/>
    <w:uiPriority w:val="0"/>
    <w:tblPr>
      <w:tblCellMar>
        <w:top w:w="0" w:type="dxa"/>
        <w:left w:w="0" w:type="dxa"/>
        <w:bottom w:w="0" w:type="dxa"/>
        <w:right w:w="0" w:type="dxa"/>
      </w:tblCellMar>
    </w:tblPr>
  </w:style>
  <w:style w:type="character" w:customStyle="1" w:styleId="135">
    <w:name w:val="正文文本 + 10 pt2"/>
    <w:basedOn w:val="118"/>
    <w:autoRedefine/>
    <w:qFormat/>
    <w:uiPriority w:val="0"/>
    <w:rPr>
      <w:rFonts w:ascii="MingLiU" w:hAnsi="MingLiU" w:eastAsia="MingLiU" w:cs="MingLiU"/>
      <w:color w:val="000000"/>
      <w:spacing w:val="0"/>
      <w:w w:val="100"/>
      <w:position w:val="0"/>
      <w:sz w:val="20"/>
      <w:szCs w:val="20"/>
      <w:lang w:val="zh-TW"/>
    </w:rPr>
  </w:style>
  <w:style w:type="character" w:customStyle="1" w:styleId="136">
    <w:name w:val="正文文本 + 10 pt_0"/>
    <w:basedOn w:val="38"/>
    <w:autoRedefine/>
    <w:qFormat/>
    <w:uiPriority w:val="0"/>
    <w:rPr>
      <w:rFonts w:ascii="MingLiU" w:hAnsi="MingLiU" w:eastAsia="MingLiU" w:cs="MingLiU"/>
      <w:color w:val="000000"/>
      <w:spacing w:val="0"/>
      <w:w w:val="100"/>
      <w:position w:val="0"/>
      <w:sz w:val="20"/>
      <w:szCs w:val="20"/>
      <w:u w:val="none"/>
      <w:lang w:val="zh-TW"/>
    </w:rPr>
  </w:style>
  <w:style w:type="character" w:customStyle="1" w:styleId="137">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138">
    <w:name w:val="UserStyle_9"/>
    <w:basedOn w:val="1"/>
    <w:autoRedefine/>
    <w:qFormat/>
    <w:uiPriority w:val="0"/>
    <w:pPr>
      <w:spacing w:before="100" w:after="100" w:line="360" w:lineRule="auto"/>
      <w:jc w:val="center"/>
    </w:pPr>
    <w:rPr>
      <w:rFonts w:ascii="宋体" w:hAnsi="宋体" w:cs="宋体"/>
      <w:b/>
      <w:bCs/>
      <w:sz w:val="32"/>
      <w:szCs w:val="32"/>
    </w:rPr>
  </w:style>
  <w:style w:type="paragraph" w:customStyle="1" w:styleId="139">
    <w:name w:val="UserStyle_5"/>
    <w:basedOn w:val="140"/>
    <w:next w:val="1"/>
    <w:autoRedefine/>
    <w:qFormat/>
    <w:uiPriority w:val="0"/>
    <w:pPr>
      <w:spacing w:before="50" w:after="50" w:line="360" w:lineRule="auto"/>
      <w:jc w:val="left"/>
    </w:pPr>
    <w:rPr>
      <w:rFonts w:ascii="宋体" w:hAnsi="宋体" w:cs="宋体"/>
      <w:sz w:val="21"/>
      <w:szCs w:val="21"/>
    </w:rPr>
  </w:style>
  <w:style w:type="paragraph" w:customStyle="1" w:styleId="140">
    <w:name w:val="Heading1"/>
    <w:basedOn w:val="1"/>
    <w:next w:val="1"/>
    <w:autoRedefine/>
    <w:qFormat/>
    <w:uiPriority w:val="0"/>
    <w:pPr>
      <w:keepNext/>
      <w:keepLines/>
      <w:spacing w:before="340" w:after="330" w:line="578" w:lineRule="auto"/>
      <w:textAlignment w:val="baseline"/>
    </w:pPr>
    <w:rPr>
      <w:b/>
      <w:bCs/>
      <w:kern w:val="44"/>
      <w:sz w:val="44"/>
      <w:szCs w:val="44"/>
    </w:rPr>
  </w:style>
  <w:style w:type="paragraph" w:customStyle="1" w:styleId="141">
    <w:name w:val="Style P3 Header1-Clauses + After: 12 pt"/>
    <w:qFormat/>
    <w:uiPriority w:val="0"/>
    <w:pPr>
      <w:tabs>
        <w:tab w:val="left" w:pos="1008"/>
        <w:tab w:val="left" w:pos="2679"/>
      </w:tabs>
      <w:spacing w:after="240"/>
      <w:ind w:left="1008" w:hanging="180"/>
      <w:jc w:val="both"/>
    </w:pPr>
    <w:rPr>
      <w:rFonts w:ascii="Times New Roman" w:hAnsi="Times New Roman" w:eastAsia="等线" w:cs="Times New Roman"/>
      <w:sz w:val="24"/>
      <w:szCs w:val="24"/>
      <w:lang w:val="en-US" w:eastAsia="zh-CN" w:bidi="ar-SA"/>
    </w:rPr>
  </w:style>
  <w:style w:type="paragraph" w:customStyle="1" w:styleId="142">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2936</Words>
  <Characters>3087</Characters>
  <Lines>1672</Lines>
  <Paragraphs>470</Paragraphs>
  <TotalTime>0</TotalTime>
  <ScaleCrop>false</ScaleCrop>
  <LinksUpToDate>false</LinksUpToDate>
  <CharactersWithSpaces>3109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2021-04-20T13:26:00Z</dcterms:created>
  <dc:creator>袁静</dc:creator>
  <cp:lastModifiedBy>Jun</cp:lastModifiedBy>
  <cp:lastPrinted>2026-02-03T02:39:00Z</cp:lastPrinted>
  <dcterms:modified xsi:type="dcterms:W3CDTF">2026-02-11T08:16:14Z</dcterms:modified>
  <dc:title>公路工程标准施工招标文件</dc:title>
  <cp:revision>189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24A03B66F9044AD7AB3F7C4542FFE35F_13</vt:lpwstr>
  </property>
  <property fmtid="{D5CDD505-2E9C-101B-9397-08002B2CF9AE}" pid="4" name="KSOTemplateDocerSaveRecord">
    <vt:lpwstr>eyJoZGlkIjoiMzEwNTM5NzYwMDRjMzkwZTVkZjY2ODkwMGIxNGU0OTUiLCJ1c2VySWQiOiI5OTkyNDgxNDIifQ==</vt:lpwstr>
  </property>
</Properties>
</file>