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2024年度宁夏路网监测与应急处置中心代理机构入围项目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比选评分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项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869"/>
        <w:gridCol w:w="6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评分项目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要求及说明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响应报价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响应报价以折扣率的形式，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《招标代理服务收费管理暂行办法》（计价格[2002]1980号）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收费标准为基准，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所有投标单位响应报价下浮折扣率算得平均值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为满分，相应折扣率每高1%或低1%减0.1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分，减至0分止。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信用等级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信用等级为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A的得15分；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信用等级为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B的得12分；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信用等级为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C的得10分；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信用等级为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D的得8分。（此项由投标单位截图证明，并加盖单位公章）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专职人员能力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及稳定性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专职人员能力及稳定性数值≤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6的得15分；6.1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≤专职人员能力及稳定性数值≤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10的得12分；10.1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≤专职人员能力及稳定性数值≤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15的得10分；≥15.1的得8分。（此项由我中心自行查询）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被有效质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疑投诉率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被有效质疑投诉率≤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0.03的得15分；0.031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≤被有效质疑投诉率≤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0.04的得12分；0.041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≤被有效质疑投诉率≤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0.05的得10分；≥0.051的不得分。（此项由我中心自行查询）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领域得分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代理交通领域得分≥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0.6分的得15分；0.051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≤代理交通领域得分＜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0.6的得12分；0.41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≤代理交通领域得分＜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0.5的得10分；0.4分以下的得8分。（此项由我中心自行查询）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场地评估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代理公司自有场地包括有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1个开标厅、1个评标厅、1个档案室得3分；在此基础上还具有独立监控室的得4分；在此基础上还具有2个及以上开标或评标厅的得5分；无固定场所的不得分。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（注：自有场地购买或租赁均可，需附带证明材料，否则不得分）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类似业绩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代理机构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年1月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至今信息化、机电工程等类似业绩（代理服务）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，每提供1个得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分。注：需提供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代理协议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内控制度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与服务方案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代理机构提供服务方案及相关内控制度，包括但不限于实施方案、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质疑及投诉事项处理方案、应急方案、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业务管理制度、档案管理制度、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服务保障等。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方案完善合理得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10分，有缺项漏项或明显不合理的有一项减2分。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代理机构需提供但不限于廉洁从业及保密承诺、代理服务提供至少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2名专业人员承诺及其他增值服务承诺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，每提供一项合理且有效的承诺得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1分，加至满分止。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TQ1ODAzMGRiY2ZlYmRjMDgwZmUwZjJjOWNjYzMifQ=="/>
  </w:docVars>
  <w:rsids>
    <w:rsidRoot w:val="00000000"/>
    <w:rsid w:val="0F4E75F1"/>
    <w:rsid w:val="1BFB2C78"/>
    <w:rsid w:val="1F7BD1A1"/>
    <w:rsid w:val="25C36844"/>
    <w:rsid w:val="44FFD8C4"/>
    <w:rsid w:val="478B357A"/>
    <w:rsid w:val="49EB083B"/>
    <w:rsid w:val="4DBADA5C"/>
    <w:rsid w:val="56FADEE4"/>
    <w:rsid w:val="5EC230B3"/>
    <w:rsid w:val="5F772128"/>
    <w:rsid w:val="69F870C1"/>
    <w:rsid w:val="6F712D24"/>
    <w:rsid w:val="6F854DB4"/>
    <w:rsid w:val="76960E39"/>
    <w:rsid w:val="7F5EE487"/>
    <w:rsid w:val="7F9DE2BE"/>
    <w:rsid w:val="9FBD7F34"/>
    <w:rsid w:val="BFB70A3D"/>
    <w:rsid w:val="DFFD5BBD"/>
    <w:rsid w:val="F67E139E"/>
    <w:rsid w:val="FEFEB9F6"/>
    <w:rsid w:val="FF5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smallCaps/>
      <w:sz w:val="20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2418</Words>
  <Characters>2505</Characters>
  <Lines>1</Lines>
  <Paragraphs>1</Paragraphs>
  <TotalTime>6</TotalTime>
  <ScaleCrop>false</ScaleCrop>
  <LinksUpToDate>false</LinksUpToDate>
  <CharactersWithSpaces>2507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2022-08-31T00:35:00Z</dcterms:created>
  <dc:creator>Administrator</dc:creator>
  <cp:lastModifiedBy>admin</cp:lastModifiedBy>
  <cp:lastPrinted>2024-02-20T22:28:00Z</cp:lastPrinted>
  <dcterms:modified xsi:type="dcterms:W3CDTF">2024-02-19T16:38:10Z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25613ED179494EEA96344BF629436574_13</vt:lpwstr>
  </property>
</Properties>
</file>