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D2" w:rsidRDefault="006C27F2" w:rsidP="00936255">
      <w:pPr>
        <w:spacing w:beforeLines="50" w:afterLines="50" w:line="440" w:lineRule="exact"/>
        <w:jc w:val="center"/>
        <w:rPr>
          <w:rFonts w:ascii="宋体" w:hAnsi="宋体" w:cs="宋体"/>
          <w:b/>
          <w:bCs/>
          <w:sz w:val="28"/>
          <w:szCs w:val="28"/>
        </w:rPr>
      </w:pPr>
      <w:r w:rsidRPr="006C27F2">
        <w:rPr>
          <w:rFonts w:ascii="宋体" w:hAnsi="宋体" w:cs="宋体" w:hint="eastAsia"/>
          <w:b/>
          <w:bCs/>
          <w:sz w:val="28"/>
          <w:szCs w:val="28"/>
        </w:rPr>
        <w:t>宁夏高速公路收费站信息发布屏改造工程(二期)</w:t>
      </w:r>
      <w:r w:rsidR="00C004D2">
        <w:rPr>
          <w:rFonts w:ascii="宋体" w:hAnsi="宋体" w:cs="宋体" w:hint="eastAsia"/>
          <w:b/>
          <w:bCs/>
          <w:sz w:val="28"/>
          <w:szCs w:val="28"/>
        </w:rPr>
        <w:t>招标公告公开内容</w:t>
      </w:r>
    </w:p>
    <w:p w:rsidR="00C004D2" w:rsidRDefault="00C004D2" w:rsidP="006C27F2">
      <w:pPr>
        <w:spacing w:line="400" w:lineRule="exact"/>
        <w:jc w:val="left"/>
        <w:rPr>
          <w:rFonts w:ascii="宋体" w:hAnsi="宋体" w:cs="宋体"/>
          <w:b/>
          <w:snapToGrid w:val="0"/>
          <w:kern w:val="0"/>
          <w:sz w:val="28"/>
          <w:szCs w:val="28"/>
        </w:rPr>
      </w:pPr>
      <w:r>
        <w:rPr>
          <w:rFonts w:ascii="宋体" w:hAnsi="宋体" w:cs="宋体" w:hint="eastAsia"/>
          <w:b/>
          <w:snapToGrid w:val="0"/>
          <w:kern w:val="0"/>
          <w:sz w:val="28"/>
          <w:szCs w:val="28"/>
        </w:rPr>
        <w:t>一、项目概况</w:t>
      </w:r>
    </w:p>
    <w:p w:rsidR="00C004D2" w:rsidRDefault="00C004D2" w:rsidP="006C27F2">
      <w:pPr>
        <w:pStyle w:val="4"/>
        <w:topLinePunct/>
        <w:spacing w:before="0" w:after="0" w:line="400" w:lineRule="exact"/>
        <w:ind w:firstLineChars="200" w:firstLine="480"/>
        <w:outlineLvl w:val="9"/>
        <w:rPr>
          <w:rFonts w:ascii="宋体" w:eastAsia="宋体" w:cs="宋体"/>
          <w:bCs/>
          <w:color w:val="000000"/>
          <w:spacing w:val="0"/>
          <w:szCs w:val="24"/>
        </w:rPr>
      </w:pPr>
      <w:r>
        <w:rPr>
          <w:rFonts w:ascii="宋体" w:eastAsia="宋体" w:cs="宋体" w:hint="eastAsia"/>
          <w:bCs/>
          <w:color w:val="000000"/>
          <w:spacing w:val="0"/>
          <w:szCs w:val="24"/>
        </w:rPr>
        <w:t>工程名称：</w:t>
      </w:r>
      <w:r w:rsidR="006C27F2" w:rsidRPr="006C27F2">
        <w:rPr>
          <w:rFonts w:ascii="宋体" w:eastAsia="宋体" w:cs="宋体" w:hint="eastAsia"/>
          <w:bCs/>
          <w:color w:val="000000"/>
          <w:spacing w:val="0"/>
          <w:szCs w:val="24"/>
        </w:rPr>
        <w:t>宁夏高速公路收费站信息发布屏改造工程(二期)</w:t>
      </w:r>
    </w:p>
    <w:p w:rsidR="00C004D2" w:rsidRDefault="00C004D2" w:rsidP="006C27F2">
      <w:pPr>
        <w:pStyle w:val="4"/>
        <w:topLinePunct/>
        <w:spacing w:before="0" w:after="0" w:line="400" w:lineRule="exact"/>
        <w:ind w:firstLineChars="200" w:firstLine="480"/>
        <w:outlineLvl w:val="9"/>
        <w:rPr>
          <w:rFonts w:ascii="宋体" w:eastAsia="宋体" w:cs="宋体"/>
          <w:bCs/>
          <w:color w:val="000000"/>
          <w:spacing w:val="0"/>
          <w:szCs w:val="24"/>
        </w:rPr>
      </w:pPr>
      <w:r>
        <w:rPr>
          <w:rFonts w:ascii="宋体" w:eastAsia="宋体" w:cs="宋体" w:hint="eastAsia"/>
          <w:bCs/>
          <w:color w:val="000000"/>
          <w:spacing w:val="0"/>
          <w:szCs w:val="24"/>
        </w:rPr>
        <w:t>工程地点：宁夏回族自治区境内</w:t>
      </w:r>
    </w:p>
    <w:p w:rsidR="006C27F2" w:rsidRDefault="00C004D2" w:rsidP="006C27F2">
      <w:pPr>
        <w:pStyle w:val="4"/>
        <w:topLinePunct/>
        <w:spacing w:before="0" w:after="0" w:line="400" w:lineRule="exact"/>
        <w:ind w:firstLineChars="200" w:firstLine="480"/>
        <w:outlineLvl w:val="9"/>
        <w:rPr>
          <w:rFonts w:ascii="宋体" w:eastAsia="宋体" w:cs="宋体"/>
          <w:bCs/>
          <w:color w:val="000000"/>
          <w:spacing w:val="0"/>
          <w:szCs w:val="24"/>
        </w:rPr>
      </w:pPr>
      <w:r>
        <w:rPr>
          <w:rFonts w:ascii="宋体" w:eastAsia="宋体" w:cs="宋体" w:hint="eastAsia"/>
          <w:bCs/>
          <w:color w:val="000000"/>
          <w:spacing w:val="0"/>
          <w:szCs w:val="24"/>
        </w:rPr>
        <w:t>工程概况：</w:t>
      </w:r>
      <w:r w:rsidR="006C27F2" w:rsidRPr="006C27F2">
        <w:rPr>
          <w:rFonts w:ascii="宋体" w:eastAsia="宋体" w:cs="宋体" w:hint="eastAsia"/>
          <w:bCs/>
          <w:color w:val="000000"/>
          <w:spacing w:val="0"/>
          <w:szCs w:val="24"/>
        </w:rPr>
        <w:t>计划对吴忠、中卫、水洞沟、固原南、固原北、沙湖、泾源及泾河源等8处收费站信息发布屏进行升级改造。</w:t>
      </w:r>
    </w:p>
    <w:p w:rsidR="00C004D2" w:rsidRDefault="00C004D2" w:rsidP="006C27F2">
      <w:pPr>
        <w:pStyle w:val="4"/>
        <w:topLinePunct/>
        <w:spacing w:before="0" w:after="0" w:line="440" w:lineRule="exact"/>
        <w:outlineLvl w:val="9"/>
        <w:rPr>
          <w:rFonts w:ascii="宋体" w:cs="宋体"/>
          <w:b/>
          <w:snapToGrid w:val="0"/>
          <w:spacing w:val="-11"/>
          <w:sz w:val="28"/>
          <w:szCs w:val="28"/>
        </w:rPr>
      </w:pPr>
      <w:r>
        <w:rPr>
          <w:rFonts w:ascii="宋体" w:cs="宋体" w:hint="eastAsia"/>
          <w:b/>
          <w:snapToGrid w:val="0"/>
          <w:kern w:val="0"/>
          <w:sz w:val="28"/>
          <w:szCs w:val="28"/>
        </w:rPr>
        <w:t>二、对投标人的全部资格要求</w:t>
      </w:r>
    </w:p>
    <w:p w:rsidR="00AA29F7" w:rsidRPr="00AA29F7" w:rsidRDefault="00AA29F7" w:rsidP="00AA29F7">
      <w:pPr>
        <w:keepNext/>
        <w:keepLines/>
        <w:spacing w:before="120" w:after="120"/>
        <w:jc w:val="center"/>
        <w:outlineLvl w:val="0"/>
        <w:rPr>
          <w:rFonts w:ascii="宋体" w:hAnsi="宋体" w:cs="宋体"/>
          <w:b/>
          <w:bCs/>
          <w:kern w:val="44"/>
          <w:sz w:val="30"/>
          <w:szCs w:val="30"/>
          <w:vertAlign w:val="superscript"/>
        </w:rPr>
      </w:pPr>
      <w:bookmarkStart w:id="0" w:name="_Toc88743024"/>
      <w:bookmarkStart w:id="1" w:name="_Toc88743028"/>
      <w:bookmarkStart w:id="2" w:name="_Toc26466"/>
      <w:r w:rsidRPr="00AA29F7">
        <w:rPr>
          <w:rFonts w:ascii="宋体" w:hAnsi="宋体" w:cs="宋体" w:hint="eastAsia"/>
          <w:b/>
          <w:bCs/>
          <w:kern w:val="44"/>
          <w:sz w:val="30"/>
          <w:szCs w:val="30"/>
        </w:rPr>
        <w:t>附录1 资格审查条件（资质最低条件）</w:t>
      </w:r>
      <w:bookmarkEnd w:id="0"/>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45"/>
        <w:gridCol w:w="7811"/>
      </w:tblGrid>
      <w:tr w:rsidR="00AA29F7" w:rsidRPr="00AA29F7" w:rsidTr="009D5B33">
        <w:trPr>
          <w:trHeight w:val="454"/>
        </w:trPr>
        <w:tc>
          <w:tcPr>
            <w:tcW w:w="1545"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组别</w:t>
            </w:r>
          </w:p>
        </w:tc>
        <w:tc>
          <w:tcPr>
            <w:tcW w:w="7811"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施工企业资格要求</w:t>
            </w:r>
          </w:p>
        </w:tc>
      </w:tr>
      <w:tr w:rsidR="00AA29F7" w:rsidRPr="00AA29F7" w:rsidTr="009D5B33">
        <w:trPr>
          <w:trHeight w:val="454"/>
        </w:trPr>
        <w:tc>
          <w:tcPr>
            <w:tcW w:w="1545"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1</w:t>
            </w:r>
          </w:p>
        </w:tc>
        <w:tc>
          <w:tcPr>
            <w:tcW w:w="7811" w:type="dxa"/>
            <w:vAlign w:val="center"/>
          </w:tcPr>
          <w:p w:rsidR="00AA29F7" w:rsidRPr="00AA29F7" w:rsidRDefault="00AA29F7" w:rsidP="00AA29F7">
            <w:pPr>
              <w:spacing w:line="360" w:lineRule="exact"/>
              <w:ind w:leftChars="-50" w:left="-105"/>
              <w:jc w:val="left"/>
              <w:rPr>
                <w:rFonts w:ascii="宋体" w:hAnsi="宋体" w:cs="宋体"/>
                <w:kern w:val="0"/>
                <w:szCs w:val="21"/>
              </w:rPr>
            </w:pPr>
            <w:r w:rsidRPr="00AA29F7">
              <w:rPr>
                <w:rFonts w:ascii="宋体" w:hAnsi="宋体" w:cs="宋体" w:hint="eastAsia"/>
                <w:kern w:val="0"/>
                <w:szCs w:val="21"/>
              </w:rPr>
              <w:t>投标人均需满足以下要求：</w:t>
            </w:r>
          </w:p>
          <w:p w:rsidR="00AA29F7" w:rsidRPr="00AA29F7" w:rsidRDefault="00AA29F7" w:rsidP="00AA29F7">
            <w:pPr>
              <w:spacing w:line="360" w:lineRule="exact"/>
              <w:ind w:leftChars="-50" w:left="-105"/>
              <w:jc w:val="left"/>
              <w:rPr>
                <w:rFonts w:ascii="宋体" w:hAnsi="宋体" w:cs="宋体"/>
                <w:kern w:val="0"/>
                <w:szCs w:val="21"/>
              </w:rPr>
            </w:pPr>
            <w:r w:rsidRPr="00AA29F7">
              <w:rPr>
                <w:rFonts w:ascii="宋体" w:hAnsi="宋体" w:cs="宋体" w:hint="eastAsia"/>
                <w:kern w:val="0"/>
                <w:szCs w:val="21"/>
              </w:rPr>
              <w:t>1.投标人须具有独立法人资格，持有工商行政管理部门核发的有效的企业法人营业执照；且同时具有公路交通工程(公路机电工程分项)专业承包一级资质或公路工程类专业承包甲级资质，及建设行政主管部门颁发的有效安全生产许可证，并在人员、设备、资金等方面具有承担本标段施工的能力。</w:t>
            </w:r>
          </w:p>
        </w:tc>
      </w:tr>
      <w:tr w:rsidR="00AA29F7" w:rsidRPr="00AA29F7" w:rsidTr="009D5B33">
        <w:trPr>
          <w:trHeight w:val="454"/>
        </w:trPr>
        <w:tc>
          <w:tcPr>
            <w:tcW w:w="9356" w:type="dxa"/>
            <w:gridSpan w:val="2"/>
            <w:vAlign w:val="center"/>
          </w:tcPr>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注：</w:t>
            </w:r>
          </w:p>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修改补充投标人须知正文第3.5.1项：</w:t>
            </w:r>
          </w:p>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(1)“投标人基本情况表”应附企业法人营业执照副本和组织机构代码证副本（按照“三证合一”或“五证合一”登记制度进行登记的，可仅提供营业执照副本，下同）、资质证书副本、安全生产许可证副本、基本账户开户许可证（或基本账户开户银行提供的开户证明）的彩色复印件，投标人在交通运输部“全国公路建设市场信用信息管理系统”公路工程施工资质企业名录中的网页截图复印件。</w:t>
            </w:r>
          </w:p>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(2)企业法人营业执照副本和组织机构代码证副本、资质证书副本、安全生产许可证副本的扫描件应提供全本</w:t>
            </w:r>
          </w:p>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(3)对于法人发生重组或变更的投标人，应在投标文件中提供附有法人重组或变更时相关部门的合法批件、变更时的企业法人营业执照和资质证书的副本变更记录彩色扫描件，如果营业执照已经变更，资质证书或者安全生产许可证没有变更，投标文件应提供响应企业名称变更核准通知书。</w:t>
            </w:r>
          </w:p>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rsidR="00AA29F7" w:rsidRPr="00AA29F7" w:rsidRDefault="00AA29F7" w:rsidP="00AA29F7">
            <w:pPr>
              <w:spacing w:line="360" w:lineRule="exact"/>
              <w:jc w:val="left"/>
              <w:rPr>
                <w:rFonts w:ascii="宋体" w:hAnsi="宋体" w:cs="宋体"/>
                <w:kern w:val="0"/>
                <w:szCs w:val="21"/>
              </w:rPr>
            </w:pPr>
            <w:r w:rsidRPr="00AA29F7">
              <w:rPr>
                <w:rFonts w:ascii="宋体" w:hAnsi="宋体" w:cs="宋体" w:hint="eastAsia"/>
                <w:kern w:val="0"/>
                <w:szCs w:val="21"/>
              </w:rPr>
              <w:t xml:space="preserve"> (5)招标文件中其他地方与此处不一致时，以此处为准。</w:t>
            </w:r>
          </w:p>
        </w:tc>
      </w:tr>
    </w:tbl>
    <w:p w:rsidR="00AA29F7" w:rsidRPr="00AA29F7" w:rsidRDefault="00AA29F7" w:rsidP="00AA29F7">
      <w:pPr>
        <w:rPr>
          <w:rFonts w:ascii="宋体" w:hAnsi="宋体" w:cs="宋体"/>
        </w:rPr>
      </w:pPr>
    </w:p>
    <w:p w:rsidR="00AA29F7" w:rsidRPr="00AA29F7" w:rsidRDefault="00AA29F7" w:rsidP="00AA29F7">
      <w:pPr>
        <w:ind w:firstLine="422"/>
        <w:rPr>
          <w:sz w:val="24"/>
        </w:rPr>
      </w:pPr>
    </w:p>
    <w:p w:rsidR="00AA29F7" w:rsidRPr="00AA29F7" w:rsidRDefault="00AA29F7" w:rsidP="00AA29F7">
      <w:pPr>
        <w:ind w:firstLine="422"/>
        <w:rPr>
          <w:sz w:val="24"/>
        </w:rPr>
      </w:pPr>
    </w:p>
    <w:p w:rsidR="00AA29F7" w:rsidRPr="00AA29F7" w:rsidRDefault="00AA29F7" w:rsidP="00AA29F7">
      <w:pPr>
        <w:ind w:firstLine="422"/>
        <w:rPr>
          <w:sz w:val="24"/>
        </w:rPr>
      </w:pPr>
    </w:p>
    <w:p w:rsidR="00AA29F7" w:rsidRPr="00AA29F7" w:rsidRDefault="00AA29F7" w:rsidP="00AA29F7">
      <w:pPr>
        <w:ind w:firstLine="422"/>
        <w:rPr>
          <w:sz w:val="24"/>
        </w:rPr>
      </w:pPr>
    </w:p>
    <w:p w:rsidR="00AA29F7" w:rsidRPr="00AA29F7" w:rsidRDefault="00AA29F7" w:rsidP="00AA29F7">
      <w:pPr>
        <w:ind w:firstLine="422"/>
        <w:rPr>
          <w:sz w:val="24"/>
        </w:rPr>
      </w:pPr>
    </w:p>
    <w:p w:rsidR="00AA29F7" w:rsidRPr="00AA29F7" w:rsidRDefault="00AA29F7" w:rsidP="00AA29F7">
      <w:pPr>
        <w:keepNext/>
        <w:keepLines/>
        <w:spacing w:before="120" w:after="120"/>
        <w:jc w:val="center"/>
        <w:outlineLvl w:val="0"/>
        <w:rPr>
          <w:rFonts w:ascii="宋体" w:hAnsi="宋体" w:cs="宋体"/>
          <w:b/>
          <w:bCs/>
          <w:kern w:val="44"/>
          <w:sz w:val="30"/>
          <w:szCs w:val="30"/>
        </w:rPr>
      </w:pPr>
      <w:bookmarkStart w:id="3" w:name="_Toc88743025"/>
      <w:r w:rsidRPr="00AA29F7">
        <w:rPr>
          <w:rFonts w:ascii="宋体" w:hAnsi="宋体" w:cs="宋体" w:hint="eastAsia"/>
          <w:b/>
          <w:bCs/>
          <w:kern w:val="44"/>
          <w:sz w:val="30"/>
          <w:szCs w:val="30"/>
        </w:rPr>
        <w:lastRenderedPageBreak/>
        <w:t>附录2 资格审查条件（财务最低要求）</w:t>
      </w:r>
      <w:bookmarkEnd w:id="3"/>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38"/>
        <w:gridCol w:w="7718"/>
      </w:tblGrid>
      <w:tr w:rsidR="00AA29F7" w:rsidRPr="00AA29F7" w:rsidTr="009D5B33">
        <w:trPr>
          <w:trHeight w:val="454"/>
        </w:trPr>
        <w:tc>
          <w:tcPr>
            <w:tcW w:w="1638"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组别</w:t>
            </w:r>
          </w:p>
        </w:tc>
        <w:tc>
          <w:tcPr>
            <w:tcW w:w="7718"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财务要求</w:t>
            </w:r>
          </w:p>
        </w:tc>
      </w:tr>
      <w:tr w:rsidR="00AA29F7" w:rsidRPr="00AA29F7" w:rsidTr="009D5B33">
        <w:trPr>
          <w:trHeight w:val="454"/>
        </w:trPr>
        <w:tc>
          <w:tcPr>
            <w:tcW w:w="1638"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1</w:t>
            </w:r>
          </w:p>
        </w:tc>
        <w:tc>
          <w:tcPr>
            <w:tcW w:w="7718" w:type="dxa"/>
            <w:vAlign w:val="center"/>
          </w:tcPr>
          <w:p w:rsidR="00AA29F7" w:rsidRPr="00AA29F7" w:rsidRDefault="00AA29F7" w:rsidP="00AA29F7">
            <w:pPr>
              <w:spacing w:line="360" w:lineRule="exact"/>
              <w:rPr>
                <w:rFonts w:ascii="宋体" w:hAnsi="宋体" w:cs="宋体"/>
                <w:b/>
                <w:bCs/>
                <w:kern w:val="44"/>
                <w:szCs w:val="21"/>
              </w:rPr>
            </w:pPr>
            <w:r w:rsidRPr="00AA29F7">
              <w:rPr>
                <w:rFonts w:ascii="宋体" w:hAnsi="宋体" w:cs="宋体" w:hint="eastAsia"/>
                <w:bCs/>
                <w:szCs w:val="21"/>
              </w:rPr>
              <w:t>投标人须提供最近三年经审计的财务报表（2018年—2020年），财务状况良好并盈利。</w:t>
            </w:r>
          </w:p>
        </w:tc>
      </w:tr>
      <w:tr w:rsidR="00AA29F7" w:rsidRPr="00AA29F7" w:rsidTr="009D5B33">
        <w:trPr>
          <w:trHeight w:val="454"/>
        </w:trPr>
        <w:tc>
          <w:tcPr>
            <w:tcW w:w="9356" w:type="dxa"/>
            <w:gridSpan w:val="2"/>
            <w:vAlign w:val="center"/>
          </w:tcPr>
          <w:p w:rsidR="00AA29F7" w:rsidRPr="00AA29F7" w:rsidRDefault="00AA29F7" w:rsidP="00AA29F7">
            <w:pPr>
              <w:spacing w:line="360" w:lineRule="exact"/>
              <w:ind w:leftChars="-50" w:left="-105" w:firstLineChars="200" w:firstLine="420"/>
              <w:rPr>
                <w:rFonts w:ascii="宋体" w:hAnsi="宋体" w:cs="宋体"/>
                <w:bCs/>
                <w:szCs w:val="21"/>
              </w:rPr>
            </w:pPr>
            <w:r w:rsidRPr="00AA29F7">
              <w:rPr>
                <w:rFonts w:ascii="宋体" w:hAnsi="宋体" w:cs="宋体" w:hint="eastAsia"/>
                <w:bCs/>
                <w:szCs w:val="21"/>
              </w:rPr>
              <w:t>注：</w:t>
            </w:r>
          </w:p>
          <w:p w:rsidR="00AA29F7" w:rsidRPr="00AA29F7" w:rsidRDefault="00AA29F7" w:rsidP="00AA29F7">
            <w:pPr>
              <w:spacing w:line="360" w:lineRule="exact"/>
              <w:ind w:leftChars="-50" w:left="-105" w:firstLineChars="200" w:firstLine="420"/>
              <w:rPr>
                <w:rFonts w:ascii="宋体" w:hAnsi="宋体" w:cs="宋体"/>
                <w:bCs/>
                <w:szCs w:val="21"/>
              </w:rPr>
            </w:pPr>
            <w:r w:rsidRPr="00AA29F7">
              <w:rPr>
                <w:rFonts w:ascii="宋体" w:hAnsi="宋体" w:cs="宋体" w:hint="eastAsia"/>
                <w:bCs/>
                <w:szCs w:val="21"/>
              </w:rPr>
              <w:t>修改补充投标人须知正文第3.5.2项：</w:t>
            </w:r>
          </w:p>
          <w:p w:rsidR="00AA29F7" w:rsidRPr="00AA29F7" w:rsidRDefault="00AA29F7" w:rsidP="00AA29F7">
            <w:pPr>
              <w:spacing w:line="360" w:lineRule="exact"/>
              <w:ind w:leftChars="-50" w:left="-105" w:firstLineChars="200" w:firstLine="420"/>
              <w:rPr>
                <w:rFonts w:ascii="宋体" w:hAnsi="宋体" w:cs="宋体"/>
                <w:bCs/>
                <w:szCs w:val="21"/>
              </w:rPr>
            </w:pPr>
            <w:r w:rsidRPr="00AA29F7">
              <w:rPr>
                <w:rFonts w:ascii="宋体" w:hAnsi="宋体" w:cs="宋体" w:hint="eastAsia"/>
                <w:bCs/>
                <w:szCs w:val="21"/>
              </w:rPr>
              <w:t>注：1.各投标人应在投标文件中附近三年经会计师事务所或审计机构审计的财务会计报表，包括资产负债表、现金流量表、利润表和财务情况说明书的彩色影印件。</w:t>
            </w:r>
          </w:p>
          <w:p w:rsidR="00AA29F7" w:rsidRPr="00AA29F7" w:rsidRDefault="00AA29F7" w:rsidP="00AA29F7">
            <w:pPr>
              <w:spacing w:line="360" w:lineRule="exact"/>
              <w:ind w:leftChars="-50" w:left="-105" w:firstLineChars="200" w:firstLine="420"/>
              <w:rPr>
                <w:rFonts w:ascii="宋体" w:hAnsi="宋体" w:cs="宋体"/>
                <w:bCs/>
                <w:szCs w:val="21"/>
              </w:rPr>
            </w:pPr>
            <w:r w:rsidRPr="00AA29F7">
              <w:rPr>
                <w:rFonts w:ascii="宋体" w:hAnsi="宋体" w:cs="宋体" w:hint="eastAsia"/>
                <w:bCs/>
                <w:szCs w:val="21"/>
              </w:rPr>
              <w:t>2.如投标人的成立时间少于规定年份的可以对本项目投标，应提供成立以来的财务状况表，且投标人所提供的财务报表均需满足各组对应要求。</w:t>
            </w:r>
          </w:p>
          <w:p w:rsidR="00AA29F7" w:rsidRPr="00AA29F7" w:rsidRDefault="00AA29F7" w:rsidP="00AA29F7">
            <w:pPr>
              <w:spacing w:line="360" w:lineRule="exact"/>
              <w:ind w:leftChars="-50" w:left="-105" w:firstLineChars="200" w:firstLine="420"/>
              <w:rPr>
                <w:rFonts w:ascii="宋体" w:hAnsi="宋体" w:cs="宋体"/>
                <w:bCs/>
                <w:szCs w:val="21"/>
              </w:rPr>
            </w:pPr>
            <w:r w:rsidRPr="00AA29F7">
              <w:rPr>
                <w:rFonts w:ascii="宋体" w:hAnsi="宋体" w:cs="宋体" w:hint="eastAsia"/>
                <w:bCs/>
                <w:szCs w:val="21"/>
              </w:rPr>
              <w:t>3.投标人如为集团公司，财务会计报表指合并财务会计报表；</w:t>
            </w:r>
          </w:p>
          <w:p w:rsidR="00AA29F7" w:rsidRPr="00AA29F7" w:rsidRDefault="00AA29F7" w:rsidP="00AA29F7">
            <w:pPr>
              <w:spacing w:line="360" w:lineRule="exact"/>
              <w:ind w:leftChars="-50" w:left="-105" w:firstLineChars="200" w:firstLine="420"/>
              <w:rPr>
                <w:rFonts w:ascii="宋体" w:hAnsi="宋体" w:cs="宋体"/>
                <w:bCs/>
                <w:szCs w:val="21"/>
              </w:rPr>
            </w:pPr>
            <w:r w:rsidRPr="00AA29F7">
              <w:rPr>
                <w:rFonts w:ascii="宋体" w:hAnsi="宋体" w:cs="宋体" w:hint="eastAsia"/>
                <w:bCs/>
                <w:szCs w:val="21"/>
              </w:rPr>
              <w:t>4.招标文件中其他地方与此处不一致时，以此处为准。</w:t>
            </w:r>
          </w:p>
        </w:tc>
      </w:tr>
    </w:tbl>
    <w:p w:rsidR="00AA29F7" w:rsidRPr="00AA29F7" w:rsidRDefault="00AA29F7" w:rsidP="00AA29F7"/>
    <w:p w:rsidR="00AA29F7" w:rsidRPr="00AA29F7" w:rsidRDefault="00AA29F7" w:rsidP="00AA29F7">
      <w:pPr>
        <w:keepNext/>
        <w:keepLines/>
        <w:spacing w:before="120" w:after="120"/>
        <w:jc w:val="center"/>
        <w:outlineLvl w:val="0"/>
        <w:rPr>
          <w:rFonts w:ascii="宋体" w:hAnsi="宋体" w:cs="宋体"/>
          <w:b/>
          <w:bCs/>
          <w:kern w:val="44"/>
          <w:sz w:val="30"/>
          <w:szCs w:val="30"/>
        </w:rPr>
      </w:pPr>
      <w:bookmarkStart w:id="4" w:name="_Toc88743026"/>
      <w:r w:rsidRPr="00AA29F7">
        <w:rPr>
          <w:rFonts w:ascii="宋体" w:hAnsi="宋体" w:cs="宋体" w:hint="eastAsia"/>
          <w:b/>
          <w:bCs/>
          <w:kern w:val="44"/>
          <w:sz w:val="30"/>
          <w:szCs w:val="30"/>
        </w:rPr>
        <w:t>附录3 资格审查条件（业绩最低要求）</w:t>
      </w:r>
      <w:bookmarkEnd w:id="4"/>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96"/>
        <w:gridCol w:w="7860"/>
      </w:tblGrid>
      <w:tr w:rsidR="00AA29F7" w:rsidRPr="00AA29F7" w:rsidTr="009D5B33">
        <w:trPr>
          <w:trHeight w:val="454"/>
        </w:trPr>
        <w:tc>
          <w:tcPr>
            <w:tcW w:w="1496"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组别</w:t>
            </w:r>
          </w:p>
        </w:tc>
        <w:tc>
          <w:tcPr>
            <w:tcW w:w="7860"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业绩要求</w:t>
            </w:r>
          </w:p>
        </w:tc>
      </w:tr>
      <w:tr w:rsidR="00AA29F7" w:rsidRPr="00AA29F7" w:rsidTr="009D5B33">
        <w:trPr>
          <w:trHeight w:val="454"/>
        </w:trPr>
        <w:tc>
          <w:tcPr>
            <w:tcW w:w="1496"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1</w:t>
            </w:r>
          </w:p>
        </w:tc>
        <w:tc>
          <w:tcPr>
            <w:tcW w:w="7860" w:type="dxa"/>
            <w:vAlign w:val="center"/>
          </w:tcPr>
          <w:p w:rsidR="00AA29F7" w:rsidRPr="00AA29F7" w:rsidRDefault="00AA29F7" w:rsidP="00AA29F7">
            <w:pPr>
              <w:spacing w:line="360" w:lineRule="exact"/>
              <w:rPr>
                <w:rFonts w:ascii="宋体" w:hAnsi="宋体" w:cs="宋体"/>
                <w:bCs/>
                <w:szCs w:val="21"/>
              </w:rPr>
            </w:pPr>
            <w:r w:rsidRPr="00AA29F7">
              <w:rPr>
                <w:rFonts w:ascii="宋体" w:hAnsi="宋体" w:cs="宋体" w:hint="eastAsia"/>
                <w:bCs/>
                <w:szCs w:val="21"/>
              </w:rPr>
              <w:t>投标人均需满足以下要求：</w:t>
            </w:r>
          </w:p>
          <w:p w:rsidR="00AA29F7" w:rsidRPr="00AA29F7" w:rsidRDefault="00AA29F7" w:rsidP="00AA29F7">
            <w:pPr>
              <w:spacing w:line="360" w:lineRule="exact"/>
              <w:ind w:firstLineChars="200" w:firstLine="420"/>
              <w:rPr>
                <w:rFonts w:ascii="宋体" w:hAnsi="宋体" w:cs="宋体"/>
                <w:bCs/>
                <w:szCs w:val="21"/>
              </w:rPr>
            </w:pPr>
            <w:r w:rsidRPr="00AA29F7">
              <w:rPr>
                <w:rFonts w:ascii="宋体" w:hAnsi="宋体" w:cs="宋体" w:hint="eastAsia"/>
                <w:bCs/>
                <w:szCs w:val="21"/>
              </w:rPr>
              <w:t>投标人近5年（2016年1月1日至今，以交工日期为准）至少完成过1 个高速公路机电工程施工业绩且单个业绩合同金额不小于100万元。</w:t>
            </w:r>
          </w:p>
        </w:tc>
      </w:tr>
      <w:tr w:rsidR="00AA29F7" w:rsidRPr="00AA29F7" w:rsidTr="009D5B33">
        <w:trPr>
          <w:trHeight w:val="454"/>
        </w:trPr>
        <w:tc>
          <w:tcPr>
            <w:tcW w:w="9356" w:type="dxa"/>
            <w:gridSpan w:val="2"/>
            <w:vAlign w:val="center"/>
          </w:tcPr>
          <w:p w:rsidR="00AA29F7" w:rsidRPr="00AA29F7" w:rsidRDefault="00AA29F7" w:rsidP="00AA29F7">
            <w:pPr>
              <w:spacing w:line="360" w:lineRule="exact"/>
              <w:rPr>
                <w:rFonts w:ascii="宋体" w:hAnsi="宋体" w:cs="宋体"/>
                <w:bCs/>
                <w:szCs w:val="21"/>
              </w:rPr>
            </w:pPr>
            <w:r w:rsidRPr="00AA29F7">
              <w:rPr>
                <w:rFonts w:ascii="宋体" w:hAnsi="宋体" w:cs="宋体" w:hint="eastAsia"/>
                <w:bCs/>
                <w:szCs w:val="21"/>
              </w:rPr>
              <w:t>注：1.各投标人业绩必须是在交通运输部或省级交通运输主管部门的“公路建设市场信用信息管理系统”中登记并审核通过的业绩，否则，其业绩将不予认可。</w:t>
            </w:r>
          </w:p>
          <w:p w:rsidR="00AA29F7" w:rsidRPr="00AA29F7" w:rsidRDefault="00AA29F7" w:rsidP="00AA29F7">
            <w:pPr>
              <w:spacing w:line="360" w:lineRule="exact"/>
              <w:rPr>
                <w:rFonts w:ascii="宋体" w:hAnsi="宋体" w:cs="宋体"/>
                <w:bCs/>
                <w:szCs w:val="21"/>
              </w:rPr>
            </w:pPr>
            <w:r w:rsidRPr="00AA29F7">
              <w:rPr>
                <w:rFonts w:ascii="宋体" w:hAnsi="宋体" w:cs="宋体" w:hint="eastAsia"/>
                <w:bCs/>
                <w:szCs w:val="21"/>
              </w:rPr>
              <w:t>2.其他要求详见正文第3.5.3项。</w:t>
            </w:r>
          </w:p>
        </w:tc>
      </w:tr>
    </w:tbl>
    <w:p w:rsidR="00AA29F7" w:rsidRPr="00AA29F7" w:rsidRDefault="00AA29F7" w:rsidP="00AA29F7">
      <w:pPr>
        <w:keepNext/>
        <w:keepLines/>
        <w:spacing w:before="120" w:after="120"/>
        <w:jc w:val="center"/>
        <w:outlineLvl w:val="0"/>
        <w:rPr>
          <w:rFonts w:ascii="宋体" w:hAnsi="宋体" w:cs="宋体"/>
          <w:b/>
          <w:bCs/>
          <w:kern w:val="44"/>
          <w:sz w:val="30"/>
          <w:szCs w:val="30"/>
        </w:rPr>
      </w:pPr>
    </w:p>
    <w:p w:rsidR="00AA29F7" w:rsidRPr="00AA29F7" w:rsidRDefault="00AA29F7" w:rsidP="00AA29F7">
      <w:pPr>
        <w:keepNext/>
        <w:keepLines/>
        <w:spacing w:before="120" w:after="120"/>
        <w:jc w:val="center"/>
        <w:outlineLvl w:val="0"/>
        <w:rPr>
          <w:rFonts w:ascii="宋体" w:hAnsi="宋体" w:cs="宋体"/>
          <w:b/>
          <w:bCs/>
          <w:kern w:val="44"/>
          <w:sz w:val="30"/>
          <w:szCs w:val="30"/>
        </w:rPr>
      </w:pPr>
    </w:p>
    <w:p w:rsidR="00AA29F7" w:rsidRPr="00AA29F7" w:rsidRDefault="00AA29F7" w:rsidP="00AA29F7">
      <w:pPr>
        <w:keepNext/>
        <w:keepLines/>
        <w:spacing w:before="120" w:after="120"/>
        <w:jc w:val="center"/>
        <w:outlineLvl w:val="0"/>
        <w:rPr>
          <w:rFonts w:ascii="宋体" w:hAnsi="宋体" w:cs="宋体"/>
          <w:b/>
          <w:bCs/>
          <w:kern w:val="44"/>
          <w:sz w:val="30"/>
          <w:szCs w:val="30"/>
        </w:rPr>
      </w:pPr>
    </w:p>
    <w:p w:rsidR="00AA29F7" w:rsidRPr="00AA29F7" w:rsidRDefault="00AA29F7" w:rsidP="00AA29F7">
      <w:pPr>
        <w:keepNext/>
        <w:keepLines/>
        <w:spacing w:before="120" w:after="120"/>
        <w:jc w:val="center"/>
        <w:outlineLvl w:val="0"/>
        <w:rPr>
          <w:rFonts w:ascii="宋体" w:hAnsi="宋体" w:cs="宋体"/>
          <w:b/>
          <w:bCs/>
          <w:kern w:val="44"/>
          <w:sz w:val="30"/>
          <w:szCs w:val="30"/>
        </w:rPr>
      </w:pPr>
    </w:p>
    <w:p w:rsidR="00AA29F7" w:rsidRPr="00AA29F7" w:rsidRDefault="00AA29F7" w:rsidP="00AA29F7"/>
    <w:p w:rsidR="00AA29F7" w:rsidRPr="00AA29F7" w:rsidRDefault="00AA29F7" w:rsidP="00AA29F7"/>
    <w:p w:rsidR="00AA29F7" w:rsidRPr="00AA29F7" w:rsidRDefault="00AA29F7" w:rsidP="00AA29F7"/>
    <w:p w:rsidR="00AA29F7" w:rsidRPr="00AA29F7" w:rsidRDefault="00AA29F7" w:rsidP="00AA29F7"/>
    <w:p w:rsidR="00AA29F7" w:rsidRPr="00AA29F7" w:rsidRDefault="00AA29F7" w:rsidP="00AA29F7"/>
    <w:p w:rsidR="00AA29F7" w:rsidRPr="00AA29F7" w:rsidRDefault="00AA29F7" w:rsidP="00AA29F7"/>
    <w:p w:rsidR="00AA29F7" w:rsidRPr="00AA29F7" w:rsidRDefault="00AA29F7" w:rsidP="00AA29F7">
      <w:pPr>
        <w:keepNext/>
        <w:keepLines/>
        <w:spacing w:before="120" w:after="120"/>
        <w:jc w:val="center"/>
        <w:outlineLvl w:val="0"/>
        <w:rPr>
          <w:rFonts w:ascii="宋体" w:hAnsi="宋体" w:cs="宋体"/>
          <w:b/>
          <w:bCs/>
          <w:kern w:val="44"/>
          <w:sz w:val="30"/>
          <w:szCs w:val="30"/>
        </w:rPr>
      </w:pPr>
      <w:bookmarkStart w:id="5" w:name="_Toc88743027"/>
      <w:r w:rsidRPr="00AA29F7">
        <w:rPr>
          <w:rFonts w:ascii="宋体" w:hAnsi="宋体" w:cs="宋体" w:hint="eastAsia"/>
          <w:b/>
          <w:bCs/>
          <w:kern w:val="44"/>
          <w:sz w:val="30"/>
          <w:szCs w:val="30"/>
        </w:rPr>
        <w:lastRenderedPageBreak/>
        <w:t>附录4 资格审查条件（信誉最低要求）</w:t>
      </w:r>
      <w:bookmarkEnd w:id="5"/>
    </w:p>
    <w:p w:rsidR="00AA29F7" w:rsidRPr="00AA29F7" w:rsidRDefault="00AA29F7" w:rsidP="00AA29F7"/>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96"/>
        <w:gridCol w:w="7860"/>
      </w:tblGrid>
      <w:tr w:rsidR="00AA29F7" w:rsidRPr="00AA29F7" w:rsidTr="009D5B33">
        <w:trPr>
          <w:trHeight w:val="454"/>
        </w:trPr>
        <w:tc>
          <w:tcPr>
            <w:tcW w:w="1496"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组别</w:t>
            </w:r>
          </w:p>
        </w:tc>
        <w:tc>
          <w:tcPr>
            <w:tcW w:w="7860"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信誉要求</w:t>
            </w:r>
          </w:p>
        </w:tc>
      </w:tr>
      <w:tr w:rsidR="00AA29F7" w:rsidRPr="00AA29F7" w:rsidTr="009D5B33">
        <w:trPr>
          <w:trHeight w:val="454"/>
        </w:trPr>
        <w:tc>
          <w:tcPr>
            <w:tcW w:w="1496" w:type="dxa"/>
            <w:vAlign w:val="center"/>
          </w:tcPr>
          <w:p w:rsidR="00AA29F7" w:rsidRPr="00AA29F7" w:rsidRDefault="00AA29F7" w:rsidP="00AA29F7">
            <w:pPr>
              <w:spacing w:line="360" w:lineRule="exact"/>
              <w:jc w:val="center"/>
              <w:rPr>
                <w:rFonts w:ascii="宋体" w:hAnsi="宋体" w:cs="宋体"/>
                <w:szCs w:val="21"/>
              </w:rPr>
            </w:pPr>
            <w:r w:rsidRPr="00AA29F7">
              <w:rPr>
                <w:rFonts w:ascii="宋体" w:hAnsi="宋体" w:cs="宋体" w:hint="eastAsia"/>
                <w:szCs w:val="21"/>
              </w:rPr>
              <w:t>1</w:t>
            </w:r>
          </w:p>
        </w:tc>
        <w:tc>
          <w:tcPr>
            <w:tcW w:w="7860" w:type="dxa"/>
            <w:vAlign w:val="center"/>
          </w:tcPr>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投标人不得存在以下情形：</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(1)未被省级及以上交通运输主管部门取消招标项目所在地的投标资格且处于有效期内；</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(2)未被责令停业，暂扣或吊销执照，或吊销资质证书，或吊销安全生产许可证；</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(3)未进入清算程序，或被宣告破产，或其他丧失履约能力的情形；</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(4)在国家企业信用信息公示系统（http：//www.gsxt.gov.cn/）中未被列入严重违法失信企业名单；</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(5)在“信用中国”（http：//www.creditchina.gov.cn）、“信用宁夏”网站（http：//credit.nx.gov.cn/）中未被列入失信被执行人、企业经营异常名录、重大税收违法案件当事人名单；</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(6) 在中国执行信息公开网”(http://zxgk.court.gov.cn/shixin/)中被列入失信被执行人名单；</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 xml:space="preserve"> </w:t>
            </w:r>
            <w:r w:rsidR="00936255" w:rsidRPr="00936255">
              <w:rPr>
                <w:rFonts w:ascii="宋体" w:hAnsi="宋体" w:hint="eastAsia"/>
                <w:szCs w:val="21"/>
              </w:rPr>
              <w:t xml:space="preserve"> (7) 投标人或其法定代表人、拟委任的项目经理在近三年内（2018年1月1日至投标截止之日止）没有行贿犯罪行为(以投标人提供的承诺函为准)；</w:t>
            </w:r>
          </w:p>
          <w:p w:rsidR="00AA29F7" w:rsidRPr="00AA29F7" w:rsidRDefault="00AA29F7" w:rsidP="00AA29F7">
            <w:pPr>
              <w:spacing w:line="360" w:lineRule="exact"/>
              <w:rPr>
                <w:rFonts w:ascii="宋体" w:hAnsi="宋体" w:cs="宋体"/>
                <w:b/>
                <w:szCs w:val="21"/>
              </w:rPr>
            </w:pPr>
            <w:r w:rsidRPr="00AA29F7">
              <w:rPr>
                <w:rFonts w:ascii="宋体" w:hAnsi="宋体" w:hint="eastAsia"/>
                <w:szCs w:val="21"/>
              </w:rPr>
              <w:t>(8)无法律法规或投标人须知前附表规定的其他不合格情形。</w:t>
            </w:r>
          </w:p>
        </w:tc>
      </w:tr>
      <w:tr w:rsidR="00AA29F7" w:rsidRPr="00AA29F7" w:rsidTr="009D5B33">
        <w:trPr>
          <w:trHeight w:val="454"/>
        </w:trPr>
        <w:tc>
          <w:tcPr>
            <w:tcW w:w="9356" w:type="dxa"/>
            <w:gridSpan w:val="2"/>
            <w:vAlign w:val="center"/>
          </w:tcPr>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注：投标人提供“投标人信誉情况表”时，按照以上内容及投标文件要求提供证明资料。</w:t>
            </w:r>
          </w:p>
          <w:p w:rsidR="00AA29F7" w:rsidRPr="00AA29F7" w:rsidRDefault="00AA29F7" w:rsidP="00AA29F7">
            <w:pPr>
              <w:adjustRightInd w:val="0"/>
              <w:snapToGrid w:val="0"/>
              <w:spacing w:line="360" w:lineRule="exact"/>
              <w:jc w:val="left"/>
              <w:rPr>
                <w:rFonts w:ascii="宋体" w:hAnsi="宋体"/>
                <w:szCs w:val="21"/>
              </w:rPr>
            </w:pPr>
            <w:r w:rsidRPr="00AA29F7">
              <w:rPr>
                <w:rFonts w:ascii="宋体" w:hAnsi="宋体" w:hint="eastAsia"/>
                <w:szCs w:val="21"/>
              </w:rPr>
              <w:t>招标文件中其他地方与此处不一致时，以此处为准。</w:t>
            </w:r>
          </w:p>
        </w:tc>
      </w:tr>
    </w:tbl>
    <w:p w:rsidR="00AA29F7" w:rsidRPr="00AA29F7" w:rsidRDefault="00AA29F7" w:rsidP="00AA29F7"/>
    <w:p w:rsidR="00AA29F7" w:rsidRDefault="00AA29F7" w:rsidP="006C27F2">
      <w:pPr>
        <w:keepNext/>
        <w:keepLines/>
        <w:spacing w:before="120" w:after="120"/>
        <w:jc w:val="center"/>
        <w:outlineLvl w:val="0"/>
        <w:rPr>
          <w:rFonts w:ascii="宋体" w:hAnsi="宋体" w:cs="宋体"/>
          <w:b/>
          <w:bCs/>
          <w:kern w:val="44"/>
          <w:sz w:val="30"/>
          <w:szCs w:val="30"/>
        </w:rPr>
      </w:pPr>
    </w:p>
    <w:p w:rsidR="00AA29F7" w:rsidRDefault="00AA29F7" w:rsidP="006C27F2">
      <w:pPr>
        <w:keepNext/>
        <w:keepLines/>
        <w:spacing w:before="120" w:after="120"/>
        <w:jc w:val="center"/>
        <w:outlineLvl w:val="0"/>
        <w:rPr>
          <w:rFonts w:ascii="宋体" w:hAnsi="宋体" w:cs="宋体"/>
          <w:b/>
          <w:bCs/>
          <w:kern w:val="44"/>
          <w:sz w:val="30"/>
          <w:szCs w:val="30"/>
        </w:rPr>
      </w:pPr>
    </w:p>
    <w:p w:rsidR="00AA29F7" w:rsidRDefault="00AA29F7" w:rsidP="006C27F2">
      <w:pPr>
        <w:keepNext/>
        <w:keepLines/>
        <w:spacing w:before="120" w:after="120"/>
        <w:jc w:val="center"/>
        <w:outlineLvl w:val="0"/>
        <w:rPr>
          <w:rFonts w:ascii="宋体" w:hAnsi="宋体" w:cs="宋体"/>
          <w:b/>
          <w:bCs/>
          <w:kern w:val="44"/>
          <w:sz w:val="30"/>
          <w:szCs w:val="30"/>
        </w:rPr>
      </w:pPr>
    </w:p>
    <w:p w:rsidR="00AA29F7" w:rsidRDefault="00AA29F7" w:rsidP="006C27F2">
      <w:pPr>
        <w:keepNext/>
        <w:keepLines/>
        <w:spacing w:before="120" w:after="120"/>
        <w:jc w:val="center"/>
        <w:outlineLvl w:val="0"/>
        <w:rPr>
          <w:rFonts w:ascii="宋体" w:hAnsi="宋体" w:cs="宋体"/>
          <w:b/>
          <w:bCs/>
          <w:kern w:val="44"/>
          <w:sz w:val="30"/>
          <w:szCs w:val="30"/>
        </w:rPr>
      </w:pPr>
    </w:p>
    <w:p w:rsidR="00AA29F7" w:rsidRDefault="00AA29F7" w:rsidP="006C27F2">
      <w:pPr>
        <w:keepNext/>
        <w:keepLines/>
        <w:spacing w:before="120" w:after="120"/>
        <w:jc w:val="center"/>
        <w:outlineLvl w:val="0"/>
        <w:rPr>
          <w:rFonts w:ascii="宋体" w:hAnsi="宋体" w:cs="宋体"/>
          <w:b/>
          <w:bCs/>
          <w:kern w:val="44"/>
          <w:sz w:val="30"/>
          <w:szCs w:val="30"/>
        </w:rPr>
      </w:pPr>
    </w:p>
    <w:p w:rsidR="00AA29F7" w:rsidRDefault="00AA29F7" w:rsidP="00AA29F7">
      <w:pPr>
        <w:pStyle w:val="2"/>
      </w:pPr>
    </w:p>
    <w:p w:rsidR="00AA29F7" w:rsidRPr="00AA29F7" w:rsidRDefault="00AA29F7" w:rsidP="00AA29F7">
      <w:pPr>
        <w:pStyle w:val="2"/>
      </w:pPr>
    </w:p>
    <w:p w:rsidR="006C27F2" w:rsidRPr="006C27F2" w:rsidRDefault="006C27F2" w:rsidP="006C27F2">
      <w:pPr>
        <w:keepNext/>
        <w:keepLines/>
        <w:spacing w:before="120" w:after="120"/>
        <w:jc w:val="center"/>
        <w:outlineLvl w:val="0"/>
        <w:rPr>
          <w:rFonts w:ascii="宋体" w:hAnsi="宋体" w:cs="宋体"/>
          <w:b/>
          <w:bCs/>
          <w:kern w:val="44"/>
          <w:sz w:val="30"/>
          <w:szCs w:val="30"/>
        </w:rPr>
      </w:pPr>
      <w:r w:rsidRPr="006C27F2">
        <w:rPr>
          <w:rFonts w:ascii="宋体" w:hAnsi="宋体" w:cs="宋体" w:hint="eastAsia"/>
          <w:b/>
          <w:bCs/>
          <w:kern w:val="44"/>
          <w:sz w:val="30"/>
          <w:szCs w:val="30"/>
        </w:rPr>
        <w:lastRenderedPageBreak/>
        <w:t>附录5 资格审查条件（项目经理最低要求）</w:t>
      </w:r>
      <w:bookmarkEnd w:id="1"/>
    </w:p>
    <w:tbl>
      <w:tblPr>
        <w:tblW w:w="864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43"/>
        <w:gridCol w:w="567"/>
        <w:gridCol w:w="4111"/>
        <w:gridCol w:w="2126"/>
      </w:tblGrid>
      <w:tr w:rsidR="006C27F2" w:rsidRPr="006C27F2" w:rsidTr="00AA29F7">
        <w:trPr>
          <w:trHeight w:val="567"/>
        </w:trPr>
        <w:tc>
          <w:tcPr>
            <w:tcW w:w="1843" w:type="dxa"/>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szCs w:val="21"/>
              </w:rPr>
              <w:t>人员</w:t>
            </w:r>
          </w:p>
        </w:tc>
        <w:tc>
          <w:tcPr>
            <w:tcW w:w="567" w:type="dxa"/>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szCs w:val="21"/>
              </w:rPr>
              <w:t>数量</w:t>
            </w:r>
          </w:p>
        </w:tc>
        <w:tc>
          <w:tcPr>
            <w:tcW w:w="4111" w:type="dxa"/>
            <w:tcBorders>
              <w:right w:val="single" w:sz="4" w:space="0" w:color="auto"/>
            </w:tcBorders>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szCs w:val="21"/>
              </w:rPr>
              <w:t>资格要求</w:t>
            </w:r>
          </w:p>
        </w:tc>
        <w:tc>
          <w:tcPr>
            <w:tcW w:w="2126" w:type="dxa"/>
            <w:tcBorders>
              <w:left w:val="single" w:sz="4" w:space="0" w:color="auto"/>
            </w:tcBorders>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szCs w:val="21"/>
              </w:rPr>
              <w:t>在岗要求</w:t>
            </w:r>
          </w:p>
        </w:tc>
      </w:tr>
      <w:tr w:rsidR="006C27F2" w:rsidRPr="006C27F2" w:rsidTr="00AA29F7">
        <w:trPr>
          <w:trHeight w:val="567"/>
        </w:trPr>
        <w:tc>
          <w:tcPr>
            <w:tcW w:w="1843" w:type="dxa"/>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kern w:val="0"/>
                <w:szCs w:val="21"/>
              </w:rPr>
              <w:t>项目经理</w:t>
            </w:r>
          </w:p>
        </w:tc>
        <w:tc>
          <w:tcPr>
            <w:tcW w:w="567" w:type="dxa"/>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szCs w:val="21"/>
              </w:rPr>
              <w:t>1</w:t>
            </w:r>
          </w:p>
        </w:tc>
        <w:tc>
          <w:tcPr>
            <w:tcW w:w="4111" w:type="dxa"/>
            <w:tcBorders>
              <w:right w:val="single" w:sz="4" w:space="0" w:color="auto"/>
            </w:tcBorders>
            <w:vAlign w:val="center"/>
          </w:tcPr>
          <w:p w:rsidR="006C27F2" w:rsidRPr="006C27F2" w:rsidRDefault="006C27F2" w:rsidP="006C27F2">
            <w:pPr>
              <w:spacing w:line="360" w:lineRule="exact"/>
              <w:jc w:val="left"/>
              <w:rPr>
                <w:rFonts w:ascii="宋体" w:hAnsi="宋体" w:cs="宋体"/>
                <w:kern w:val="0"/>
                <w:szCs w:val="21"/>
                <w:highlight w:val="red"/>
              </w:rPr>
            </w:pPr>
            <w:r w:rsidRPr="006C27F2">
              <w:rPr>
                <w:rFonts w:ascii="宋体" w:hAnsi="宋体" w:cs="宋体" w:hint="eastAsia"/>
                <w:kern w:val="0"/>
                <w:szCs w:val="21"/>
              </w:rPr>
              <w:t>1. 须具有工程师及以上技术职称（机电工程或公路工程或通信工程专业）；持有一级建造师证书（机电工程专业），且持有交通运输部门或建设部门颁发的B 类安全生产考核证书。</w:t>
            </w:r>
          </w:p>
          <w:p w:rsidR="006C27F2" w:rsidRPr="006C27F2" w:rsidRDefault="006C27F2" w:rsidP="006C27F2">
            <w:pPr>
              <w:spacing w:line="360" w:lineRule="exact"/>
              <w:jc w:val="left"/>
              <w:rPr>
                <w:rFonts w:ascii="宋体" w:hAnsi="宋体" w:cs="宋体"/>
                <w:szCs w:val="21"/>
              </w:rPr>
            </w:pPr>
          </w:p>
        </w:tc>
        <w:tc>
          <w:tcPr>
            <w:tcW w:w="2126" w:type="dxa"/>
            <w:vMerge w:val="restart"/>
            <w:tcBorders>
              <w:left w:val="single" w:sz="4" w:space="0" w:color="auto"/>
            </w:tcBorders>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hint="eastAsia"/>
                <w:bCs/>
                <w:szCs w:val="21"/>
              </w:rPr>
              <w:t>无在岗项目是指：①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rsidR="006C27F2" w:rsidRPr="006C27F2" w:rsidTr="00AA29F7">
        <w:trPr>
          <w:trHeight w:val="567"/>
        </w:trPr>
        <w:tc>
          <w:tcPr>
            <w:tcW w:w="1843" w:type="dxa"/>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kern w:val="0"/>
                <w:szCs w:val="21"/>
              </w:rPr>
              <w:t>项目总工</w:t>
            </w:r>
          </w:p>
        </w:tc>
        <w:tc>
          <w:tcPr>
            <w:tcW w:w="567" w:type="dxa"/>
            <w:vAlign w:val="center"/>
          </w:tcPr>
          <w:p w:rsidR="006C27F2" w:rsidRPr="006C27F2" w:rsidRDefault="006C27F2" w:rsidP="006C27F2">
            <w:pPr>
              <w:spacing w:line="360" w:lineRule="exact"/>
              <w:jc w:val="center"/>
              <w:rPr>
                <w:rFonts w:ascii="宋体" w:hAnsi="宋体" w:cs="宋体"/>
                <w:szCs w:val="21"/>
              </w:rPr>
            </w:pPr>
            <w:r w:rsidRPr="006C27F2">
              <w:rPr>
                <w:rFonts w:ascii="宋体" w:hAnsi="宋体" w:cs="宋体" w:hint="eastAsia"/>
                <w:szCs w:val="21"/>
              </w:rPr>
              <w:t>1</w:t>
            </w:r>
          </w:p>
        </w:tc>
        <w:tc>
          <w:tcPr>
            <w:tcW w:w="4111" w:type="dxa"/>
            <w:tcBorders>
              <w:right w:val="single" w:sz="4" w:space="0" w:color="auto"/>
            </w:tcBorders>
            <w:vAlign w:val="center"/>
          </w:tcPr>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须具有工程师及以上技术职称（机电工程或公路工程或通信工程专业），持有交通运输部门或建设部门颁发的B类安全生产考核证书。</w:t>
            </w:r>
          </w:p>
          <w:p w:rsidR="006C27F2" w:rsidRPr="006C27F2" w:rsidRDefault="006C27F2" w:rsidP="006C27F2">
            <w:pPr>
              <w:spacing w:line="360" w:lineRule="exact"/>
              <w:jc w:val="left"/>
              <w:rPr>
                <w:rFonts w:ascii="宋体" w:hAnsi="宋体" w:cs="宋体"/>
                <w:szCs w:val="21"/>
              </w:rPr>
            </w:pPr>
          </w:p>
        </w:tc>
        <w:tc>
          <w:tcPr>
            <w:tcW w:w="2126" w:type="dxa"/>
            <w:vMerge/>
            <w:tcBorders>
              <w:left w:val="single" w:sz="4" w:space="0" w:color="auto"/>
            </w:tcBorders>
            <w:vAlign w:val="center"/>
          </w:tcPr>
          <w:p w:rsidR="006C27F2" w:rsidRPr="006C27F2" w:rsidRDefault="006C27F2" w:rsidP="006C27F2">
            <w:pPr>
              <w:spacing w:line="360" w:lineRule="exact"/>
              <w:jc w:val="center"/>
              <w:rPr>
                <w:rFonts w:ascii="宋体" w:hAnsi="宋体" w:cs="宋体"/>
                <w:szCs w:val="21"/>
              </w:rPr>
            </w:pPr>
          </w:p>
        </w:tc>
      </w:tr>
      <w:tr w:rsidR="006C27F2" w:rsidRPr="006C27F2" w:rsidTr="006C27F2">
        <w:trPr>
          <w:trHeight w:val="567"/>
        </w:trPr>
        <w:tc>
          <w:tcPr>
            <w:tcW w:w="8647" w:type="dxa"/>
            <w:gridSpan w:val="4"/>
            <w:vAlign w:val="center"/>
          </w:tcPr>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注：</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修改补充投标人须知正文第3.5.5项：</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（1）投标人应按资格审查资料表（六）拟委任的项目经理和项目总工资历表的格式要求分别填写项目经理和项目总工的资历，还应后附相关资格证明材料的彩色扫描件。</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（3）项目经理须提供的资格证明材料：身份证、职称资格证书、建造师注册证书、安全生产考核合格证书、建造师注册证书及安全生产考核合格证书在政府相关部门网站上公开信息的网页截图、</w:t>
            </w:r>
            <w:r w:rsidRPr="006C27F2">
              <w:rPr>
                <w:szCs w:val="21"/>
                <w:highlight w:val="red"/>
              </w:rPr>
              <w:commentReference w:id="6"/>
            </w:r>
            <w:r w:rsidRPr="006C27F2">
              <w:rPr>
                <w:rFonts w:ascii="宋体" w:hAnsi="宋体" w:cs="宋体" w:hint="eastAsia"/>
                <w:kern w:val="0"/>
                <w:szCs w:val="21"/>
              </w:rPr>
              <w:t>人员相关业绩的网页截图、在岗撤离承诺书（如需、格式自拟）。</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（4）项目总工须提供的资格证明材料：身份证、职称资格证书、安全生产考核合格证书、安全生产考核合格证书在政府相关部门网站上公开信息的网页截图、</w:t>
            </w:r>
            <w:r w:rsidRPr="006C27F2">
              <w:rPr>
                <w:szCs w:val="21"/>
              </w:rPr>
              <w:commentReference w:id="7"/>
            </w:r>
            <w:r w:rsidRPr="006C27F2">
              <w:rPr>
                <w:rFonts w:ascii="宋体" w:hAnsi="宋体" w:cs="宋体" w:hint="eastAsia"/>
                <w:kern w:val="0"/>
                <w:szCs w:val="21"/>
              </w:rPr>
              <w:t>相关业绩的网页截图、在岗撤离承诺书（如需、格式自拟）。</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（5）项目经理和项目总工其他要求：必须是在投标人单位参加社会保险的全日制从业人员；注册建造师证书注册的单位必须为投标人</w:t>
            </w:r>
            <w:r w:rsidRPr="006C27F2">
              <w:rPr>
                <w:szCs w:val="21"/>
              </w:rPr>
              <w:commentReference w:id="8"/>
            </w:r>
            <w:r w:rsidRPr="006C27F2">
              <w:rPr>
                <w:rFonts w:ascii="宋体" w:hAnsi="宋体" w:cs="宋体" w:hint="eastAsia"/>
                <w:kern w:val="0"/>
                <w:szCs w:val="21"/>
              </w:rPr>
              <w:t>；所有证件需清楚的反映有效期、年检情况及单位</w:t>
            </w:r>
            <w:r w:rsidRPr="006C27F2">
              <w:rPr>
                <w:rFonts w:ascii="宋体" w:hAnsi="宋体" w:cs="宋体" w:hint="eastAsia"/>
                <w:kern w:val="0"/>
                <w:szCs w:val="21"/>
              </w:rPr>
              <w:lastRenderedPageBreak/>
              <w:t>变更情况信息（如有）；所附人员的各类证书、证照以及各种证明材料中该人员的姓名应完全一致（除曾用名）。</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6）人员相关业绩的网页截图要求：业绩完成时间以截图中交工日期为准。人员业绩应附交通运输部或省级交通运输主管部门“公路建设市场信用信息管理系统”中载明的、能够证明项目经理和项目总工具有相关业绩和职务的网页截图。除网页截图外，投标人无须再提供任何业绩证明材料。如投标人未提供相关业绩网页截图或相关业绩网页截图中的信息无法证实投标人满足项目经理和项目总工最低要求，则该业绩不予认定。非交通运输主管部门的“公路建设市场信用信息管理系统”录入的业绩在资格评审中将不予认可。</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7）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rsidR="006C27F2" w:rsidRPr="006C27F2" w:rsidRDefault="006C27F2" w:rsidP="006C27F2">
            <w:pPr>
              <w:spacing w:line="360" w:lineRule="auto"/>
              <w:rPr>
                <w:rFonts w:ascii="宋体" w:hAnsi="宋体" w:cs="宋体"/>
                <w:kern w:val="0"/>
                <w:szCs w:val="21"/>
              </w:rPr>
            </w:pPr>
            <w:r w:rsidRPr="006C27F2">
              <w:rPr>
                <w:rFonts w:ascii="宋体" w:hAnsi="宋体" w:cs="宋体" w:hint="eastAsia"/>
                <w:kern w:val="0"/>
                <w:szCs w:val="21"/>
              </w:rPr>
              <w:t>（9）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公路施工企业信用评价规则》（交公路发【2009】733号）将投标人本次投标行为评价为C级，同时将评价结果上报宁夏交通运输厅，并在交通运输厅网站予以公布。</w:t>
            </w:r>
          </w:p>
          <w:p w:rsidR="006C27F2" w:rsidRPr="006C27F2" w:rsidRDefault="006C27F2" w:rsidP="006C27F2">
            <w:pPr>
              <w:spacing w:line="360" w:lineRule="exact"/>
              <w:rPr>
                <w:rFonts w:ascii="宋体" w:hAnsi="宋体" w:cs="宋体"/>
                <w:kern w:val="0"/>
                <w:szCs w:val="21"/>
              </w:rPr>
            </w:pPr>
            <w:r w:rsidRPr="006C27F2">
              <w:rPr>
                <w:rFonts w:ascii="宋体" w:hAnsi="宋体" w:cs="宋体" w:hint="eastAsia"/>
                <w:kern w:val="0"/>
                <w:szCs w:val="21"/>
              </w:rPr>
              <w:t>（10）招标文件中其他地方与此处不一致时，以此处为准。</w:t>
            </w:r>
          </w:p>
        </w:tc>
      </w:tr>
    </w:tbl>
    <w:p w:rsidR="00C004D2" w:rsidRDefault="00C004D2" w:rsidP="00C004D2">
      <w:pPr>
        <w:spacing w:line="360" w:lineRule="auto"/>
        <w:jc w:val="left"/>
        <w:rPr>
          <w:rFonts w:ascii="宋体" w:hAnsi="宋体" w:cs="宋体"/>
          <w:b/>
          <w:snapToGrid w:val="0"/>
          <w:kern w:val="0"/>
          <w:sz w:val="28"/>
          <w:szCs w:val="28"/>
        </w:rPr>
      </w:pPr>
      <w:r>
        <w:rPr>
          <w:rFonts w:ascii="宋体" w:hAnsi="宋体" w:cs="宋体" w:hint="eastAsia"/>
          <w:b/>
          <w:snapToGrid w:val="0"/>
          <w:kern w:val="0"/>
          <w:sz w:val="28"/>
          <w:szCs w:val="28"/>
        </w:rPr>
        <w:lastRenderedPageBreak/>
        <w:t>三、资格审查办法全文</w:t>
      </w:r>
    </w:p>
    <w:p w:rsidR="00C004D2" w:rsidRDefault="00C004D2" w:rsidP="00C004D2">
      <w:pPr>
        <w:spacing w:line="360" w:lineRule="auto"/>
        <w:ind w:firstLineChars="200" w:firstLine="420"/>
        <w:jc w:val="left"/>
        <w:rPr>
          <w:rFonts w:ascii="宋体" w:hAnsi="宋体" w:cs="宋体"/>
          <w:szCs w:val="21"/>
        </w:rPr>
      </w:pPr>
      <w:r>
        <w:rPr>
          <w:rFonts w:ascii="宋体" w:hAnsi="宋体" w:cs="宋体" w:hint="eastAsia"/>
          <w:szCs w:val="21"/>
        </w:rPr>
        <w:t>按照上述条款中“投标人须知附录要求进行审查”。</w:t>
      </w:r>
    </w:p>
    <w:p w:rsidR="00C004D2" w:rsidRDefault="00C004D2" w:rsidP="00C004D2">
      <w:pPr>
        <w:spacing w:line="360" w:lineRule="auto"/>
        <w:jc w:val="left"/>
        <w:rPr>
          <w:rFonts w:ascii="宋体" w:hAnsi="宋体" w:cs="宋体"/>
          <w:b/>
          <w:snapToGrid w:val="0"/>
          <w:kern w:val="0"/>
          <w:sz w:val="28"/>
          <w:szCs w:val="28"/>
        </w:rPr>
      </w:pPr>
      <w:r>
        <w:rPr>
          <w:rFonts w:ascii="宋体" w:hAnsi="宋体" w:cs="宋体" w:hint="eastAsia"/>
          <w:b/>
          <w:snapToGrid w:val="0"/>
          <w:kern w:val="0"/>
          <w:sz w:val="28"/>
          <w:szCs w:val="28"/>
        </w:rPr>
        <w:t>四、评标办法全文</w:t>
      </w:r>
    </w:p>
    <w:p w:rsidR="00C004D2" w:rsidRDefault="00C004D2" w:rsidP="00C004D2">
      <w:pPr>
        <w:spacing w:line="360" w:lineRule="auto"/>
        <w:ind w:firstLineChars="200" w:firstLine="420"/>
        <w:jc w:val="left"/>
        <w:rPr>
          <w:rFonts w:ascii="宋体" w:hAnsi="宋体" w:cs="宋体"/>
          <w:szCs w:val="21"/>
        </w:rPr>
      </w:pPr>
      <w:r>
        <w:rPr>
          <w:rFonts w:ascii="宋体" w:hAnsi="宋体" w:cs="宋体" w:hint="eastAsia"/>
          <w:szCs w:val="21"/>
        </w:rPr>
        <w:t>本次招标为电子标，评标办法采用</w:t>
      </w:r>
      <w:r>
        <w:rPr>
          <w:rFonts w:ascii="宋体" w:hAnsi="宋体" w:cs="宋体" w:hint="eastAsia"/>
          <w:kern w:val="0"/>
          <w:szCs w:val="21"/>
        </w:rPr>
        <w:t>“</w:t>
      </w:r>
      <w:r>
        <w:rPr>
          <w:rFonts w:ascii="宋体" w:cs="宋体" w:hint="eastAsia"/>
          <w:bCs/>
          <w:color w:val="000000"/>
          <w:kern w:val="0"/>
        </w:rPr>
        <w:t>公路</w:t>
      </w:r>
      <w:r>
        <w:rPr>
          <w:rFonts w:ascii="宋体" w:cs="宋体" w:hint="eastAsia"/>
          <w:bCs/>
          <w:color w:val="000000"/>
        </w:rPr>
        <w:t>技术评分最低标价法（双信封）</w:t>
      </w:r>
      <w:r>
        <w:rPr>
          <w:rFonts w:ascii="宋体" w:hAnsi="宋体" w:cs="宋体" w:hint="eastAsia"/>
          <w:kern w:val="0"/>
          <w:szCs w:val="21"/>
        </w:rPr>
        <w:t>”</w:t>
      </w:r>
      <w:r>
        <w:rPr>
          <w:rFonts w:ascii="宋体" w:hAnsi="宋体" w:cs="宋体" w:hint="eastAsia"/>
          <w:szCs w:val="21"/>
        </w:rPr>
        <w:t>。</w:t>
      </w:r>
    </w:p>
    <w:p w:rsidR="006C27F2" w:rsidRPr="006C27F2" w:rsidRDefault="006C27F2" w:rsidP="006C27F2">
      <w:pPr>
        <w:keepNext/>
        <w:keepLines/>
        <w:spacing w:line="360" w:lineRule="auto"/>
        <w:jc w:val="center"/>
        <w:outlineLvl w:val="0"/>
        <w:rPr>
          <w:rFonts w:ascii="宋体" w:hAnsi="宋体" w:cs="宋体"/>
          <w:b/>
          <w:bCs/>
          <w:kern w:val="44"/>
          <w:sz w:val="32"/>
          <w:szCs w:val="32"/>
        </w:rPr>
      </w:pPr>
      <w:bookmarkStart w:id="9" w:name="_Toc287536354"/>
      <w:bookmarkStart w:id="10" w:name="_Toc236743705"/>
      <w:bookmarkStart w:id="11" w:name="_Toc300589099"/>
      <w:bookmarkStart w:id="12" w:name="_Toc88743073"/>
      <w:bookmarkEnd w:id="2"/>
      <w:r w:rsidRPr="006C27F2">
        <w:rPr>
          <w:rFonts w:ascii="宋体" w:hAnsi="宋体" w:cs="宋体" w:hint="eastAsia"/>
          <w:b/>
          <w:bCs/>
          <w:kern w:val="44"/>
          <w:sz w:val="32"/>
          <w:szCs w:val="32"/>
        </w:rPr>
        <w:t>评标办法</w:t>
      </w:r>
      <w:bookmarkEnd w:id="9"/>
      <w:bookmarkEnd w:id="10"/>
      <w:r w:rsidRPr="006C27F2">
        <w:rPr>
          <w:rFonts w:ascii="宋体" w:hAnsi="宋体" w:cs="宋体" w:hint="eastAsia"/>
          <w:b/>
          <w:bCs/>
          <w:kern w:val="44"/>
          <w:sz w:val="32"/>
          <w:szCs w:val="32"/>
        </w:rPr>
        <w:t>（技术评分最低标价法）</w:t>
      </w:r>
      <w:bookmarkEnd w:id="11"/>
      <w:bookmarkEnd w:id="12"/>
    </w:p>
    <w:p w:rsidR="006C27F2" w:rsidRPr="006C27F2" w:rsidRDefault="006C27F2" w:rsidP="006C27F2">
      <w:pPr>
        <w:keepNext/>
        <w:keepLines/>
        <w:spacing w:line="360" w:lineRule="auto"/>
        <w:jc w:val="center"/>
        <w:outlineLvl w:val="0"/>
        <w:rPr>
          <w:rFonts w:ascii="宋体" w:hAnsi="宋体" w:cs="宋体"/>
          <w:b/>
          <w:bCs/>
          <w:kern w:val="44"/>
          <w:sz w:val="28"/>
          <w:szCs w:val="28"/>
        </w:rPr>
      </w:pPr>
      <w:bookmarkStart w:id="13" w:name="_Toc88743074"/>
      <w:r w:rsidRPr="006C27F2">
        <w:rPr>
          <w:rFonts w:ascii="宋体" w:hAnsi="宋体" w:cs="宋体" w:hint="eastAsia"/>
          <w:b/>
          <w:bCs/>
          <w:kern w:val="44"/>
          <w:sz w:val="28"/>
          <w:szCs w:val="28"/>
        </w:rPr>
        <w:t>评标办法前附表</w:t>
      </w:r>
      <w:bookmarkEnd w:id="13"/>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24"/>
        <w:gridCol w:w="783"/>
        <w:gridCol w:w="443"/>
        <w:gridCol w:w="3685"/>
        <w:gridCol w:w="2977"/>
      </w:tblGrid>
      <w:tr w:rsidR="006C27F2" w:rsidRPr="006C27F2" w:rsidTr="006C27F2">
        <w:trPr>
          <w:trHeight w:val="397"/>
        </w:trPr>
        <w:tc>
          <w:tcPr>
            <w:tcW w:w="1542" w:type="dxa"/>
            <w:gridSpan w:val="3"/>
            <w:vAlign w:val="center"/>
          </w:tcPr>
          <w:p w:rsidR="006C27F2" w:rsidRPr="006C27F2" w:rsidRDefault="006C27F2" w:rsidP="006C27F2">
            <w:pPr>
              <w:autoSpaceDE w:val="0"/>
              <w:autoSpaceDN w:val="0"/>
              <w:spacing w:line="360" w:lineRule="exact"/>
              <w:jc w:val="center"/>
              <w:rPr>
                <w:rFonts w:ascii="宋体" w:hAnsi="宋体" w:cs="宋体"/>
                <w:b/>
                <w:kern w:val="0"/>
                <w:szCs w:val="21"/>
              </w:rPr>
            </w:pPr>
            <w:r w:rsidRPr="006C27F2">
              <w:rPr>
                <w:rFonts w:ascii="宋体" w:hAnsi="宋体" w:cs="宋体" w:hint="eastAsia"/>
                <w:b/>
                <w:kern w:val="0"/>
                <w:szCs w:val="21"/>
              </w:rPr>
              <w:t>条款号</w:t>
            </w:r>
          </w:p>
        </w:tc>
        <w:tc>
          <w:tcPr>
            <w:tcW w:w="7105" w:type="dxa"/>
            <w:gridSpan w:val="3"/>
            <w:vAlign w:val="center"/>
          </w:tcPr>
          <w:p w:rsidR="006C27F2" w:rsidRPr="006C27F2" w:rsidRDefault="006C27F2" w:rsidP="006C27F2">
            <w:pPr>
              <w:autoSpaceDE w:val="0"/>
              <w:autoSpaceDN w:val="0"/>
              <w:spacing w:line="360" w:lineRule="exact"/>
              <w:jc w:val="center"/>
              <w:rPr>
                <w:rFonts w:ascii="宋体" w:hAnsi="宋体" w:cs="宋体"/>
                <w:b/>
                <w:kern w:val="0"/>
                <w:szCs w:val="21"/>
              </w:rPr>
            </w:pPr>
            <w:r w:rsidRPr="006C27F2">
              <w:rPr>
                <w:rFonts w:ascii="宋体" w:hAnsi="宋体" w:cs="宋体" w:hint="eastAsia"/>
                <w:b/>
                <w:kern w:val="0"/>
                <w:szCs w:val="21"/>
              </w:rPr>
              <w:t>评审因素与标准</w:t>
            </w:r>
          </w:p>
        </w:tc>
      </w:tr>
      <w:tr w:rsidR="006C27F2" w:rsidRPr="006C27F2" w:rsidTr="006C27F2">
        <w:trPr>
          <w:trHeight w:val="397"/>
        </w:trPr>
        <w:tc>
          <w:tcPr>
            <w:tcW w:w="759" w:type="dxa"/>
            <w:gridSpan w:val="2"/>
            <w:vAlign w:val="center"/>
          </w:tcPr>
          <w:p w:rsidR="006C27F2" w:rsidRPr="006C27F2" w:rsidRDefault="006C27F2" w:rsidP="006C27F2">
            <w:pPr>
              <w:autoSpaceDE w:val="0"/>
              <w:autoSpaceDN w:val="0"/>
              <w:spacing w:line="360" w:lineRule="exact"/>
              <w:jc w:val="center"/>
              <w:rPr>
                <w:rFonts w:ascii="宋体" w:hAnsi="宋体" w:cs="宋体"/>
                <w:b/>
                <w:kern w:val="0"/>
                <w:szCs w:val="21"/>
              </w:rPr>
            </w:pPr>
            <w:r w:rsidRPr="006C27F2">
              <w:rPr>
                <w:rFonts w:ascii="宋体" w:hAnsi="宋体" w:cs="宋体" w:hint="eastAsia"/>
                <w:bCs/>
                <w:kern w:val="0"/>
                <w:szCs w:val="21"/>
              </w:rPr>
              <w:t>1</w:t>
            </w:r>
          </w:p>
        </w:tc>
        <w:tc>
          <w:tcPr>
            <w:tcW w:w="783" w:type="dxa"/>
            <w:vAlign w:val="center"/>
          </w:tcPr>
          <w:p w:rsidR="006C27F2" w:rsidRPr="006C27F2" w:rsidRDefault="006C27F2" w:rsidP="006C27F2">
            <w:pPr>
              <w:autoSpaceDE w:val="0"/>
              <w:autoSpaceDN w:val="0"/>
              <w:spacing w:line="360" w:lineRule="exact"/>
              <w:jc w:val="center"/>
              <w:rPr>
                <w:rFonts w:ascii="宋体" w:hAnsi="宋体" w:cs="宋体"/>
                <w:kern w:val="0"/>
                <w:szCs w:val="21"/>
              </w:rPr>
            </w:pPr>
            <w:r w:rsidRPr="006C27F2">
              <w:rPr>
                <w:rFonts w:ascii="宋体" w:hAnsi="宋体" w:cs="宋体" w:hint="eastAsia"/>
                <w:kern w:val="0"/>
                <w:szCs w:val="21"/>
              </w:rPr>
              <w:t>评标办法</w:t>
            </w:r>
          </w:p>
        </w:tc>
        <w:tc>
          <w:tcPr>
            <w:tcW w:w="7105" w:type="dxa"/>
            <w:gridSpan w:val="3"/>
            <w:vAlign w:val="center"/>
          </w:tcPr>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  评标价相等时，评标委员会依次按照以下优先顺序推荐中标候选人：</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（1）2019年度被宁夏交通运输厅评为较高信用等级的投标人优先：以《2019 年度宁夏公路建设市场从业单位信用等级评价结果公示》（宁夏回族自治区交通运输厅官网发布）文件中的信用评价等级（公路机电）为准；</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lastRenderedPageBreak/>
              <w:t>（2）商务和技术得分较高的投标人优先；</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szCs w:val="21"/>
              </w:rPr>
            </w:pPr>
            <w:r w:rsidRPr="006C27F2">
              <w:rPr>
                <w:rFonts w:ascii="宋体" w:hAnsi="宋体" w:cs="宋体" w:hint="eastAsia"/>
                <w:kern w:val="0"/>
                <w:szCs w:val="21"/>
              </w:rPr>
              <w:t>（3）由评标委员会根据施工组织设计的编制情况投票确定其推荐排序。</w:t>
            </w:r>
          </w:p>
        </w:tc>
      </w:tr>
      <w:tr w:rsidR="006C27F2" w:rsidRPr="006C27F2" w:rsidTr="006C27F2">
        <w:trPr>
          <w:trHeight w:val="397"/>
        </w:trPr>
        <w:tc>
          <w:tcPr>
            <w:tcW w:w="759" w:type="dxa"/>
            <w:gridSpan w:val="2"/>
            <w:vAlign w:val="center"/>
          </w:tcPr>
          <w:p w:rsidR="006C27F2" w:rsidRPr="006C27F2" w:rsidRDefault="006C27F2" w:rsidP="006C27F2">
            <w:pPr>
              <w:autoSpaceDE w:val="0"/>
              <w:autoSpaceDN w:val="0"/>
              <w:spacing w:line="360" w:lineRule="exact"/>
              <w:jc w:val="center"/>
              <w:rPr>
                <w:rFonts w:ascii="宋体" w:hAnsi="宋体" w:cs="宋体"/>
                <w:bCs/>
                <w:kern w:val="0"/>
                <w:szCs w:val="21"/>
              </w:rPr>
            </w:pPr>
            <w:r w:rsidRPr="006C27F2">
              <w:rPr>
                <w:rFonts w:ascii="宋体" w:hAnsi="宋体" w:cs="宋体" w:hint="eastAsia"/>
                <w:bCs/>
                <w:kern w:val="0"/>
                <w:szCs w:val="21"/>
              </w:rPr>
              <w:lastRenderedPageBreak/>
              <w:t>2.1.1</w:t>
            </w:r>
          </w:p>
          <w:p w:rsidR="006C27F2" w:rsidRPr="006C27F2" w:rsidRDefault="006C27F2" w:rsidP="006C27F2">
            <w:pPr>
              <w:autoSpaceDE w:val="0"/>
              <w:autoSpaceDN w:val="0"/>
              <w:spacing w:line="360" w:lineRule="exact"/>
              <w:jc w:val="center"/>
              <w:rPr>
                <w:rFonts w:ascii="宋体" w:hAnsi="宋体" w:cs="宋体"/>
                <w:bCs/>
                <w:kern w:val="0"/>
                <w:szCs w:val="21"/>
              </w:rPr>
            </w:pPr>
            <w:r w:rsidRPr="006C27F2">
              <w:rPr>
                <w:rFonts w:ascii="宋体" w:hAnsi="宋体" w:cs="宋体" w:hint="eastAsia"/>
                <w:bCs/>
                <w:kern w:val="0"/>
                <w:szCs w:val="21"/>
              </w:rPr>
              <w:t>2.1.3</w:t>
            </w:r>
          </w:p>
        </w:tc>
        <w:tc>
          <w:tcPr>
            <w:tcW w:w="783" w:type="dxa"/>
            <w:vAlign w:val="center"/>
          </w:tcPr>
          <w:p w:rsidR="006C27F2" w:rsidRPr="006C27F2" w:rsidRDefault="006C27F2" w:rsidP="006C27F2">
            <w:pPr>
              <w:autoSpaceDE w:val="0"/>
              <w:autoSpaceDN w:val="0"/>
              <w:spacing w:line="360" w:lineRule="exact"/>
              <w:jc w:val="center"/>
              <w:rPr>
                <w:rFonts w:ascii="宋体" w:hAnsi="宋体" w:cs="宋体"/>
                <w:bCs/>
                <w:kern w:val="0"/>
                <w:szCs w:val="21"/>
              </w:rPr>
            </w:pPr>
            <w:r w:rsidRPr="006C27F2">
              <w:rPr>
                <w:rFonts w:ascii="宋体" w:hAnsi="宋体" w:cs="宋体" w:hint="eastAsia"/>
                <w:bCs/>
                <w:kern w:val="0"/>
                <w:szCs w:val="21"/>
              </w:rPr>
              <w:t>形式评审与响应性评审标准</w:t>
            </w:r>
          </w:p>
        </w:tc>
        <w:tc>
          <w:tcPr>
            <w:tcW w:w="7105" w:type="dxa"/>
            <w:gridSpan w:val="3"/>
          </w:tcPr>
          <w:p w:rsidR="006C27F2" w:rsidRPr="006C27F2" w:rsidRDefault="006C27F2" w:rsidP="006C27F2">
            <w:pPr>
              <w:tabs>
                <w:tab w:val="left" w:pos="246"/>
              </w:tabs>
              <w:autoSpaceDE w:val="0"/>
              <w:autoSpaceDN w:val="0"/>
              <w:spacing w:line="360" w:lineRule="exact"/>
              <w:rPr>
                <w:rFonts w:ascii="宋体" w:hAnsi="宋体" w:cs="宋体"/>
                <w:b/>
                <w:kern w:val="0"/>
                <w:szCs w:val="21"/>
              </w:rPr>
            </w:pPr>
            <w:r w:rsidRPr="006C27F2">
              <w:rPr>
                <w:rFonts w:ascii="宋体" w:hAnsi="宋体" w:cs="宋体" w:hint="eastAsia"/>
                <w:b/>
                <w:kern w:val="0"/>
                <w:szCs w:val="21"/>
              </w:rPr>
              <w:t>第一个信封（商务及技术文件）评审标准：</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(1)投标文件按照招标文件规定的格式、内容填写，字迹清晰可辨：</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a.投标函按招标文件规定填报了项目名称、标段号、补遗书编号（如有）、工期、工程质量要求、安全目标等；</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b.标函附录的所有内容和数据均符合招标文件规定；</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c.投标文件中有承诺函、规范投标行为承诺函、使用农民工承诺书等内容，其内容文字与招标文件规定一致，未进行修改和删减且签字盖章齐全；</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d.投标文件组成齐全完整，内容均按规定填写。 </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(2)投标文件上法定代表人或其授权代理人的签字、投标人的单位章盖章齐全，符合招标文件规定，符合投标人须知 3.7.3 条要求（除授权书、法人身份证明需亲笔签名）。</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(3)投标人按照招标文件的规定提供了投标保证金：</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a.投标保证金金额符合招标文件规定的金额，且投标保证金有效期不少于投标有效期；</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b.若投标保证金采用现金或支票形式提交，投标人应在递交投标文件截止时间之前，将投标保证金由投标人的基本账户转入招标人指定账户；</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c.若投标保证金采用保函形式提交，保函的格式、开具保函的银行、保函的有效期均满足招标文件要求，且递交投标文件截止时间之前向招标人单独密封提交了保函原件。</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(4)投标人法定代表人授权代理人签署投标文件的，需提交授权委托书，且授权人和被授权人均在授权委托书上亲笔签名，未使用印章、签名章或其他电子制版签名代替。</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（5）投标人法定代表人若亲自签署投标文件的，提供了法定代表人身份证明，且法定代表人在法定代表人身份证明上亲笔签名，未使用印章、签名章或其他电子制版签名代替。</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（6）投标人未以联合体形式投标。 </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（7）投标人如有分包计划，符合招标文件第二章“投标人须知”第1.11款规定，且按招标文件第九章“投标文件格式”的要求填写了“拟分包项目情况表”。</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（8）同一投标人未提交两个以上不同的投标文件，但招标文件要求提交备选投标的除外。</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（9）投标文件中未出现有关投标报价的内容；</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（10）投标文件载明的招标项目完成期限：未超过招标文件规定的时限。</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（11）投标文件对招标文件的实质性要求和条件作出响应。</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（12）权利义务符合招标文件规定：</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a.投标人应接受招标文件规定的风险划分原则，未提出新的风险划分办法；</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b.投标人未增加发包人的责任范围，或减少投标人义务；</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lastRenderedPageBreak/>
              <w:t>c.投标人未提出不同的工程验收、计量、支付办法；</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d.投标人对合同纠纷、事故处理办法未提出异议；</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e.投标人在投标活动中无欺诈行为；</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f.投标人未对合同条款有重要保留。</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（13）围标、串标审查：如果有证据显示投标人以他人名义投标、与他人串通投标、以行贿手段谋取中标，以及投标弄虚作假的，评标委员会应对该投标文件作无效投标处理。</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（14）评标委员会要对投标人的财务能力、管理水平和以往施工业绩及履约信誉进行详细评审。如发现投标文件有以下情况之一的，评标委员会将对其作无效投标处理：</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a、承诺的质量标准低于招标文件或国家强制性标准要求；</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b.提供虚假施工业绩及履约信誉证明材料。</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（15）投标文件提交方式：满足投标人须知3.7.4项规定。</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（16）按照评标委员会的要求进行了澄清、说明或补正的。</w:t>
            </w:r>
          </w:p>
          <w:p w:rsidR="006C27F2" w:rsidRPr="006C27F2" w:rsidRDefault="006C27F2" w:rsidP="006C27F2">
            <w:pPr>
              <w:spacing w:line="360" w:lineRule="exact"/>
              <w:rPr>
                <w:rFonts w:ascii="宋体" w:hAnsi="宋体" w:cs="宋体"/>
                <w:kern w:val="0"/>
                <w:szCs w:val="21"/>
              </w:rPr>
            </w:pPr>
            <w:r w:rsidRPr="006C27F2">
              <w:rPr>
                <w:rFonts w:ascii="宋体" w:hAnsi="宋体" w:cs="宋体" w:hint="eastAsia"/>
                <w:kern w:val="0"/>
                <w:szCs w:val="21"/>
              </w:rPr>
              <w:t>（17）未附有招标人不能接受的其他条件。</w:t>
            </w:r>
          </w:p>
          <w:p w:rsidR="006C27F2" w:rsidRPr="006C27F2" w:rsidRDefault="006C27F2" w:rsidP="006C27F2">
            <w:pPr>
              <w:spacing w:line="360" w:lineRule="exact"/>
              <w:rPr>
                <w:rFonts w:ascii="宋体" w:hAnsi="宋体" w:cs="宋体"/>
                <w:kern w:val="0"/>
                <w:szCs w:val="21"/>
              </w:rPr>
            </w:pPr>
          </w:p>
          <w:p w:rsidR="006C27F2" w:rsidRPr="006C27F2" w:rsidRDefault="006C27F2" w:rsidP="006C27F2">
            <w:pPr>
              <w:tabs>
                <w:tab w:val="left" w:pos="246"/>
              </w:tabs>
              <w:autoSpaceDE w:val="0"/>
              <w:autoSpaceDN w:val="0"/>
              <w:spacing w:line="360" w:lineRule="exact"/>
              <w:rPr>
                <w:rFonts w:ascii="宋体" w:hAnsi="宋体" w:cs="宋体"/>
                <w:b/>
                <w:kern w:val="0"/>
                <w:szCs w:val="21"/>
              </w:rPr>
            </w:pPr>
            <w:r w:rsidRPr="006C27F2">
              <w:rPr>
                <w:rFonts w:ascii="宋体" w:hAnsi="宋体" w:cs="宋体" w:hint="eastAsia"/>
                <w:b/>
                <w:kern w:val="0"/>
                <w:szCs w:val="21"/>
              </w:rPr>
              <w:t>第二个信封（报价文件）评审标准：</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  （1）投标文件按照招标文件规定的格式、内容填写，字迹清晰可辨：</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  a、投标函按招标文件规定填报了项目名称、标段、补遗书编号（如有）、投标价（包括大写金额和小写金额）；</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  b、已标价工程量清单说明文字与招标文件规定一致，未进行实质性修改和删减；</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 xml:space="preserve">  c、投标文件组成齐全完整，内容均按规定填写，且按招标文件规定的形式编制。</w:t>
            </w:r>
          </w:p>
          <w:p w:rsidR="006C27F2" w:rsidRPr="006C27F2" w:rsidRDefault="006C27F2" w:rsidP="006C27F2">
            <w:pPr>
              <w:tabs>
                <w:tab w:val="left" w:pos="246"/>
                <w:tab w:val="left" w:pos="318"/>
                <w:tab w:val="left" w:pos="459"/>
              </w:tabs>
              <w:autoSpaceDE w:val="0"/>
              <w:autoSpaceDN w:val="0"/>
              <w:spacing w:line="360" w:lineRule="exact"/>
              <w:rPr>
                <w:rFonts w:ascii="宋体" w:hAnsi="宋体"/>
                <w:kern w:val="0"/>
                <w:szCs w:val="21"/>
              </w:rPr>
            </w:pPr>
            <w:r w:rsidRPr="006C27F2">
              <w:rPr>
                <w:rFonts w:ascii="宋体" w:hAnsi="宋体" w:cs="宋体" w:hint="eastAsia"/>
                <w:kern w:val="0"/>
                <w:szCs w:val="21"/>
              </w:rPr>
              <w:t>（2）</w:t>
            </w:r>
            <w:r w:rsidRPr="006C27F2">
              <w:rPr>
                <w:rFonts w:ascii="宋体" w:hAnsi="宋体" w:hint="eastAsia"/>
                <w:kern w:val="0"/>
                <w:szCs w:val="21"/>
              </w:rPr>
              <w:t>投标文件格式中（包括但不限于投标函、已标价工程量清单等）中明确要求投标人法定代表人或其委托代理人的签字，明确要求投标人加盖单位章的，符合招标文件规定，符合投标人须知 3.7.3 条要求；</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（3）投标报价中报价满足投标人须知的要求及满足以下要求：</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a、投标报价的大写金额能确定具体数值；</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b、投标报价未超过招标文件设定的最高投标限价及细目单价上限；</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c、投标报价大写金额无错误且可唱出；</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d、未提交调价函；</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e、同一投标人未提交两个以上不同的投标报价。</w:t>
            </w:r>
          </w:p>
          <w:p w:rsidR="006C27F2" w:rsidRPr="006C27F2" w:rsidRDefault="006C27F2" w:rsidP="006C27F2">
            <w:pPr>
              <w:tabs>
                <w:tab w:val="left" w:pos="246"/>
                <w:tab w:val="left" w:pos="318"/>
                <w:tab w:val="left" w:pos="459"/>
              </w:tabs>
              <w:autoSpaceDE w:val="0"/>
              <w:autoSpaceDN w:val="0"/>
              <w:spacing w:line="360" w:lineRule="exact"/>
              <w:rPr>
                <w:rFonts w:ascii="宋体" w:hAnsi="宋体" w:cs="宋体"/>
                <w:kern w:val="0"/>
                <w:szCs w:val="21"/>
              </w:rPr>
            </w:pPr>
            <w:r w:rsidRPr="006C27F2">
              <w:rPr>
                <w:rFonts w:ascii="宋体" w:hAnsi="宋体" w:cs="宋体" w:hint="eastAsia"/>
                <w:kern w:val="0"/>
                <w:szCs w:val="21"/>
              </w:rPr>
              <w:t>（4）投标文件未附有招标人不能接受的其他条件。</w:t>
            </w:r>
          </w:p>
        </w:tc>
      </w:tr>
      <w:tr w:rsidR="006C27F2" w:rsidRPr="006C27F2" w:rsidTr="006C27F2">
        <w:tblPrEx>
          <w:tblCellMar>
            <w:left w:w="108" w:type="dxa"/>
            <w:right w:w="108" w:type="dxa"/>
          </w:tblCellMar>
        </w:tblPrEx>
        <w:trPr>
          <w:trHeight w:val="4202"/>
        </w:trPr>
        <w:tc>
          <w:tcPr>
            <w:tcW w:w="759" w:type="dxa"/>
            <w:gridSpan w:val="2"/>
            <w:vAlign w:val="center"/>
          </w:tcPr>
          <w:p w:rsidR="006C27F2" w:rsidRPr="006C27F2" w:rsidRDefault="006C27F2" w:rsidP="006C27F2">
            <w:pPr>
              <w:spacing w:line="360" w:lineRule="exact"/>
              <w:jc w:val="center"/>
              <w:rPr>
                <w:rFonts w:ascii="宋体" w:hAnsi="宋体" w:cs="宋体"/>
                <w:bCs/>
                <w:szCs w:val="21"/>
              </w:rPr>
            </w:pPr>
            <w:r w:rsidRPr="006C27F2">
              <w:rPr>
                <w:rFonts w:ascii="宋体" w:hAnsi="宋体" w:cs="宋体" w:hint="eastAsia"/>
                <w:bCs/>
                <w:szCs w:val="21"/>
              </w:rPr>
              <w:lastRenderedPageBreak/>
              <w:t>2.1.2</w:t>
            </w:r>
          </w:p>
        </w:tc>
        <w:tc>
          <w:tcPr>
            <w:tcW w:w="783" w:type="dxa"/>
            <w:vAlign w:val="center"/>
          </w:tcPr>
          <w:p w:rsidR="006C27F2" w:rsidRPr="006C27F2" w:rsidRDefault="006C27F2" w:rsidP="006C27F2">
            <w:pPr>
              <w:autoSpaceDE w:val="0"/>
              <w:autoSpaceDN w:val="0"/>
              <w:spacing w:line="360" w:lineRule="exact"/>
              <w:jc w:val="center"/>
              <w:rPr>
                <w:rFonts w:ascii="宋体" w:hAnsi="宋体" w:cs="宋体"/>
                <w:bCs/>
                <w:kern w:val="0"/>
                <w:szCs w:val="21"/>
              </w:rPr>
            </w:pPr>
            <w:r w:rsidRPr="006C27F2">
              <w:rPr>
                <w:rFonts w:ascii="宋体" w:hAnsi="宋体" w:cs="宋体" w:hint="eastAsia"/>
                <w:bCs/>
                <w:kern w:val="0"/>
                <w:szCs w:val="21"/>
              </w:rPr>
              <w:t>资格评审标准</w:t>
            </w:r>
          </w:p>
        </w:tc>
        <w:tc>
          <w:tcPr>
            <w:tcW w:w="7105" w:type="dxa"/>
            <w:gridSpan w:val="3"/>
            <w:vAlign w:val="center"/>
          </w:tcPr>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（1）投标人具备有效的营业执照、资质证书</w:t>
            </w:r>
            <w:r w:rsidRPr="006C27F2">
              <w:rPr>
                <w:rFonts w:ascii="宋体" w:hAnsi="宋体" w:cs="宋体" w:hint="eastAsia"/>
                <w:kern w:val="0"/>
                <w:szCs w:val="21"/>
              </w:rPr>
              <w:t>、</w:t>
            </w:r>
            <w:r w:rsidRPr="006C27F2">
              <w:rPr>
                <w:rFonts w:ascii="宋体" w:hAnsi="宋体" w:cs="宋体"/>
                <w:kern w:val="0"/>
                <w:szCs w:val="21"/>
              </w:rPr>
              <w:t>安全生产许可证</w:t>
            </w:r>
            <w:r w:rsidRPr="006C27F2">
              <w:rPr>
                <w:rFonts w:ascii="宋体" w:hAnsi="宋体" w:cs="宋体" w:hint="eastAsia"/>
                <w:kern w:val="0"/>
                <w:szCs w:val="21"/>
              </w:rPr>
              <w:t>和基本账户信息扫描件。</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（2）投标人的资质等级符合招标文件</w:t>
            </w:r>
            <w:r w:rsidRPr="006C27F2">
              <w:rPr>
                <w:rFonts w:ascii="宋体" w:hAnsi="宋体" w:cs="宋体" w:hint="eastAsia"/>
                <w:kern w:val="0"/>
                <w:szCs w:val="21"/>
              </w:rPr>
              <w:t>投标人须知前附表附录1的</w:t>
            </w:r>
            <w:r w:rsidRPr="006C27F2">
              <w:rPr>
                <w:rFonts w:ascii="宋体" w:hAnsi="宋体" w:cs="宋体"/>
                <w:kern w:val="0"/>
                <w:szCs w:val="21"/>
              </w:rPr>
              <w:t>规定</w:t>
            </w:r>
            <w:r w:rsidRPr="006C27F2">
              <w:rPr>
                <w:rFonts w:ascii="宋体" w:hAnsi="宋体" w:cs="宋体" w:hint="eastAsia"/>
                <w:kern w:val="0"/>
                <w:szCs w:val="21"/>
              </w:rPr>
              <w:t>。</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（3）投标人的财务状况符合招标文件</w:t>
            </w:r>
            <w:r w:rsidRPr="006C27F2">
              <w:rPr>
                <w:rFonts w:ascii="宋体" w:hAnsi="宋体" w:cs="宋体" w:hint="eastAsia"/>
                <w:kern w:val="0"/>
                <w:szCs w:val="21"/>
              </w:rPr>
              <w:t>投标人须知前附表附录</w:t>
            </w:r>
            <w:r w:rsidRPr="006C27F2">
              <w:rPr>
                <w:rFonts w:ascii="宋体" w:hAnsi="宋体" w:cs="宋体"/>
                <w:kern w:val="0"/>
                <w:szCs w:val="21"/>
              </w:rPr>
              <w:t>2</w:t>
            </w:r>
            <w:r w:rsidRPr="006C27F2">
              <w:rPr>
                <w:rFonts w:ascii="宋体" w:hAnsi="宋体" w:cs="宋体" w:hint="eastAsia"/>
                <w:kern w:val="0"/>
                <w:szCs w:val="21"/>
              </w:rPr>
              <w:t>的</w:t>
            </w:r>
            <w:r w:rsidRPr="006C27F2">
              <w:rPr>
                <w:rFonts w:ascii="宋体" w:hAnsi="宋体" w:cs="宋体"/>
                <w:kern w:val="0"/>
                <w:szCs w:val="21"/>
              </w:rPr>
              <w:t>规定</w:t>
            </w:r>
            <w:r w:rsidRPr="006C27F2">
              <w:rPr>
                <w:rFonts w:ascii="宋体" w:hAnsi="宋体" w:cs="宋体" w:hint="eastAsia"/>
                <w:kern w:val="0"/>
                <w:szCs w:val="21"/>
              </w:rPr>
              <w:t>。</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（4）投标人的类似项目业绩符合招标文件</w:t>
            </w:r>
            <w:r w:rsidRPr="006C27F2">
              <w:rPr>
                <w:rFonts w:ascii="宋体" w:hAnsi="宋体" w:cs="宋体" w:hint="eastAsia"/>
                <w:kern w:val="0"/>
                <w:szCs w:val="21"/>
              </w:rPr>
              <w:t>投标人须知前附表附录</w:t>
            </w:r>
            <w:r w:rsidRPr="006C27F2">
              <w:rPr>
                <w:rFonts w:ascii="宋体" w:hAnsi="宋体" w:cs="宋体"/>
                <w:kern w:val="0"/>
                <w:szCs w:val="21"/>
              </w:rPr>
              <w:t>3</w:t>
            </w:r>
            <w:r w:rsidRPr="006C27F2">
              <w:rPr>
                <w:rFonts w:ascii="宋体" w:hAnsi="宋体" w:cs="宋体" w:hint="eastAsia"/>
                <w:kern w:val="0"/>
                <w:szCs w:val="21"/>
              </w:rPr>
              <w:t>的</w:t>
            </w:r>
            <w:r w:rsidRPr="006C27F2">
              <w:rPr>
                <w:rFonts w:ascii="宋体" w:hAnsi="宋体" w:cs="宋体"/>
                <w:kern w:val="0"/>
                <w:szCs w:val="21"/>
              </w:rPr>
              <w:t>规定</w:t>
            </w:r>
            <w:r w:rsidRPr="006C27F2">
              <w:rPr>
                <w:rFonts w:ascii="宋体" w:hAnsi="宋体" w:cs="宋体" w:hint="eastAsia"/>
                <w:kern w:val="0"/>
                <w:szCs w:val="21"/>
              </w:rPr>
              <w:t>。</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（5）投标人的信誉符合招标文件</w:t>
            </w:r>
            <w:r w:rsidRPr="006C27F2">
              <w:rPr>
                <w:rFonts w:ascii="宋体" w:hAnsi="宋体" w:cs="宋体" w:hint="eastAsia"/>
                <w:kern w:val="0"/>
                <w:szCs w:val="21"/>
              </w:rPr>
              <w:t>投标人须知前附表附录</w:t>
            </w:r>
            <w:r w:rsidRPr="006C27F2">
              <w:rPr>
                <w:rFonts w:ascii="宋体" w:hAnsi="宋体" w:cs="宋体"/>
                <w:kern w:val="0"/>
                <w:szCs w:val="21"/>
              </w:rPr>
              <w:t>4</w:t>
            </w:r>
            <w:r w:rsidRPr="006C27F2">
              <w:rPr>
                <w:rFonts w:ascii="宋体" w:hAnsi="宋体" w:cs="宋体" w:hint="eastAsia"/>
                <w:kern w:val="0"/>
                <w:szCs w:val="21"/>
              </w:rPr>
              <w:t>的</w:t>
            </w:r>
            <w:r w:rsidRPr="006C27F2">
              <w:rPr>
                <w:rFonts w:ascii="宋体" w:hAnsi="宋体" w:cs="宋体"/>
                <w:kern w:val="0"/>
                <w:szCs w:val="21"/>
              </w:rPr>
              <w:t>规定</w:t>
            </w:r>
            <w:r w:rsidRPr="006C27F2">
              <w:rPr>
                <w:rFonts w:ascii="宋体" w:hAnsi="宋体" w:cs="宋体" w:hint="eastAsia"/>
                <w:kern w:val="0"/>
                <w:szCs w:val="21"/>
              </w:rPr>
              <w:t>。</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（6）投标人的项目经理和项目总工资格</w:t>
            </w:r>
            <w:r w:rsidRPr="006C27F2">
              <w:rPr>
                <w:rFonts w:ascii="宋体" w:hAnsi="宋体" w:cs="宋体" w:hint="eastAsia"/>
                <w:kern w:val="0"/>
                <w:szCs w:val="21"/>
              </w:rPr>
              <w:t>、</w:t>
            </w:r>
            <w:r w:rsidRPr="006C27F2">
              <w:rPr>
                <w:rFonts w:ascii="宋体" w:hAnsi="宋体" w:cs="宋体"/>
                <w:kern w:val="0"/>
                <w:szCs w:val="21"/>
              </w:rPr>
              <w:t>在岗情况符合招标文件</w:t>
            </w:r>
            <w:r w:rsidRPr="006C27F2">
              <w:rPr>
                <w:rFonts w:ascii="宋体" w:hAnsi="宋体" w:cs="宋体" w:hint="eastAsia"/>
                <w:kern w:val="0"/>
                <w:szCs w:val="21"/>
              </w:rPr>
              <w:t>投标人须知前附表附录</w:t>
            </w:r>
            <w:r w:rsidRPr="006C27F2">
              <w:rPr>
                <w:rFonts w:ascii="宋体" w:hAnsi="宋体" w:cs="宋体"/>
                <w:kern w:val="0"/>
                <w:szCs w:val="21"/>
              </w:rPr>
              <w:t>5</w:t>
            </w:r>
            <w:r w:rsidRPr="006C27F2">
              <w:rPr>
                <w:rFonts w:ascii="宋体" w:hAnsi="宋体" w:cs="宋体" w:hint="eastAsia"/>
                <w:kern w:val="0"/>
                <w:szCs w:val="21"/>
              </w:rPr>
              <w:t>的</w:t>
            </w:r>
            <w:r w:rsidRPr="006C27F2">
              <w:rPr>
                <w:rFonts w:ascii="宋体" w:hAnsi="宋体" w:cs="宋体"/>
                <w:kern w:val="0"/>
                <w:szCs w:val="21"/>
              </w:rPr>
              <w:t>规定</w:t>
            </w:r>
            <w:r w:rsidRPr="006C27F2">
              <w:rPr>
                <w:rFonts w:ascii="宋体" w:hAnsi="宋体" w:cs="宋体" w:hint="eastAsia"/>
                <w:kern w:val="0"/>
                <w:szCs w:val="21"/>
              </w:rPr>
              <w:t>。</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kern w:val="0"/>
                <w:szCs w:val="21"/>
              </w:rPr>
              <w:t>（7）投标人不存在第二章“投标人须知”第1.4.3项</w:t>
            </w:r>
            <w:r w:rsidRPr="006C27F2">
              <w:rPr>
                <w:rFonts w:ascii="宋体" w:hAnsi="宋体" w:cs="宋体" w:hint="eastAsia"/>
                <w:kern w:val="0"/>
                <w:szCs w:val="21"/>
              </w:rPr>
              <w:t>或第</w:t>
            </w:r>
            <w:r w:rsidRPr="006C27F2">
              <w:rPr>
                <w:rFonts w:ascii="宋体" w:hAnsi="宋体" w:cs="宋体"/>
                <w:kern w:val="0"/>
                <w:szCs w:val="21"/>
              </w:rPr>
              <w:t>1.4.</w:t>
            </w:r>
            <w:r w:rsidRPr="006C27F2">
              <w:rPr>
                <w:rFonts w:ascii="宋体" w:hAnsi="宋体" w:cs="宋体" w:hint="eastAsia"/>
                <w:kern w:val="0"/>
                <w:szCs w:val="21"/>
              </w:rPr>
              <w:t>4</w:t>
            </w:r>
            <w:r w:rsidRPr="006C27F2">
              <w:rPr>
                <w:rFonts w:ascii="宋体" w:hAnsi="宋体" w:cs="宋体"/>
                <w:kern w:val="0"/>
                <w:szCs w:val="21"/>
              </w:rPr>
              <w:t>项规定的任何一种情形</w:t>
            </w:r>
            <w:r w:rsidRPr="006C27F2">
              <w:rPr>
                <w:rFonts w:ascii="宋体" w:hAnsi="宋体" w:cs="宋体" w:hint="eastAsia"/>
                <w:kern w:val="0"/>
                <w:szCs w:val="21"/>
              </w:rPr>
              <w:t>。</w:t>
            </w:r>
          </w:p>
          <w:p w:rsidR="006C27F2" w:rsidRPr="006C27F2" w:rsidRDefault="006C27F2" w:rsidP="006C27F2">
            <w:pPr>
              <w:tabs>
                <w:tab w:val="left" w:pos="246"/>
                <w:tab w:val="left" w:pos="318"/>
                <w:tab w:val="left" w:pos="459"/>
              </w:tabs>
              <w:autoSpaceDE w:val="0"/>
              <w:autoSpaceDN w:val="0"/>
              <w:spacing w:line="340" w:lineRule="exact"/>
              <w:rPr>
                <w:rFonts w:ascii="宋体" w:hAnsi="宋体" w:cs="宋体"/>
                <w:kern w:val="0"/>
                <w:szCs w:val="21"/>
              </w:rPr>
            </w:pPr>
            <w:r w:rsidRPr="006C27F2">
              <w:rPr>
                <w:rFonts w:ascii="宋体" w:hAnsi="宋体" w:cs="宋体" w:hint="eastAsia"/>
                <w:kern w:val="0"/>
                <w:szCs w:val="21"/>
              </w:rPr>
              <w:t>（8）投标人符合</w:t>
            </w:r>
            <w:r w:rsidRPr="006C27F2">
              <w:rPr>
                <w:rFonts w:ascii="宋体" w:hAnsi="宋体" w:cs="宋体"/>
                <w:kern w:val="0"/>
                <w:szCs w:val="21"/>
              </w:rPr>
              <w:t>第二章“</w:t>
            </w:r>
            <w:r w:rsidRPr="006C27F2">
              <w:rPr>
                <w:rFonts w:ascii="宋体" w:hAnsi="宋体" w:cs="宋体" w:hint="eastAsia"/>
                <w:kern w:val="0"/>
                <w:szCs w:val="21"/>
              </w:rPr>
              <w:t>投标</w:t>
            </w:r>
            <w:r w:rsidRPr="006C27F2">
              <w:rPr>
                <w:rFonts w:ascii="宋体" w:hAnsi="宋体" w:cs="宋体"/>
                <w:kern w:val="0"/>
                <w:szCs w:val="21"/>
              </w:rPr>
              <w:t>人须知”第1.4.</w:t>
            </w:r>
            <w:r w:rsidRPr="006C27F2">
              <w:rPr>
                <w:rFonts w:ascii="宋体" w:hAnsi="宋体" w:cs="宋体" w:hint="eastAsia"/>
                <w:kern w:val="0"/>
                <w:szCs w:val="21"/>
              </w:rPr>
              <w:t>5</w:t>
            </w:r>
            <w:r w:rsidRPr="006C27F2">
              <w:rPr>
                <w:rFonts w:ascii="宋体" w:hAnsi="宋体" w:cs="宋体"/>
                <w:kern w:val="0"/>
                <w:szCs w:val="21"/>
              </w:rPr>
              <w:t>项规定</w:t>
            </w:r>
            <w:r w:rsidRPr="006C27F2">
              <w:rPr>
                <w:rFonts w:ascii="宋体" w:hAnsi="宋体" w:cs="宋体" w:hint="eastAsia"/>
                <w:kern w:val="0"/>
                <w:szCs w:val="21"/>
              </w:rPr>
              <w:t>。</w:t>
            </w:r>
          </w:p>
        </w:tc>
      </w:tr>
      <w:tr w:rsidR="006C27F2" w:rsidRPr="006C27F2" w:rsidTr="006C27F2">
        <w:trPr>
          <w:trHeight w:val="397"/>
        </w:trPr>
        <w:tc>
          <w:tcPr>
            <w:tcW w:w="8647" w:type="dxa"/>
            <w:gridSpan w:val="6"/>
            <w:vAlign w:val="center"/>
          </w:tcPr>
          <w:p w:rsidR="006C27F2" w:rsidRPr="006C27F2" w:rsidRDefault="006C27F2" w:rsidP="006C27F2">
            <w:pPr>
              <w:spacing w:line="360" w:lineRule="exact"/>
              <w:rPr>
                <w:rFonts w:ascii="宋体" w:hAnsi="宋体" w:cs="宋体"/>
                <w:b/>
                <w:kern w:val="0"/>
                <w:szCs w:val="21"/>
              </w:rPr>
            </w:pPr>
            <w:r w:rsidRPr="006C27F2">
              <w:rPr>
                <w:rFonts w:ascii="宋体" w:hAnsi="宋体" w:cs="宋体"/>
                <w:b/>
                <w:kern w:val="0"/>
                <w:szCs w:val="21"/>
              </w:rPr>
              <w:t>投标人递交的投标文件不满足形式评审与响应性评审标准中任意一项要求的，其投标文件不通过初步审查，评标委员会将否决其投标。</w:t>
            </w:r>
          </w:p>
        </w:tc>
      </w:tr>
      <w:tr w:rsidR="006C27F2" w:rsidRPr="006C27F2" w:rsidTr="006C27F2">
        <w:trPr>
          <w:trHeight w:val="397"/>
        </w:trPr>
        <w:tc>
          <w:tcPr>
            <w:tcW w:w="1985" w:type="dxa"/>
            <w:gridSpan w:val="4"/>
            <w:vAlign w:val="center"/>
          </w:tcPr>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b/>
                <w:kern w:val="0"/>
                <w:szCs w:val="21"/>
              </w:rPr>
              <w:t>条款号</w:t>
            </w:r>
          </w:p>
        </w:tc>
        <w:tc>
          <w:tcPr>
            <w:tcW w:w="3685" w:type="dxa"/>
            <w:vAlign w:val="center"/>
          </w:tcPr>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b/>
                <w:kern w:val="0"/>
                <w:szCs w:val="21"/>
              </w:rPr>
              <w:t>条款内容</w:t>
            </w:r>
          </w:p>
        </w:tc>
        <w:tc>
          <w:tcPr>
            <w:tcW w:w="2977" w:type="dxa"/>
            <w:vAlign w:val="center"/>
          </w:tcPr>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b/>
                <w:kern w:val="0"/>
                <w:szCs w:val="21"/>
              </w:rPr>
              <w:t>编列内容</w:t>
            </w:r>
          </w:p>
        </w:tc>
      </w:tr>
      <w:tr w:rsidR="006C27F2" w:rsidRPr="006C27F2" w:rsidTr="006C27F2">
        <w:trPr>
          <w:trHeight w:val="397"/>
        </w:trPr>
        <w:tc>
          <w:tcPr>
            <w:tcW w:w="735" w:type="dxa"/>
            <w:vMerge w:val="restart"/>
            <w:vAlign w:val="center"/>
          </w:tcPr>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hint="eastAsia"/>
                <w:bCs/>
                <w:kern w:val="0"/>
                <w:szCs w:val="21"/>
              </w:rPr>
              <w:t>2.2.1</w:t>
            </w:r>
          </w:p>
        </w:tc>
        <w:tc>
          <w:tcPr>
            <w:tcW w:w="1250" w:type="dxa"/>
            <w:gridSpan w:val="3"/>
            <w:vMerge w:val="restart"/>
            <w:vAlign w:val="center"/>
          </w:tcPr>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hint="eastAsia"/>
                <w:kern w:val="0"/>
                <w:szCs w:val="21"/>
              </w:rPr>
              <w:t>第一信封评分分值构成（总分100分）</w:t>
            </w:r>
          </w:p>
        </w:tc>
        <w:tc>
          <w:tcPr>
            <w:tcW w:w="3685" w:type="dxa"/>
            <w:vAlign w:val="center"/>
          </w:tcPr>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hint="eastAsia"/>
                <w:kern w:val="0"/>
                <w:szCs w:val="21"/>
              </w:rPr>
              <w:t>总</w:t>
            </w:r>
            <w:r w:rsidRPr="006C27F2">
              <w:rPr>
                <w:rFonts w:ascii="宋体" w:hAnsi="宋体" w:cs="MS Mincho" w:hint="eastAsia"/>
                <w:kern w:val="0"/>
                <w:szCs w:val="21"/>
              </w:rPr>
              <w:t>体施工</w:t>
            </w:r>
            <w:r w:rsidRPr="006C27F2">
              <w:rPr>
                <w:rFonts w:ascii="宋体" w:hAnsi="宋体" w:cs="宋体" w:hint="eastAsia"/>
                <w:kern w:val="0"/>
                <w:szCs w:val="21"/>
              </w:rPr>
              <w:t>组织</w:t>
            </w:r>
            <w:r w:rsidRPr="006C27F2">
              <w:rPr>
                <w:rFonts w:ascii="宋体" w:hAnsi="宋体" w:cs="MS Mincho" w:hint="eastAsia"/>
                <w:kern w:val="0"/>
                <w:szCs w:val="21"/>
              </w:rPr>
              <w:t>布置及</w:t>
            </w:r>
            <w:r w:rsidRPr="006C27F2">
              <w:rPr>
                <w:rFonts w:ascii="宋体" w:hAnsi="宋体" w:cs="宋体" w:hint="eastAsia"/>
                <w:kern w:val="0"/>
                <w:szCs w:val="21"/>
              </w:rPr>
              <w:t>规</w:t>
            </w:r>
            <w:r w:rsidRPr="006C27F2">
              <w:rPr>
                <w:rFonts w:ascii="宋体" w:hAnsi="宋体" w:cs="MS Mincho" w:hint="eastAsia"/>
                <w:kern w:val="0"/>
                <w:szCs w:val="21"/>
              </w:rPr>
              <w:t>划（6分）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合理得5-6分，基本合理得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主要工程项目的施工方</w:t>
            </w:r>
          </w:p>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案、方法与技术措施（6分）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合理得5-6分，基本合理得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工期保证体系及保证措施（6分）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合理得5-6分，基本合理得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工程质量管理体系及保证措施（6分）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合理得5-6分，基本合理得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安全生产管理体系及保证措施（7分）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合理得5-7分，基本合理得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农民工工资拖欠预案及措施（7分）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合理得5-7分，基本合理得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现场安全文明工地创建措施（6分）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合理得5-6分，基本合理得</w:t>
            </w:r>
          </w:p>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项目风险预测与防范，事故应急预案</w:t>
            </w:r>
          </w:p>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（6分）</w:t>
            </w:r>
          </w:p>
        </w:tc>
        <w:tc>
          <w:tcPr>
            <w:tcW w:w="2977" w:type="dxa"/>
            <w:vAlign w:val="center"/>
          </w:tcPr>
          <w:p w:rsidR="006C27F2" w:rsidRPr="006C27F2" w:rsidRDefault="006C27F2" w:rsidP="006C27F2">
            <w:pPr>
              <w:spacing w:line="360" w:lineRule="exact"/>
              <w:jc w:val="center"/>
              <w:rPr>
                <w:rFonts w:ascii="宋体" w:hAnsi="宋体" w:cs="宋体"/>
                <w:kern w:val="0"/>
                <w:szCs w:val="21"/>
              </w:rPr>
            </w:pPr>
            <w:r w:rsidRPr="006C27F2">
              <w:rPr>
                <w:rFonts w:ascii="宋体" w:hAnsi="宋体" w:cs="宋体" w:hint="eastAsia"/>
                <w:kern w:val="0"/>
                <w:szCs w:val="21"/>
              </w:rPr>
              <w:t>合理得5-6分，基本合理得</w:t>
            </w:r>
          </w:p>
          <w:p w:rsidR="006C27F2" w:rsidRPr="006C27F2" w:rsidRDefault="006C27F2" w:rsidP="006C27F2">
            <w:pPr>
              <w:spacing w:line="360" w:lineRule="exact"/>
              <w:jc w:val="center"/>
              <w:rPr>
                <w:rFonts w:ascii="宋体" w:hAnsi="宋体" w:cs="宋体"/>
                <w:b/>
                <w:kern w:val="0"/>
                <w:szCs w:val="21"/>
              </w:rPr>
            </w:pPr>
            <w:r w:rsidRPr="006C27F2">
              <w:rPr>
                <w:rFonts w:ascii="宋体" w:hAnsi="宋体" w:cs="宋体" w:hint="eastAsia"/>
                <w:kern w:val="0"/>
                <w:szCs w:val="21"/>
              </w:rPr>
              <w:t>3.6-5分，欠合理得3.0-3.5分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autoSpaceDE w:val="0"/>
              <w:autoSpaceDN w:val="0"/>
              <w:adjustRightInd w:val="0"/>
              <w:jc w:val="center"/>
              <w:rPr>
                <w:kern w:val="0"/>
                <w:szCs w:val="21"/>
              </w:rPr>
            </w:pPr>
            <w:r w:rsidRPr="006C27F2">
              <w:rPr>
                <w:rFonts w:hint="eastAsia"/>
                <w:kern w:val="0"/>
                <w:szCs w:val="21"/>
              </w:rPr>
              <w:t>项目经理任职资格与业绩</w:t>
            </w:r>
          </w:p>
          <w:p w:rsidR="006C27F2" w:rsidRPr="006C27F2" w:rsidRDefault="006C27F2" w:rsidP="006C27F2">
            <w:pPr>
              <w:autoSpaceDE w:val="0"/>
              <w:autoSpaceDN w:val="0"/>
              <w:adjustRightInd w:val="0"/>
              <w:jc w:val="center"/>
              <w:rPr>
                <w:kern w:val="0"/>
                <w:sz w:val="24"/>
                <w:szCs w:val="21"/>
              </w:rPr>
            </w:pPr>
            <w:r w:rsidRPr="006C27F2">
              <w:rPr>
                <w:rFonts w:hint="eastAsia"/>
                <w:kern w:val="0"/>
                <w:szCs w:val="21"/>
              </w:rPr>
              <w:t>（</w:t>
            </w:r>
            <w:r w:rsidRPr="006C27F2">
              <w:rPr>
                <w:rFonts w:hint="eastAsia"/>
                <w:kern w:val="0"/>
                <w:szCs w:val="21"/>
              </w:rPr>
              <w:t>15</w:t>
            </w:r>
            <w:r w:rsidRPr="006C27F2">
              <w:rPr>
                <w:rFonts w:hint="eastAsia"/>
                <w:kern w:val="0"/>
                <w:szCs w:val="21"/>
              </w:rPr>
              <w:t>分）</w:t>
            </w:r>
          </w:p>
          <w:p w:rsidR="006C27F2" w:rsidRPr="006C27F2" w:rsidRDefault="006C27F2" w:rsidP="006C27F2">
            <w:pPr>
              <w:spacing w:line="360" w:lineRule="exact"/>
              <w:jc w:val="center"/>
              <w:rPr>
                <w:rFonts w:ascii="宋体" w:hAnsi="宋体" w:cs="MS Mincho"/>
                <w:kern w:val="0"/>
                <w:szCs w:val="21"/>
              </w:rPr>
            </w:pPr>
          </w:p>
        </w:tc>
        <w:tc>
          <w:tcPr>
            <w:tcW w:w="2977" w:type="dxa"/>
            <w:vAlign w:val="center"/>
          </w:tcPr>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项目经理满足附录5基本条件的得10分，近5年内（2016年1月1日至今，</w:t>
            </w:r>
            <w:r w:rsidRPr="006C27F2">
              <w:rPr>
                <w:rFonts w:ascii="宋体" w:hAnsi="宋体" w:cs="宋体" w:hint="eastAsia"/>
                <w:bCs/>
                <w:szCs w:val="21"/>
              </w:rPr>
              <w:t>以交工日期为准</w:t>
            </w:r>
            <w:r w:rsidRPr="006C27F2">
              <w:rPr>
                <w:rFonts w:ascii="宋体" w:hAnsi="宋体" w:cs="宋体" w:hint="eastAsia"/>
                <w:kern w:val="0"/>
                <w:szCs w:val="21"/>
              </w:rPr>
              <w:t>）担任过的单个项目合同额大于</w:t>
            </w:r>
            <w:r w:rsidRPr="006C27F2">
              <w:rPr>
                <w:rFonts w:ascii="宋体" w:hAnsi="宋体" w:cs="宋体"/>
                <w:kern w:val="0"/>
                <w:szCs w:val="21"/>
              </w:rPr>
              <w:t>50</w:t>
            </w:r>
            <w:r w:rsidRPr="006C27F2">
              <w:rPr>
                <w:rFonts w:ascii="宋体" w:hAnsi="宋体" w:cs="宋体" w:hint="eastAsia"/>
                <w:kern w:val="0"/>
                <w:szCs w:val="21"/>
              </w:rPr>
              <w:t>万的加1分，大于100万的加3分，大于150万的加5分，最多加5分；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autoSpaceDE w:val="0"/>
              <w:autoSpaceDN w:val="0"/>
              <w:adjustRightInd w:val="0"/>
              <w:jc w:val="center"/>
              <w:rPr>
                <w:kern w:val="0"/>
                <w:szCs w:val="21"/>
              </w:rPr>
            </w:pPr>
            <w:r w:rsidRPr="006C27F2">
              <w:rPr>
                <w:rFonts w:hint="eastAsia"/>
                <w:kern w:val="0"/>
                <w:szCs w:val="21"/>
              </w:rPr>
              <w:t>项目总工任职资格与业绩</w:t>
            </w:r>
          </w:p>
          <w:p w:rsidR="006C27F2" w:rsidRPr="006C27F2" w:rsidRDefault="006C27F2" w:rsidP="006C27F2">
            <w:pPr>
              <w:autoSpaceDE w:val="0"/>
              <w:autoSpaceDN w:val="0"/>
              <w:adjustRightInd w:val="0"/>
              <w:jc w:val="center"/>
              <w:rPr>
                <w:kern w:val="0"/>
                <w:sz w:val="24"/>
                <w:szCs w:val="21"/>
              </w:rPr>
            </w:pPr>
            <w:r w:rsidRPr="006C27F2">
              <w:rPr>
                <w:rFonts w:hint="eastAsia"/>
                <w:kern w:val="0"/>
                <w:szCs w:val="21"/>
              </w:rPr>
              <w:t>（</w:t>
            </w:r>
            <w:r w:rsidRPr="006C27F2">
              <w:rPr>
                <w:rFonts w:hint="eastAsia"/>
                <w:kern w:val="0"/>
                <w:szCs w:val="21"/>
              </w:rPr>
              <w:t>15</w:t>
            </w:r>
            <w:r w:rsidRPr="006C27F2">
              <w:rPr>
                <w:rFonts w:hint="eastAsia"/>
                <w:kern w:val="0"/>
                <w:szCs w:val="21"/>
              </w:rPr>
              <w:t>分）</w:t>
            </w:r>
          </w:p>
          <w:p w:rsidR="006C27F2" w:rsidRPr="006C27F2" w:rsidRDefault="006C27F2" w:rsidP="006C27F2">
            <w:pPr>
              <w:spacing w:line="360" w:lineRule="exact"/>
              <w:jc w:val="center"/>
              <w:rPr>
                <w:rFonts w:ascii="宋体" w:hAnsi="宋体" w:cs="MS Mincho"/>
                <w:kern w:val="0"/>
                <w:szCs w:val="21"/>
              </w:rPr>
            </w:pPr>
          </w:p>
        </w:tc>
        <w:tc>
          <w:tcPr>
            <w:tcW w:w="2977" w:type="dxa"/>
            <w:vAlign w:val="center"/>
          </w:tcPr>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项目总工满足附录5基本条件的得10分，近5年内（2016年1月1日至今，以交工日期为准）担任过单个合同额大于50万的加1分，大于100万的加3分，大于150万的加5分，最多加5分；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履约信誉</w:t>
            </w:r>
          </w:p>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（10分）</w:t>
            </w:r>
          </w:p>
        </w:tc>
        <w:tc>
          <w:tcPr>
            <w:tcW w:w="2977" w:type="dxa"/>
            <w:vAlign w:val="center"/>
          </w:tcPr>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1. 投标人在近三年被交通运输部通报一次扣3 分，总分值扣完为止；</w:t>
            </w:r>
          </w:p>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2. 投标人在近三年被省级交通运输部门通报一次扣2分，总分值扣完为止；</w:t>
            </w:r>
          </w:p>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3. 投标人在近三年被市县级交通运输部门通报一次扣1分，总分值扣完为止。</w:t>
            </w:r>
          </w:p>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注：通报即在以下查询网址查询的不良行为记录和行政处罚（工程质量和安全生产领域）。查询网址为全国公路建设市场信用信息管理系统或宁夏公路建设市场信用信息部省两级互联互通管理系统、信用中国或信用宁夏的查询结果为准。</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财务能力</w:t>
            </w:r>
          </w:p>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（5分）</w:t>
            </w:r>
          </w:p>
        </w:tc>
        <w:tc>
          <w:tcPr>
            <w:tcW w:w="2977" w:type="dxa"/>
            <w:vAlign w:val="center"/>
          </w:tcPr>
          <w:p w:rsidR="006C27F2" w:rsidRPr="006C27F2" w:rsidRDefault="006C27F2" w:rsidP="006C27F2">
            <w:pPr>
              <w:spacing w:line="360" w:lineRule="exact"/>
              <w:jc w:val="left"/>
              <w:rPr>
                <w:rFonts w:ascii="宋体" w:hAnsi="宋体" w:cs="宋体"/>
                <w:kern w:val="0"/>
                <w:szCs w:val="21"/>
              </w:rPr>
            </w:pPr>
            <w:r w:rsidRPr="006C27F2">
              <w:rPr>
                <w:rFonts w:ascii="宋体" w:hAnsi="宋体" w:cs="宋体" w:hint="eastAsia"/>
                <w:kern w:val="0"/>
                <w:szCs w:val="21"/>
              </w:rPr>
              <w:t>近三年（2018年至2020年）经审计的财务报表；</w:t>
            </w:r>
          </w:p>
        </w:tc>
      </w:tr>
      <w:tr w:rsidR="006C27F2" w:rsidRPr="006C27F2" w:rsidTr="006C27F2">
        <w:trPr>
          <w:trHeight w:val="397"/>
        </w:trPr>
        <w:tc>
          <w:tcPr>
            <w:tcW w:w="735" w:type="dxa"/>
            <w:vMerge/>
            <w:vAlign w:val="center"/>
          </w:tcPr>
          <w:p w:rsidR="006C27F2" w:rsidRPr="006C27F2" w:rsidRDefault="006C27F2" w:rsidP="006C27F2">
            <w:pPr>
              <w:spacing w:line="360" w:lineRule="exact"/>
              <w:jc w:val="center"/>
              <w:rPr>
                <w:rFonts w:ascii="宋体" w:hAnsi="宋体" w:cs="宋体"/>
                <w:b/>
                <w:kern w:val="0"/>
                <w:szCs w:val="21"/>
              </w:rPr>
            </w:pPr>
          </w:p>
        </w:tc>
        <w:tc>
          <w:tcPr>
            <w:tcW w:w="1250" w:type="dxa"/>
            <w:gridSpan w:val="3"/>
            <w:vMerge/>
            <w:vAlign w:val="center"/>
          </w:tcPr>
          <w:p w:rsidR="006C27F2" w:rsidRPr="006C27F2" w:rsidRDefault="006C27F2" w:rsidP="006C27F2">
            <w:pPr>
              <w:spacing w:line="360" w:lineRule="exact"/>
              <w:jc w:val="center"/>
              <w:rPr>
                <w:rFonts w:ascii="宋体" w:hAnsi="宋体" w:cs="宋体"/>
                <w:b/>
                <w:kern w:val="0"/>
                <w:szCs w:val="21"/>
              </w:rPr>
            </w:pPr>
          </w:p>
        </w:tc>
        <w:tc>
          <w:tcPr>
            <w:tcW w:w="3685" w:type="dxa"/>
            <w:vAlign w:val="center"/>
          </w:tcPr>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企业信用等级</w:t>
            </w:r>
          </w:p>
          <w:p w:rsidR="006C27F2" w:rsidRPr="006C27F2" w:rsidRDefault="006C27F2" w:rsidP="006C27F2">
            <w:pPr>
              <w:spacing w:line="360" w:lineRule="exact"/>
              <w:jc w:val="center"/>
              <w:rPr>
                <w:rFonts w:ascii="宋体" w:hAnsi="宋体" w:cs="MS Mincho"/>
                <w:kern w:val="0"/>
                <w:szCs w:val="21"/>
              </w:rPr>
            </w:pPr>
            <w:r w:rsidRPr="006C27F2">
              <w:rPr>
                <w:rFonts w:ascii="宋体" w:hAnsi="宋体" w:cs="MS Mincho" w:hint="eastAsia"/>
                <w:kern w:val="0"/>
                <w:szCs w:val="21"/>
              </w:rPr>
              <w:t>（5分）</w:t>
            </w:r>
          </w:p>
        </w:tc>
        <w:tc>
          <w:tcPr>
            <w:tcW w:w="2977" w:type="dxa"/>
            <w:vAlign w:val="center"/>
          </w:tcPr>
          <w:p w:rsidR="006C27F2" w:rsidRPr="006C27F2" w:rsidRDefault="006C27F2" w:rsidP="006C27F2">
            <w:pPr>
              <w:autoSpaceDE w:val="0"/>
              <w:autoSpaceDN w:val="0"/>
              <w:adjustRightInd w:val="0"/>
              <w:jc w:val="left"/>
              <w:rPr>
                <w:rFonts w:ascii="宋体" w:hAnsi="宋体" w:cs="宋体"/>
                <w:kern w:val="0"/>
                <w:szCs w:val="21"/>
              </w:rPr>
            </w:pPr>
            <w:r w:rsidRPr="006C27F2">
              <w:rPr>
                <w:rFonts w:ascii="宋体" w:hAnsi="宋体" w:cs="宋体" w:hint="eastAsia"/>
                <w:kern w:val="0"/>
                <w:szCs w:val="21"/>
              </w:rPr>
              <w:t>投标</w:t>
            </w:r>
            <w:r w:rsidRPr="006C27F2">
              <w:rPr>
                <w:rFonts w:ascii="宋体" w:hAnsi="宋体" w:cs="MS Mincho" w:hint="eastAsia"/>
                <w:kern w:val="0"/>
                <w:szCs w:val="21"/>
              </w:rPr>
              <w:t>人最近</w:t>
            </w:r>
            <w:r w:rsidRPr="006C27F2">
              <w:rPr>
                <w:rFonts w:ascii="宋体" w:hAnsi="宋体" w:cs="宋体"/>
                <w:kern w:val="0"/>
                <w:szCs w:val="21"/>
              </w:rPr>
              <w:t>1</w:t>
            </w:r>
            <w:r w:rsidRPr="006C27F2">
              <w:rPr>
                <w:rFonts w:ascii="宋体" w:hAnsi="宋体" w:cs="宋体" w:hint="eastAsia"/>
                <w:kern w:val="0"/>
                <w:szCs w:val="21"/>
              </w:rPr>
              <w:t>年在宁夏交通运输</w:t>
            </w:r>
            <w:r w:rsidRPr="006C27F2">
              <w:rPr>
                <w:rFonts w:ascii="宋体" w:hAnsi="宋体" w:cs="MS Mincho" w:hint="eastAsia"/>
                <w:kern w:val="0"/>
                <w:szCs w:val="21"/>
              </w:rPr>
              <w:t>主管部</w:t>
            </w:r>
            <w:r w:rsidRPr="006C27F2">
              <w:rPr>
                <w:rFonts w:ascii="宋体" w:hAnsi="宋体" w:cs="宋体" w:hint="eastAsia"/>
                <w:kern w:val="0"/>
                <w:szCs w:val="21"/>
              </w:rPr>
              <w:t>门</w:t>
            </w:r>
            <w:r w:rsidRPr="006C27F2">
              <w:rPr>
                <w:rFonts w:ascii="宋体" w:hAnsi="宋体" w:cs="MS Mincho" w:hint="eastAsia"/>
                <w:kern w:val="0"/>
                <w:szCs w:val="21"/>
              </w:rPr>
              <w:t>或交通部企</w:t>
            </w:r>
            <w:r w:rsidRPr="006C27F2">
              <w:rPr>
                <w:rFonts w:ascii="宋体" w:hAnsi="宋体" w:cs="宋体" w:hint="eastAsia"/>
                <w:kern w:val="0"/>
                <w:szCs w:val="21"/>
              </w:rPr>
              <w:t>业</w:t>
            </w:r>
            <w:r w:rsidRPr="006C27F2">
              <w:rPr>
                <w:rFonts w:ascii="宋体" w:hAnsi="宋体" w:cs="MS Mincho" w:hint="eastAsia"/>
                <w:kern w:val="0"/>
                <w:szCs w:val="21"/>
              </w:rPr>
              <w:t>信用等</w:t>
            </w:r>
            <w:r w:rsidRPr="006C27F2">
              <w:rPr>
                <w:rFonts w:ascii="宋体" w:hAnsi="宋体" w:cs="宋体" w:hint="eastAsia"/>
                <w:kern w:val="0"/>
                <w:szCs w:val="21"/>
              </w:rPr>
              <w:t>级评</w:t>
            </w:r>
            <w:r w:rsidRPr="006C27F2">
              <w:rPr>
                <w:rFonts w:ascii="宋体" w:hAnsi="宋体" w:cs="MS Mincho" w:hint="eastAsia"/>
                <w:kern w:val="0"/>
                <w:szCs w:val="21"/>
              </w:rPr>
              <w:t>分</w:t>
            </w:r>
            <w:r w:rsidRPr="006C27F2">
              <w:rPr>
                <w:rFonts w:ascii="宋体" w:hAnsi="宋体" w:cs="宋体"/>
                <w:kern w:val="0"/>
                <w:szCs w:val="21"/>
              </w:rPr>
              <w:t>A</w:t>
            </w:r>
            <w:r w:rsidRPr="006C27F2">
              <w:rPr>
                <w:rFonts w:ascii="宋体" w:hAnsi="宋体" w:cs="宋体" w:hint="eastAsia"/>
                <w:kern w:val="0"/>
                <w:szCs w:val="21"/>
              </w:rPr>
              <w:t>级</w:t>
            </w:r>
            <w:r w:rsidRPr="006C27F2">
              <w:rPr>
                <w:rFonts w:ascii="宋体" w:hAnsi="宋体" w:cs="MS Mincho" w:hint="eastAsia"/>
                <w:kern w:val="0"/>
                <w:szCs w:val="21"/>
              </w:rPr>
              <w:t>及</w:t>
            </w:r>
            <w:r w:rsidRPr="006C27F2">
              <w:rPr>
                <w:rFonts w:ascii="宋体" w:hAnsi="宋体" w:cs="宋体" w:hint="eastAsia"/>
                <w:kern w:val="0"/>
                <w:szCs w:val="21"/>
              </w:rPr>
              <w:t>以上的得5分，</w:t>
            </w:r>
            <w:r w:rsidRPr="006C27F2">
              <w:rPr>
                <w:rFonts w:ascii="宋体" w:hAnsi="宋体" w:cs="宋体"/>
                <w:kern w:val="0"/>
                <w:szCs w:val="21"/>
              </w:rPr>
              <w:t>A</w:t>
            </w:r>
            <w:r w:rsidRPr="006C27F2">
              <w:rPr>
                <w:rFonts w:ascii="宋体" w:hAnsi="宋体" w:cs="宋体" w:hint="eastAsia"/>
                <w:kern w:val="0"/>
                <w:szCs w:val="21"/>
              </w:rPr>
              <w:t>级</w:t>
            </w:r>
            <w:r w:rsidRPr="006C27F2">
              <w:rPr>
                <w:rFonts w:ascii="宋体" w:hAnsi="宋体" w:cs="MS Mincho" w:hint="eastAsia"/>
                <w:kern w:val="0"/>
                <w:szCs w:val="21"/>
              </w:rPr>
              <w:t>以下不得分</w:t>
            </w:r>
            <w:r w:rsidRPr="006C27F2">
              <w:rPr>
                <w:rFonts w:ascii="宋体" w:hAnsi="宋体" w:cs="宋体" w:hint="eastAsia"/>
                <w:kern w:val="0"/>
                <w:szCs w:val="21"/>
              </w:rPr>
              <w:t>；</w:t>
            </w:r>
          </w:p>
        </w:tc>
      </w:tr>
      <w:tr w:rsidR="006C27F2" w:rsidRPr="006C27F2" w:rsidTr="006C27F2">
        <w:trPr>
          <w:trHeight w:val="397"/>
        </w:trPr>
        <w:tc>
          <w:tcPr>
            <w:tcW w:w="1985" w:type="dxa"/>
            <w:gridSpan w:val="4"/>
            <w:vAlign w:val="center"/>
          </w:tcPr>
          <w:p w:rsidR="006C27F2" w:rsidRPr="006C27F2" w:rsidRDefault="006C27F2" w:rsidP="006C27F2">
            <w:pPr>
              <w:spacing w:line="360" w:lineRule="exact"/>
              <w:jc w:val="center"/>
              <w:rPr>
                <w:rFonts w:ascii="宋体" w:hAnsi="宋体" w:cs="宋体"/>
                <w:bCs/>
                <w:szCs w:val="21"/>
              </w:rPr>
            </w:pPr>
            <w:r w:rsidRPr="006C27F2">
              <w:rPr>
                <w:rFonts w:ascii="宋体" w:hAnsi="宋体" w:cs="宋体"/>
                <w:bCs/>
                <w:szCs w:val="21"/>
              </w:rPr>
              <w:t>2.2.</w:t>
            </w:r>
            <w:r w:rsidRPr="006C27F2">
              <w:rPr>
                <w:rFonts w:ascii="宋体" w:hAnsi="宋体" w:cs="宋体" w:hint="eastAsia"/>
                <w:bCs/>
                <w:szCs w:val="21"/>
              </w:rPr>
              <w:t>3</w:t>
            </w:r>
          </w:p>
        </w:tc>
        <w:tc>
          <w:tcPr>
            <w:tcW w:w="3685" w:type="dxa"/>
            <w:vAlign w:val="center"/>
          </w:tcPr>
          <w:p w:rsidR="006C27F2" w:rsidRPr="006C27F2" w:rsidRDefault="006C27F2" w:rsidP="006C27F2">
            <w:pPr>
              <w:spacing w:line="360" w:lineRule="exact"/>
              <w:jc w:val="center"/>
              <w:rPr>
                <w:rFonts w:ascii="宋体" w:hAnsi="宋体" w:cs="宋体"/>
                <w:bCs/>
                <w:szCs w:val="21"/>
              </w:rPr>
            </w:pPr>
            <w:r w:rsidRPr="006C27F2">
              <w:rPr>
                <w:rFonts w:ascii="宋体" w:hAnsi="宋体" w:cs="宋体"/>
                <w:bCs/>
                <w:szCs w:val="21"/>
              </w:rPr>
              <w:t>第二信封</w:t>
            </w:r>
            <w:r w:rsidRPr="006C27F2">
              <w:rPr>
                <w:rFonts w:ascii="宋体" w:hAnsi="宋体" w:cs="宋体" w:hint="eastAsia"/>
                <w:bCs/>
                <w:szCs w:val="21"/>
              </w:rPr>
              <w:br/>
            </w:r>
            <w:r w:rsidRPr="006C27F2">
              <w:rPr>
                <w:rFonts w:ascii="宋体" w:hAnsi="宋体" w:cs="宋体"/>
                <w:bCs/>
                <w:szCs w:val="21"/>
              </w:rPr>
              <w:t>评标价</w:t>
            </w:r>
          </w:p>
        </w:tc>
        <w:tc>
          <w:tcPr>
            <w:tcW w:w="2977" w:type="dxa"/>
            <w:vAlign w:val="center"/>
          </w:tcPr>
          <w:p w:rsidR="006C27F2" w:rsidRPr="006C27F2" w:rsidRDefault="006C27F2" w:rsidP="006C27F2">
            <w:pPr>
              <w:autoSpaceDE w:val="0"/>
              <w:autoSpaceDN w:val="0"/>
              <w:adjustRightInd w:val="0"/>
              <w:rPr>
                <w:rFonts w:ascii="宋体" w:hAnsi="宋体" w:cs="宋体"/>
                <w:kern w:val="0"/>
                <w:szCs w:val="21"/>
              </w:rPr>
            </w:pPr>
            <w:r w:rsidRPr="006C27F2">
              <w:rPr>
                <w:rFonts w:ascii="宋体" w:hAnsi="宋体" w:cs="宋体" w:hint="eastAsia"/>
                <w:kern w:val="0"/>
                <w:szCs w:val="21"/>
              </w:rPr>
              <w:t>评标价计算公式：</w:t>
            </w:r>
            <w:r w:rsidRPr="006C27F2">
              <w:rPr>
                <w:rFonts w:ascii="宋体" w:hAnsi="宋体" w:cs="宋体"/>
                <w:kern w:val="0"/>
                <w:szCs w:val="21"/>
              </w:rPr>
              <w:t xml:space="preserve"> </w:t>
            </w:r>
          </w:p>
          <w:p w:rsidR="006C27F2" w:rsidRPr="006C27F2" w:rsidRDefault="006C27F2" w:rsidP="006C27F2">
            <w:pPr>
              <w:spacing w:line="360" w:lineRule="exact"/>
              <w:rPr>
                <w:rFonts w:ascii="宋体" w:hAnsi="宋体" w:cs="宋体"/>
                <w:bCs/>
                <w:szCs w:val="21"/>
              </w:rPr>
            </w:pPr>
            <w:r w:rsidRPr="006C27F2">
              <w:rPr>
                <w:rFonts w:ascii="宋体" w:hAnsi="宋体" w:cs="宋体" w:hint="eastAsia"/>
                <w:kern w:val="0"/>
                <w:szCs w:val="21"/>
              </w:rPr>
              <w:t>评标价＝投标函文字报价</w:t>
            </w:r>
            <w:r w:rsidRPr="006C27F2">
              <w:rPr>
                <w:rFonts w:ascii="宋体" w:hAnsi="宋体" w:cs="宋体"/>
                <w:kern w:val="0"/>
                <w:szCs w:val="21"/>
              </w:rPr>
              <w:t xml:space="preserve"> </w:t>
            </w:r>
          </w:p>
        </w:tc>
      </w:tr>
      <w:tr w:rsidR="006C27F2" w:rsidRPr="006C27F2" w:rsidTr="006C27F2">
        <w:trPr>
          <w:trHeight w:val="397"/>
        </w:trPr>
        <w:tc>
          <w:tcPr>
            <w:tcW w:w="1985" w:type="dxa"/>
            <w:gridSpan w:val="4"/>
            <w:vAlign w:val="center"/>
          </w:tcPr>
          <w:p w:rsidR="006C27F2" w:rsidRPr="006C27F2" w:rsidRDefault="006C27F2" w:rsidP="006C27F2">
            <w:pPr>
              <w:spacing w:line="360" w:lineRule="exact"/>
              <w:jc w:val="center"/>
              <w:rPr>
                <w:rFonts w:ascii="宋体" w:hAnsi="宋体" w:cs="宋体"/>
                <w:bCs/>
                <w:szCs w:val="21"/>
              </w:rPr>
            </w:pPr>
            <w:r w:rsidRPr="006C27F2">
              <w:rPr>
                <w:rFonts w:ascii="宋体" w:hAnsi="宋体" w:cs="宋体" w:hint="eastAsia"/>
                <w:bCs/>
                <w:szCs w:val="21"/>
              </w:rPr>
              <w:t>3.2.4</w:t>
            </w:r>
          </w:p>
        </w:tc>
        <w:tc>
          <w:tcPr>
            <w:tcW w:w="3685" w:type="dxa"/>
            <w:vAlign w:val="center"/>
          </w:tcPr>
          <w:p w:rsidR="006C27F2" w:rsidRPr="006C27F2" w:rsidRDefault="006C27F2" w:rsidP="006C27F2">
            <w:pPr>
              <w:autoSpaceDE w:val="0"/>
              <w:autoSpaceDN w:val="0"/>
              <w:adjustRightInd w:val="0"/>
              <w:jc w:val="center"/>
              <w:rPr>
                <w:rFonts w:ascii="宋体" w:hAnsi="宋体" w:cs="宋体"/>
                <w:bCs/>
                <w:kern w:val="0"/>
                <w:sz w:val="24"/>
                <w:szCs w:val="21"/>
              </w:rPr>
            </w:pPr>
            <w:r w:rsidRPr="006C27F2">
              <w:rPr>
                <w:rFonts w:ascii="宋体" w:hAnsi="宋体" w:cs="宋体" w:hint="eastAsia"/>
                <w:kern w:val="0"/>
                <w:szCs w:val="21"/>
              </w:rPr>
              <w:t>通过第一个信封详细评审的投标人数量</w:t>
            </w:r>
            <w:r w:rsidRPr="006C27F2">
              <w:rPr>
                <w:rFonts w:ascii="宋体" w:hAnsi="宋体" w:cs="宋体"/>
                <w:kern w:val="0"/>
                <w:szCs w:val="21"/>
              </w:rPr>
              <w:t xml:space="preserve"> </w:t>
            </w:r>
          </w:p>
        </w:tc>
        <w:tc>
          <w:tcPr>
            <w:tcW w:w="2977" w:type="dxa"/>
            <w:vAlign w:val="center"/>
          </w:tcPr>
          <w:p w:rsidR="006C27F2" w:rsidRPr="006C27F2" w:rsidRDefault="006C27F2" w:rsidP="006C27F2">
            <w:pPr>
              <w:autoSpaceDE w:val="0"/>
              <w:autoSpaceDN w:val="0"/>
              <w:adjustRightInd w:val="0"/>
              <w:rPr>
                <w:rFonts w:ascii="宋体" w:hAnsi="宋体" w:cs="宋体"/>
                <w:bCs/>
                <w:kern w:val="0"/>
                <w:sz w:val="24"/>
                <w:szCs w:val="21"/>
              </w:rPr>
            </w:pPr>
            <w:r w:rsidRPr="006C27F2">
              <w:rPr>
                <w:rFonts w:ascii="宋体" w:hAnsi="宋体" w:cs="宋体" w:hint="eastAsia"/>
                <w:kern w:val="0"/>
                <w:szCs w:val="21"/>
              </w:rPr>
              <w:t>按照投标人的商务和技术得分由高到低排序，选择前</w:t>
            </w:r>
            <w:r w:rsidRPr="006C27F2">
              <w:rPr>
                <w:rFonts w:ascii="宋体" w:hAnsi="宋体" w:cs="宋体" w:hint="eastAsia"/>
                <w:kern w:val="0"/>
                <w:szCs w:val="21"/>
                <w:u w:val="single"/>
              </w:rPr>
              <w:t>3</w:t>
            </w:r>
            <w:r w:rsidRPr="006C27F2">
              <w:rPr>
                <w:rFonts w:ascii="宋体" w:hAnsi="宋体" w:cs="宋体" w:hint="eastAsia"/>
                <w:kern w:val="0"/>
                <w:szCs w:val="21"/>
              </w:rPr>
              <w:t>名通过详细评审</w:t>
            </w:r>
            <w:r w:rsidRPr="006C27F2">
              <w:rPr>
                <w:rFonts w:ascii="宋体" w:hAnsi="宋体" w:cs="宋体"/>
                <w:kern w:val="0"/>
                <w:szCs w:val="21"/>
              </w:rPr>
              <w:t xml:space="preserve"> </w:t>
            </w:r>
          </w:p>
        </w:tc>
      </w:tr>
      <w:tr w:rsidR="006C27F2" w:rsidRPr="006C27F2" w:rsidTr="006C27F2">
        <w:trPr>
          <w:trHeight w:val="397"/>
        </w:trPr>
        <w:tc>
          <w:tcPr>
            <w:tcW w:w="8647" w:type="dxa"/>
            <w:gridSpan w:val="6"/>
            <w:vAlign w:val="center"/>
          </w:tcPr>
          <w:p w:rsidR="006C27F2" w:rsidRPr="006C27F2" w:rsidRDefault="006C27F2" w:rsidP="006C27F2">
            <w:pPr>
              <w:spacing w:line="360" w:lineRule="exact"/>
              <w:rPr>
                <w:rFonts w:ascii="宋体" w:hAnsi="宋体" w:cs="宋体"/>
                <w:bCs/>
                <w:szCs w:val="21"/>
              </w:rPr>
            </w:pPr>
            <w:r w:rsidRPr="006C27F2">
              <w:rPr>
                <w:rFonts w:ascii="宋体" w:hAnsi="宋体" w:cs="宋体" w:hint="eastAsia"/>
                <w:bCs/>
                <w:szCs w:val="21"/>
              </w:rPr>
              <w:t>需要补充的其他内容：</w:t>
            </w:r>
          </w:p>
          <w:p w:rsidR="006C27F2" w:rsidRPr="006C27F2" w:rsidRDefault="006C27F2" w:rsidP="006C27F2">
            <w:pPr>
              <w:spacing w:line="360" w:lineRule="exact"/>
              <w:rPr>
                <w:rFonts w:ascii="宋体" w:hAnsi="宋体" w:cs="宋体"/>
                <w:bCs/>
                <w:szCs w:val="21"/>
              </w:rPr>
            </w:pPr>
            <w:r w:rsidRPr="006C27F2">
              <w:rPr>
                <w:rFonts w:ascii="宋体" w:hAnsi="宋体" w:cs="宋体" w:hint="eastAsia"/>
                <w:bCs/>
                <w:szCs w:val="21"/>
              </w:rPr>
              <w:t>1、通过投标文件第一个信封（商务及技术文件）初步评审的投标人数量为3家时，均通过投标文件第一个信封（商务及技术文件）详细评审，不再对投标人的商务和技术文件进行评分。若第二信封评审不足3家投标人时，由评标委员会确定是否具有竞争性，如不具有竞争性则终止</w:t>
            </w:r>
            <w:r w:rsidRPr="006C27F2">
              <w:rPr>
                <w:rFonts w:ascii="宋体" w:hAnsi="宋体" w:cs="宋体" w:hint="eastAsia"/>
                <w:bCs/>
                <w:szCs w:val="21"/>
              </w:rPr>
              <w:lastRenderedPageBreak/>
              <w:t>招标。</w:t>
            </w:r>
          </w:p>
          <w:p w:rsidR="006C27F2" w:rsidRPr="006C27F2" w:rsidRDefault="006C27F2" w:rsidP="006C27F2">
            <w:pPr>
              <w:spacing w:line="360" w:lineRule="exact"/>
              <w:rPr>
                <w:rFonts w:ascii="宋体" w:hAnsi="宋体" w:cs="宋体"/>
                <w:bCs/>
                <w:szCs w:val="21"/>
              </w:rPr>
            </w:pPr>
            <w:r w:rsidRPr="006C27F2">
              <w:rPr>
                <w:rFonts w:ascii="宋体" w:hAnsi="宋体" w:cs="宋体" w:hint="eastAsia"/>
                <w:bCs/>
                <w:szCs w:val="21"/>
              </w:rPr>
              <w:t>2、评标委员会成员总数为7人及以上时，该平均值以去掉一个最高分和一个最低分后计算，保留2位小数。</w:t>
            </w:r>
          </w:p>
          <w:p w:rsidR="006C27F2" w:rsidRPr="006C27F2" w:rsidRDefault="006C27F2" w:rsidP="006C27F2">
            <w:pPr>
              <w:spacing w:line="360" w:lineRule="exact"/>
              <w:rPr>
                <w:rFonts w:ascii="宋体" w:hAnsi="宋体" w:cs="宋体"/>
                <w:bCs/>
                <w:szCs w:val="21"/>
              </w:rPr>
            </w:pPr>
            <w:r w:rsidRPr="006C27F2">
              <w:rPr>
                <w:rFonts w:ascii="宋体" w:hAnsi="宋体" w:cs="宋体" w:hint="eastAsia"/>
                <w:bCs/>
                <w:szCs w:val="21"/>
              </w:rPr>
              <w:t>3、补充说明</w:t>
            </w:r>
            <w:r w:rsidRPr="006C27F2">
              <w:rPr>
                <w:rFonts w:ascii="宋体" w:hAnsi="宋体" w:cs="宋体"/>
                <w:bCs/>
                <w:szCs w:val="21"/>
              </w:rPr>
              <w:t xml:space="preserve">2.2.3 </w:t>
            </w:r>
            <w:r w:rsidRPr="006C27F2">
              <w:rPr>
                <w:rFonts w:ascii="宋体" w:hAnsi="宋体" w:cs="宋体" w:hint="eastAsia"/>
                <w:bCs/>
                <w:szCs w:val="21"/>
              </w:rPr>
              <w:t>第二个信封详细评审标准：评标价＝投标函文字报价，评审对投标报价由低到高的顺序推荐</w:t>
            </w:r>
            <w:r w:rsidRPr="006C27F2">
              <w:rPr>
                <w:rFonts w:ascii="宋体" w:hAnsi="宋体" w:cs="宋体"/>
                <w:bCs/>
                <w:szCs w:val="21"/>
              </w:rPr>
              <w:t>3</w:t>
            </w:r>
            <w:r w:rsidRPr="006C27F2">
              <w:rPr>
                <w:rFonts w:ascii="宋体" w:hAnsi="宋体" w:cs="宋体" w:hint="eastAsia"/>
                <w:bCs/>
                <w:szCs w:val="21"/>
              </w:rPr>
              <w:t>名中标候选人。若出现最低投标报价相等时，则以第一个信封（商务及技术文件）得分较高的投标人优先确定为第一中标候选人；第一个信封（商务及技术文件）得分也相等的，则以评标委员会推选的投标人优先确定为第一中标候选人。</w:t>
            </w:r>
          </w:p>
          <w:p w:rsidR="006C27F2" w:rsidRPr="006C27F2" w:rsidRDefault="006C27F2" w:rsidP="006C27F2">
            <w:pPr>
              <w:spacing w:line="360" w:lineRule="exact"/>
              <w:rPr>
                <w:rFonts w:ascii="宋体" w:hAnsi="宋体" w:cs="宋体"/>
                <w:bCs/>
                <w:szCs w:val="21"/>
              </w:rPr>
            </w:pPr>
            <w:r w:rsidRPr="006C27F2">
              <w:rPr>
                <w:rFonts w:ascii="宋体" w:hAnsi="宋体" w:cs="宋体" w:hint="eastAsia"/>
                <w:bCs/>
                <w:szCs w:val="21"/>
              </w:rPr>
              <w:t>4、补充说明</w:t>
            </w:r>
            <w:r w:rsidRPr="006C27F2">
              <w:rPr>
                <w:rFonts w:ascii="宋体" w:hAnsi="宋体" w:cs="宋体"/>
                <w:bCs/>
                <w:szCs w:val="21"/>
              </w:rPr>
              <w:t xml:space="preserve">3.2.4 </w:t>
            </w:r>
            <w:r w:rsidRPr="006C27F2">
              <w:rPr>
                <w:rFonts w:ascii="宋体" w:hAnsi="宋体" w:cs="宋体" w:hint="eastAsia"/>
                <w:bCs/>
                <w:szCs w:val="21"/>
              </w:rPr>
              <w:t>通过第一个信封详细评审的投标人数量：按照投标人的商务和技术得分由高到低排序，选择前3名通过详细评审。</w:t>
            </w:r>
          </w:p>
        </w:tc>
      </w:tr>
    </w:tbl>
    <w:p w:rsidR="006C27F2" w:rsidRPr="006C27F2" w:rsidRDefault="006C27F2" w:rsidP="006C27F2">
      <w:pPr>
        <w:autoSpaceDE w:val="0"/>
        <w:autoSpaceDN w:val="0"/>
        <w:adjustRightInd w:val="0"/>
        <w:spacing w:line="400" w:lineRule="exact"/>
        <w:ind w:firstLineChars="196" w:firstLine="413"/>
        <w:jc w:val="left"/>
        <w:rPr>
          <w:rFonts w:ascii="宋体" w:hAnsi="宋体"/>
          <w:b/>
          <w:bCs/>
          <w:kern w:val="0"/>
          <w:szCs w:val="21"/>
        </w:rPr>
      </w:pPr>
    </w:p>
    <w:p w:rsidR="006C27F2" w:rsidRPr="006C27F2" w:rsidRDefault="006C27F2" w:rsidP="006C27F2">
      <w:pPr>
        <w:autoSpaceDE w:val="0"/>
        <w:autoSpaceDN w:val="0"/>
        <w:adjustRightInd w:val="0"/>
        <w:spacing w:line="400" w:lineRule="exact"/>
        <w:ind w:firstLineChars="196" w:firstLine="413"/>
        <w:jc w:val="left"/>
        <w:rPr>
          <w:rFonts w:ascii="宋体" w:hAnsi="宋体"/>
          <w:b/>
          <w:kern w:val="0"/>
          <w:szCs w:val="21"/>
        </w:rPr>
      </w:pPr>
      <w:r w:rsidRPr="006C27F2">
        <w:rPr>
          <w:rFonts w:ascii="宋体" w:hAnsi="宋体"/>
          <w:b/>
          <w:bCs/>
          <w:kern w:val="0"/>
          <w:szCs w:val="21"/>
        </w:rPr>
        <w:t>“</w:t>
      </w:r>
      <w:r w:rsidRPr="006C27F2">
        <w:rPr>
          <w:rFonts w:ascii="宋体" w:hAnsi="宋体" w:cs="宋体" w:hint="eastAsia"/>
          <w:b/>
          <w:kern w:val="0"/>
          <w:szCs w:val="21"/>
        </w:rPr>
        <w:t>评标办法前附表</w:t>
      </w:r>
      <w:r w:rsidRPr="006C27F2">
        <w:rPr>
          <w:rFonts w:ascii="宋体" w:hAnsi="宋体"/>
          <w:b/>
          <w:bCs/>
          <w:kern w:val="0"/>
          <w:szCs w:val="21"/>
        </w:rPr>
        <w:t>”</w:t>
      </w:r>
      <w:r w:rsidRPr="006C27F2">
        <w:rPr>
          <w:rFonts w:ascii="宋体" w:hAnsi="宋体" w:cs="宋体" w:hint="eastAsia"/>
          <w:b/>
          <w:kern w:val="0"/>
          <w:szCs w:val="21"/>
        </w:rPr>
        <w:t>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r w:rsidRPr="006C27F2">
        <w:rPr>
          <w:rFonts w:ascii="宋体" w:hAnsi="宋体"/>
          <w:b/>
          <w:kern w:val="0"/>
          <w:szCs w:val="21"/>
        </w:rPr>
        <w:t xml:space="preserve"> </w:t>
      </w:r>
    </w:p>
    <w:p w:rsidR="006C27F2" w:rsidRPr="006C27F2" w:rsidRDefault="006C27F2" w:rsidP="006C27F2">
      <w:bookmarkStart w:id="14" w:name="_Toc239438538"/>
    </w:p>
    <w:p w:rsidR="006C27F2" w:rsidRPr="006C27F2" w:rsidRDefault="006C27F2" w:rsidP="006C27F2">
      <w:pPr>
        <w:keepNext/>
        <w:keepLines/>
        <w:spacing w:line="360" w:lineRule="auto"/>
        <w:jc w:val="center"/>
        <w:outlineLvl w:val="0"/>
        <w:rPr>
          <w:rFonts w:ascii="宋体" w:hAnsi="宋体" w:cs="宋体"/>
          <w:b/>
          <w:bCs/>
          <w:kern w:val="44"/>
          <w:sz w:val="28"/>
          <w:szCs w:val="28"/>
        </w:rPr>
      </w:pPr>
      <w:bookmarkStart w:id="15" w:name="_Toc88743075"/>
      <w:r w:rsidRPr="006C27F2">
        <w:rPr>
          <w:rFonts w:ascii="宋体" w:hAnsi="宋体" w:cs="宋体" w:hint="eastAsia"/>
          <w:b/>
          <w:bCs/>
          <w:kern w:val="44"/>
          <w:sz w:val="28"/>
          <w:szCs w:val="28"/>
        </w:rPr>
        <w:t>评标办法正文</w:t>
      </w:r>
      <w:bookmarkEnd w:id="14"/>
      <w:bookmarkEnd w:id="15"/>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 xml:space="preserve">1. </w:t>
      </w:r>
      <w:r w:rsidRPr="006C27F2">
        <w:rPr>
          <w:rFonts w:ascii="宋体" w:hAnsi="宋体" w:cs="宋体" w:hint="eastAsia"/>
          <w:kern w:val="0"/>
          <w:szCs w:val="21"/>
        </w:rPr>
        <w:t>评标方法</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ind w:firstLineChars="200" w:firstLine="420"/>
        <w:jc w:val="left"/>
        <w:rPr>
          <w:rFonts w:ascii="宋体" w:hAnsi="宋体"/>
          <w:kern w:val="0"/>
          <w:szCs w:val="21"/>
        </w:rPr>
      </w:pPr>
      <w:r w:rsidRPr="006C27F2">
        <w:rPr>
          <w:kern w:val="0"/>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 xml:space="preserve">2. </w:t>
      </w:r>
      <w:r w:rsidRPr="006C27F2">
        <w:rPr>
          <w:rFonts w:ascii="宋体" w:hAnsi="宋体" w:cs="宋体" w:hint="eastAsia"/>
          <w:kern w:val="0"/>
          <w:szCs w:val="21"/>
        </w:rPr>
        <w:t>评审标准</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 xml:space="preserve">2.1 </w:t>
      </w:r>
      <w:r w:rsidRPr="006C27F2">
        <w:rPr>
          <w:rFonts w:ascii="宋体" w:hAnsi="宋体" w:cs="宋体" w:hint="eastAsia"/>
          <w:kern w:val="0"/>
          <w:szCs w:val="21"/>
        </w:rPr>
        <w:t>初步评审标准</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2.1.1 </w:t>
      </w:r>
      <w:r w:rsidRPr="006C27F2">
        <w:rPr>
          <w:rFonts w:ascii="宋体" w:hAnsi="宋体" w:cs="宋体" w:hint="eastAsia"/>
          <w:kern w:val="0"/>
          <w:szCs w:val="21"/>
        </w:rPr>
        <w:t>形式评审标准：见评标办法前附表。</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2.1.2 </w:t>
      </w:r>
      <w:r w:rsidRPr="006C27F2">
        <w:rPr>
          <w:rFonts w:ascii="宋体" w:hAnsi="宋体" w:cs="宋体" w:hint="eastAsia"/>
          <w:kern w:val="0"/>
          <w:szCs w:val="21"/>
        </w:rPr>
        <w:t>资格评审标准：见评标办法前附表</w:t>
      </w:r>
      <w:r w:rsidRPr="006C27F2">
        <w:rPr>
          <w:rFonts w:ascii="宋体" w:hAnsi="宋体"/>
          <w:kern w:val="0"/>
          <w:szCs w:val="21"/>
        </w:rPr>
        <w:t>(</w:t>
      </w:r>
      <w:r w:rsidRPr="006C27F2">
        <w:rPr>
          <w:rFonts w:ascii="宋体" w:hAnsi="宋体" w:cs="宋体" w:hint="eastAsia"/>
          <w:kern w:val="0"/>
          <w:szCs w:val="21"/>
        </w:rPr>
        <w:t>适用于未进行资格预审的</w:t>
      </w:r>
      <w:r w:rsidRPr="006C27F2">
        <w:rPr>
          <w:rFonts w:ascii="宋体" w:hAnsi="宋体"/>
          <w:kern w:val="0"/>
          <w:szCs w:val="21"/>
        </w:rPr>
        <w:t>)</w:t>
      </w:r>
      <w:r w:rsidRPr="006C27F2">
        <w:rPr>
          <w:rFonts w:ascii="宋体" w:hAnsi="宋体" w:cs="宋体" w:hint="eastAsia"/>
          <w:kern w:val="0"/>
          <w:szCs w:val="21"/>
        </w:rPr>
        <w:t>。</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2.1.2 </w:t>
      </w:r>
      <w:r w:rsidRPr="006C27F2">
        <w:rPr>
          <w:rFonts w:ascii="宋体" w:hAnsi="宋体" w:cs="宋体" w:hint="eastAsia"/>
          <w:kern w:val="0"/>
          <w:szCs w:val="21"/>
        </w:rPr>
        <w:t>资格评审标准：见资格预审文件第三章</w:t>
      </w:r>
      <w:r w:rsidRPr="006C27F2">
        <w:rPr>
          <w:rFonts w:ascii="宋体" w:hAnsi="宋体"/>
          <w:kern w:val="0"/>
          <w:szCs w:val="21"/>
        </w:rPr>
        <w:t>“</w:t>
      </w:r>
      <w:r w:rsidRPr="006C27F2">
        <w:rPr>
          <w:rFonts w:ascii="宋体" w:hAnsi="宋体" w:cs="宋体" w:hint="eastAsia"/>
          <w:kern w:val="0"/>
          <w:szCs w:val="21"/>
        </w:rPr>
        <w:t>资格审查办法</w:t>
      </w:r>
      <w:r w:rsidRPr="006C27F2">
        <w:rPr>
          <w:rFonts w:ascii="宋体" w:hAnsi="宋体"/>
          <w:kern w:val="0"/>
          <w:szCs w:val="21"/>
        </w:rPr>
        <w:t>”</w:t>
      </w:r>
      <w:r w:rsidRPr="006C27F2">
        <w:rPr>
          <w:rFonts w:ascii="宋体" w:hAnsi="宋体" w:cs="宋体" w:hint="eastAsia"/>
          <w:kern w:val="0"/>
          <w:szCs w:val="21"/>
        </w:rPr>
        <w:t>详细审查标准</w:t>
      </w:r>
      <w:r w:rsidRPr="006C27F2">
        <w:rPr>
          <w:rFonts w:ascii="宋体" w:hAnsi="宋体"/>
          <w:kern w:val="0"/>
          <w:szCs w:val="21"/>
        </w:rPr>
        <w:t>(</w:t>
      </w:r>
      <w:r w:rsidRPr="006C27F2">
        <w:rPr>
          <w:rFonts w:ascii="宋体" w:hAnsi="宋体" w:cs="宋体" w:hint="eastAsia"/>
          <w:kern w:val="0"/>
          <w:szCs w:val="21"/>
        </w:rPr>
        <w:t>适用于已进行资格预审的</w:t>
      </w:r>
      <w:r w:rsidRPr="006C27F2">
        <w:rPr>
          <w:rFonts w:ascii="宋体" w:hAnsi="宋体"/>
          <w:kern w:val="0"/>
          <w:szCs w:val="21"/>
        </w:rPr>
        <w:t>)</w:t>
      </w:r>
      <w:r w:rsidRPr="006C27F2">
        <w:rPr>
          <w:rFonts w:ascii="宋体" w:hAnsi="宋体" w:cs="宋体" w:hint="eastAsia"/>
          <w:kern w:val="0"/>
          <w:szCs w:val="21"/>
        </w:rPr>
        <w:t>。</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2.1.3 </w:t>
      </w:r>
      <w:r w:rsidRPr="006C27F2">
        <w:rPr>
          <w:rFonts w:ascii="宋体" w:hAnsi="宋体" w:cs="宋体" w:hint="eastAsia"/>
          <w:kern w:val="0"/>
          <w:szCs w:val="21"/>
        </w:rPr>
        <w:t>响应性评审标准：见评标办法前附表。</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 xml:space="preserve">2.2 </w:t>
      </w:r>
      <w:r w:rsidRPr="006C27F2">
        <w:rPr>
          <w:rFonts w:ascii="宋体" w:hAnsi="宋体" w:cs="宋体" w:hint="eastAsia"/>
          <w:kern w:val="0"/>
          <w:szCs w:val="21"/>
        </w:rPr>
        <w:t>分值构成与评分标准</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2.2.1 </w:t>
      </w:r>
      <w:r w:rsidRPr="006C27F2">
        <w:rPr>
          <w:rFonts w:ascii="宋体" w:hAnsi="宋体" w:cs="宋体" w:hint="eastAsia"/>
          <w:kern w:val="0"/>
          <w:szCs w:val="21"/>
        </w:rPr>
        <w:t>分值构成</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hint="eastAsia"/>
          <w:kern w:val="0"/>
          <w:szCs w:val="21"/>
        </w:rPr>
        <w:t>（1） 施工组织设计：见评标办法前附表；</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hint="eastAsia"/>
          <w:kern w:val="0"/>
          <w:szCs w:val="21"/>
        </w:rPr>
        <w:lastRenderedPageBreak/>
        <w:t>（2） 主要人员：见评标办法前附表；</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hint="eastAsia"/>
          <w:kern w:val="0"/>
          <w:szCs w:val="21"/>
        </w:rPr>
        <w:t>（3） 其他评分因素：见评标办法前附表。</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2.2.2 </w:t>
      </w:r>
      <w:r w:rsidRPr="006C27F2">
        <w:rPr>
          <w:rFonts w:ascii="宋体" w:hAnsi="宋体" w:cs="宋体" w:hint="eastAsia"/>
          <w:kern w:val="0"/>
          <w:szCs w:val="21"/>
        </w:rPr>
        <w:t>评标基准价计算</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hint="eastAsia"/>
          <w:kern w:val="0"/>
          <w:szCs w:val="21"/>
        </w:rPr>
        <w:t>（1） 施工组织设计评分标准：见评标办法前附表；</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hint="eastAsia"/>
          <w:kern w:val="0"/>
          <w:szCs w:val="21"/>
        </w:rPr>
        <w:t>（2） 主要人员评分标准：见评标办法前附表；</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hint="eastAsia"/>
          <w:kern w:val="0"/>
          <w:szCs w:val="21"/>
        </w:rPr>
        <w:t>（3） 其他因素评分标准：见评标办法前附表。</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2.2.3</w:t>
      </w:r>
      <w:r w:rsidRPr="006C27F2">
        <w:rPr>
          <w:rFonts w:ascii="宋体" w:hAnsi="宋体" w:hint="eastAsia"/>
          <w:kern w:val="0"/>
          <w:szCs w:val="21"/>
        </w:rPr>
        <w:t>第二个信封详细评审标准：见评标办法前附表。</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 xml:space="preserve">3. </w:t>
      </w:r>
      <w:r w:rsidRPr="006C27F2">
        <w:rPr>
          <w:rFonts w:ascii="宋体" w:hAnsi="宋体" w:cs="宋体" w:hint="eastAsia"/>
          <w:kern w:val="0"/>
          <w:szCs w:val="21"/>
        </w:rPr>
        <w:t>评标程序</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 xml:space="preserve">3.1 </w:t>
      </w:r>
      <w:r w:rsidRPr="006C27F2">
        <w:rPr>
          <w:rFonts w:ascii="宋体" w:hAnsi="宋体" w:cs="宋体" w:hint="eastAsia"/>
          <w:kern w:val="0"/>
          <w:szCs w:val="21"/>
        </w:rPr>
        <w:t>第一信封初步评审</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kern w:val="0"/>
          <w:szCs w:val="21"/>
        </w:rPr>
        <w:t xml:space="preserve">3.1.1 </w:t>
      </w:r>
      <w:r w:rsidRPr="006C27F2">
        <w:rPr>
          <w:rFonts w:ascii="宋体" w:hAnsi="宋体" w:cs="隶书" w:hint="eastAsia"/>
          <w:kern w:val="0"/>
          <w:szCs w:val="21"/>
        </w:rPr>
        <w:t>评标委员会可以要求投标人提交第二章</w:t>
      </w:r>
      <w:r w:rsidRPr="006C27F2">
        <w:rPr>
          <w:rFonts w:ascii="宋体" w:hAnsi="宋体" w:cs="隶书"/>
          <w:kern w:val="0"/>
          <w:szCs w:val="21"/>
        </w:rPr>
        <w:t>“</w:t>
      </w:r>
      <w:r w:rsidRPr="006C27F2">
        <w:rPr>
          <w:rFonts w:ascii="宋体" w:hAnsi="宋体" w:cs="隶书" w:hint="eastAsia"/>
          <w:kern w:val="0"/>
          <w:szCs w:val="21"/>
        </w:rPr>
        <w:t>投标人须知</w:t>
      </w:r>
      <w:r w:rsidRPr="006C27F2">
        <w:rPr>
          <w:rFonts w:ascii="宋体" w:hAnsi="宋体" w:cs="隶书"/>
          <w:kern w:val="0"/>
          <w:szCs w:val="21"/>
        </w:rPr>
        <w:t>”</w:t>
      </w:r>
      <w:r w:rsidRPr="006C27F2">
        <w:rPr>
          <w:rFonts w:ascii="宋体" w:hAnsi="宋体" w:cs="隶书" w:hint="eastAsia"/>
          <w:kern w:val="0"/>
          <w:szCs w:val="21"/>
        </w:rPr>
        <w:t>第</w:t>
      </w:r>
      <w:r w:rsidRPr="006C27F2">
        <w:rPr>
          <w:rFonts w:ascii="宋体" w:hAnsi="宋体" w:cs="隶书"/>
          <w:kern w:val="0"/>
          <w:szCs w:val="21"/>
        </w:rPr>
        <w:t xml:space="preserve">3.5.1 </w:t>
      </w:r>
      <w:r w:rsidRPr="006C27F2">
        <w:rPr>
          <w:rFonts w:ascii="宋体" w:hAnsi="宋体" w:cs="隶书" w:hint="eastAsia"/>
          <w:kern w:val="0"/>
          <w:szCs w:val="21"/>
        </w:rPr>
        <w:t>项至第</w:t>
      </w:r>
      <w:r w:rsidRPr="006C27F2">
        <w:rPr>
          <w:rFonts w:ascii="宋体" w:hAnsi="宋体" w:cs="隶书"/>
          <w:kern w:val="0"/>
          <w:szCs w:val="21"/>
        </w:rPr>
        <w:t xml:space="preserve">3.5.5 </w:t>
      </w:r>
      <w:r w:rsidRPr="006C27F2">
        <w:rPr>
          <w:rFonts w:ascii="宋体" w:hAnsi="宋体" w:cs="隶书" w:hint="eastAsia"/>
          <w:kern w:val="0"/>
          <w:szCs w:val="21"/>
        </w:rPr>
        <w:t>项规定的有关证明和证件的原件，以便核验。评标委员会依据本章第</w:t>
      </w:r>
      <w:r w:rsidRPr="006C27F2">
        <w:rPr>
          <w:rFonts w:ascii="宋体" w:hAnsi="宋体" w:cs="隶书"/>
          <w:kern w:val="0"/>
          <w:szCs w:val="21"/>
        </w:rPr>
        <w:t xml:space="preserve">2.1 </w:t>
      </w:r>
      <w:r w:rsidRPr="006C27F2">
        <w:rPr>
          <w:rFonts w:ascii="宋体" w:hAnsi="宋体" w:cs="隶书" w:hint="eastAsia"/>
          <w:kern w:val="0"/>
          <w:szCs w:val="21"/>
        </w:rPr>
        <w:t>款规定的标准对投标文件第一个信封（商务及技术文件）进行初步评审。有一项不符合评审标准的，评标委员会应否决其投标。</w:t>
      </w:r>
      <w:r w:rsidRPr="006C27F2">
        <w:rPr>
          <w:rFonts w:ascii="宋体" w:hAnsi="宋体" w:cs="隶书"/>
          <w:kern w:val="0"/>
          <w:szCs w:val="21"/>
        </w:rPr>
        <w:t>(</w:t>
      </w:r>
      <w:r w:rsidRPr="006C27F2">
        <w:rPr>
          <w:rFonts w:ascii="宋体" w:hAnsi="宋体" w:cs="隶书" w:hint="eastAsia"/>
          <w:kern w:val="0"/>
          <w:szCs w:val="21"/>
        </w:rPr>
        <w:t>适用于未进行资格预审的</w:t>
      </w:r>
      <w:r w:rsidRPr="006C27F2">
        <w:rPr>
          <w:rFonts w:ascii="宋体" w:hAnsi="宋体" w:cs="隶书"/>
          <w:kern w:val="0"/>
          <w:szCs w:val="21"/>
        </w:rPr>
        <w:t>)</w:t>
      </w:r>
      <w:r w:rsidRPr="006C27F2">
        <w:rPr>
          <w:rFonts w:ascii="宋体" w:hAnsi="宋体"/>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kern w:val="0"/>
          <w:szCs w:val="21"/>
        </w:rPr>
        <w:t>3.1.1</w:t>
      </w:r>
      <w:r w:rsidRPr="006C27F2">
        <w:rPr>
          <w:rFonts w:ascii="宋体" w:hAnsi="宋体" w:cs="隶书" w:hint="eastAsia"/>
          <w:kern w:val="0"/>
          <w:szCs w:val="21"/>
        </w:rPr>
        <w:t>评标委员会依据本章第</w:t>
      </w:r>
      <w:r w:rsidRPr="006C27F2">
        <w:rPr>
          <w:rFonts w:ascii="宋体" w:hAnsi="宋体" w:cs="隶书"/>
          <w:kern w:val="0"/>
          <w:szCs w:val="21"/>
        </w:rPr>
        <w:t xml:space="preserve">2.1.1 </w:t>
      </w:r>
      <w:r w:rsidRPr="006C27F2">
        <w:rPr>
          <w:rFonts w:ascii="宋体" w:hAnsi="宋体" w:cs="隶书" w:hint="eastAsia"/>
          <w:kern w:val="0"/>
          <w:szCs w:val="21"/>
        </w:rPr>
        <w:t>项、第</w:t>
      </w:r>
      <w:r w:rsidRPr="006C27F2">
        <w:rPr>
          <w:rFonts w:ascii="宋体" w:hAnsi="宋体" w:cs="隶书"/>
          <w:kern w:val="0"/>
          <w:szCs w:val="21"/>
        </w:rPr>
        <w:t xml:space="preserve">2.1.3 </w:t>
      </w:r>
      <w:r w:rsidRPr="006C27F2">
        <w:rPr>
          <w:rFonts w:ascii="宋体" w:hAnsi="宋体" w:cs="隶书" w:hint="eastAsia"/>
          <w:kern w:val="0"/>
          <w:szCs w:val="21"/>
        </w:rPr>
        <w:t>项规定的评审标准对投标文件第一个信封（商务及技术文件）进行初步评审。有一项不符合评审标准的，评标委员会应否决其投标。当投标人资格预审申请文件的内容发生重大变化时，评标委员会依据本章第</w:t>
      </w:r>
      <w:r w:rsidRPr="006C27F2">
        <w:rPr>
          <w:rFonts w:ascii="宋体" w:hAnsi="宋体" w:cs="隶书"/>
          <w:kern w:val="0"/>
          <w:szCs w:val="21"/>
        </w:rPr>
        <w:t xml:space="preserve">2.1.2 </w:t>
      </w:r>
      <w:r w:rsidRPr="006C27F2">
        <w:rPr>
          <w:rFonts w:ascii="宋体" w:hAnsi="宋体" w:cs="隶书" w:hint="eastAsia"/>
          <w:kern w:val="0"/>
          <w:szCs w:val="21"/>
        </w:rPr>
        <w:t>项规定的标准对其更新资料进行评审。</w:t>
      </w:r>
      <w:r w:rsidRPr="006C27F2">
        <w:rPr>
          <w:rFonts w:ascii="宋体" w:hAnsi="宋体" w:cs="隶书"/>
          <w:kern w:val="0"/>
          <w:szCs w:val="21"/>
        </w:rPr>
        <w:t>(</w:t>
      </w:r>
      <w:r w:rsidRPr="006C27F2">
        <w:rPr>
          <w:rFonts w:ascii="宋体" w:hAnsi="宋体" w:cs="隶书" w:hint="eastAsia"/>
          <w:kern w:val="0"/>
          <w:szCs w:val="21"/>
        </w:rPr>
        <w:t>适用于已进行资格预审的</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 xml:space="preserve">3.2 </w:t>
      </w:r>
      <w:r w:rsidRPr="006C27F2">
        <w:rPr>
          <w:rFonts w:ascii="宋体" w:hAnsi="宋体" w:cs="隶书" w:hint="eastAsia"/>
          <w:kern w:val="0"/>
          <w:szCs w:val="21"/>
        </w:rPr>
        <w:t>第一信封详细评审</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3.2.1 评标委员会按本章第2.2 款规定的量化因素和分值进行打分，并计算出各投标人的商务和技术得分。</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（1）按本章第2.2.2 项（1）目规定的评审因素和分值对施工组织设计部分计算出得分A；</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（2）按本章第2.2.2 项（2）目规定的评审因素和分值对主要人员部分计算出得分B；</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（3）按本章第2.2.2 项（3）目规定的评审因素和分值对其他部分计算出得分C。</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3.2.2 投标人的商务和技术得分分值计算保留小数点后两位，小数点后第三位“四舍五入”。</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3.2.3 投标人的商务和技术得分=A+B+C。</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隶书"/>
          <w:kern w:val="0"/>
          <w:szCs w:val="21"/>
        </w:rPr>
        <w:t>3.2.4 评标委员会按照投标人的商务和技术得分由高到低排序，排名在评标办法前附表规定数量以内的投标人，其投标文件第一个信封（商务及技术文件）通过详细评审。</w:t>
      </w:r>
    </w:p>
    <w:p w:rsidR="006C27F2" w:rsidRPr="006C27F2" w:rsidRDefault="006C27F2" w:rsidP="006C27F2">
      <w:pPr>
        <w:autoSpaceDE w:val="0"/>
        <w:autoSpaceDN w:val="0"/>
        <w:adjustRightInd w:val="0"/>
        <w:spacing w:line="460" w:lineRule="exact"/>
        <w:jc w:val="left"/>
        <w:rPr>
          <w:rFonts w:ascii="隶书" w:hAnsi="隶书" w:cs="隶书"/>
          <w:kern w:val="0"/>
          <w:sz w:val="24"/>
          <w:szCs w:val="21"/>
        </w:rPr>
      </w:pPr>
      <w:r w:rsidRPr="006C27F2">
        <w:rPr>
          <w:rFonts w:ascii="宋体" w:hAnsi="宋体" w:cs="隶书"/>
          <w:kern w:val="0"/>
          <w:szCs w:val="21"/>
        </w:rPr>
        <w:t>3.2.5 通过投标文件第一个信封（商务及技术文件）初步评审的投标人不少于3 个且未超过评标办法前附表第3.2.4项规定数量的，均通过投标文件第一个信封（商务及技术文件）详细评</w:t>
      </w:r>
      <w:r w:rsidRPr="006C27F2">
        <w:rPr>
          <w:rFonts w:ascii="隶书" w:hAnsi="隶书" w:cs="隶书"/>
          <w:kern w:val="0"/>
          <w:sz w:val="24"/>
          <w:szCs w:val="21"/>
        </w:rPr>
        <w:t>审，不再对投标人的商务和技术文件进行评分。</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cs="宋体" w:hint="eastAsia"/>
          <w:kern w:val="0"/>
          <w:szCs w:val="21"/>
        </w:rPr>
        <w:lastRenderedPageBreak/>
        <w:t>3.3第二个信封开标</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ind w:firstLineChars="150" w:firstLine="315"/>
        <w:jc w:val="left"/>
        <w:rPr>
          <w:rFonts w:ascii="宋体" w:hAnsi="宋体" w:cs="隶书"/>
          <w:kern w:val="0"/>
          <w:szCs w:val="21"/>
        </w:rPr>
      </w:pPr>
      <w:r w:rsidRPr="006C27F2">
        <w:rPr>
          <w:rFonts w:ascii="宋体" w:hAnsi="宋体" w:cs="隶书" w:hint="eastAsia"/>
          <w:kern w:val="0"/>
          <w:szCs w:val="21"/>
        </w:rPr>
        <w:t>第一个信封（商务及技术文件）评审结束后，招标人将按照第二章</w:t>
      </w:r>
      <w:r w:rsidRPr="006C27F2">
        <w:rPr>
          <w:rFonts w:ascii="宋体" w:hAnsi="宋体"/>
          <w:kern w:val="0"/>
          <w:szCs w:val="21"/>
        </w:rPr>
        <w:t>“</w:t>
      </w:r>
      <w:r w:rsidRPr="006C27F2">
        <w:rPr>
          <w:rFonts w:ascii="宋体" w:hAnsi="宋体" w:cs="隶书" w:hint="eastAsia"/>
          <w:kern w:val="0"/>
          <w:szCs w:val="21"/>
        </w:rPr>
        <w:t>投标人须知</w:t>
      </w:r>
      <w:r w:rsidRPr="006C27F2">
        <w:rPr>
          <w:rFonts w:ascii="宋体" w:hAnsi="宋体"/>
          <w:kern w:val="0"/>
          <w:szCs w:val="21"/>
        </w:rPr>
        <w:t xml:space="preserve">” </w:t>
      </w:r>
      <w:r w:rsidRPr="006C27F2">
        <w:rPr>
          <w:rFonts w:ascii="宋体" w:hAnsi="宋体" w:cs="隶书" w:hint="eastAsia"/>
          <w:kern w:val="0"/>
          <w:szCs w:val="21"/>
        </w:rPr>
        <w:t>第</w:t>
      </w:r>
      <w:r w:rsidRPr="006C27F2">
        <w:rPr>
          <w:rFonts w:ascii="宋体" w:hAnsi="宋体" w:cs="隶书"/>
          <w:kern w:val="0"/>
          <w:szCs w:val="21"/>
        </w:rPr>
        <w:t>5.1</w:t>
      </w:r>
      <w:r w:rsidRPr="006C27F2">
        <w:rPr>
          <w:rFonts w:ascii="宋体" w:hAnsi="宋体" w:cs="隶书" w:hint="eastAsia"/>
          <w:kern w:val="0"/>
          <w:szCs w:val="21"/>
        </w:rPr>
        <w:t>款规定的时间和地点对通过投标文件第一个信封（商务及技术文件）评审的投标文件第二个信封（报价文件）进行开标。</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bCs/>
          <w:kern w:val="0"/>
          <w:szCs w:val="21"/>
        </w:rPr>
        <w:t>3.</w:t>
      </w:r>
      <w:r w:rsidRPr="006C27F2">
        <w:rPr>
          <w:rFonts w:ascii="宋体" w:hAnsi="宋体" w:hint="eastAsia"/>
          <w:bCs/>
          <w:kern w:val="0"/>
          <w:szCs w:val="21"/>
        </w:rPr>
        <w:t>4</w:t>
      </w:r>
      <w:r w:rsidRPr="006C27F2">
        <w:rPr>
          <w:rFonts w:ascii="宋体" w:hAnsi="宋体"/>
          <w:bCs/>
          <w:kern w:val="0"/>
          <w:szCs w:val="21"/>
        </w:rPr>
        <w:t xml:space="preserve"> </w:t>
      </w:r>
      <w:r w:rsidRPr="006C27F2">
        <w:rPr>
          <w:rFonts w:ascii="宋体" w:hAnsi="宋体" w:cs="宋体" w:hint="eastAsia"/>
          <w:kern w:val="0"/>
          <w:szCs w:val="21"/>
        </w:rPr>
        <w:t>第二个信封初步评审</w:t>
      </w:r>
      <w:r w:rsidRPr="006C27F2">
        <w:rPr>
          <w:rFonts w:ascii="宋体" w:hAnsi="宋体"/>
          <w:bCs/>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kern w:val="0"/>
          <w:szCs w:val="21"/>
        </w:rPr>
        <w:t>3.</w:t>
      </w:r>
      <w:r w:rsidRPr="006C27F2">
        <w:rPr>
          <w:rFonts w:ascii="宋体" w:hAnsi="宋体" w:hint="eastAsia"/>
          <w:kern w:val="0"/>
          <w:szCs w:val="21"/>
        </w:rPr>
        <w:t>4</w:t>
      </w:r>
      <w:r w:rsidRPr="006C27F2">
        <w:rPr>
          <w:rFonts w:ascii="宋体" w:hAnsi="宋体"/>
          <w:kern w:val="0"/>
          <w:szCs w:val="21"/>
        </w:rPr>
        <w:t xml:space="preserve">.1 </w:t>
      </w:r>
      <w:r w:rsidRPr="006C27F2">
        <w:rPr>
          <w:rFonts w:ascii="宋体" w:hAnsi="宋体" w:cs="隶书" w:hint="eastAsia"/>
          <w:kern w:val="0"/>
          <w:szCs w:val="21"/>
        </w:rPr>
        <w:t>评标委员会依据本章第</w:t>
      </w:r>
      <w:r w:rsidRPr="006C27F2">
        <w:rPr>
          <w:rFonts w:ascii="宋体" w:hAnsi="宋体" w:cs="隶书"/>
          <w:kern w:val="0"/>
          <w:szCs w:val="21"/>
        </w:rPr>
        <w:t>2.1.1</w:t>
      </w:r>
      <w:r w:rsidRPr="006C27F2">
        <w:rPr>
          <w:rFonts w:ascii="宋体" w:hAnsi="宋体" w:cs="隶书" w:hint="eastAsia"/>
          <w:kern w:val="0"/>
          <w:szCs w:val="21"/>
        </w:rPr>
        <w:t>项、第</w:t>
      </w:r>
      <w:r w:rsidRPr="006C27F2">
        <w:rPr>
          <w:rFonts w:ascii="宋体" w:hAnsi="宋体" w:cs="隶书"/>
          <w:kern w:val="0"/>
          <w:szCs w:val="21"/>
        </w:rPr>
        <w:t>2.1.3</w:t>
      </w:r>
      <w:r w:rsidRPr="006C27F2">
        <w:rPr>
          <w:rFonts w:ascii="宋体" w:hAnsi="宋体" w:cs="隶书" w:hint="eastAsia"/>
          <w:kern w:val="0"/>
          <w:szCs w:val="21"/>
        </w:rPr>
        <w:t>项规定的评审标准对投标文件第二个信封（报价文件）进行初步评审。有一项不符合评审标准的，评标委员会应否决其投标。</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kern w:val="0"/>
          <w:szCs w:val="21"/>
        </w:rPr>
        <w:t>3.</w:t>
      </w:r>
      <w:r w:rsidRPr="006C27F2">
        <w:rPr>
          <w:rFonts w:ascii="宋体" w:hAnsi="宋体" w:hint="eastAsia"/>
          <w:kern w:val="0"/>
          <w:szCs w:val="21"/>
        </w:rPr>
        <w:t>4</w:t>
      </w:r>
      <w:r w:rsidRPr="006C27F2">
        <w:rPr>
          <w:rFonts w:ascii="宋体" w:hAnsi="宋体"/>
          <w:kern w:val="0"/>
          <w:szCs w:val="21"/>
        </w:rPr>
        <w:t>.2</w:t>
      </w:r>
      <w:r w:rsidRPr="006C27F2">
        <w:rPr>
          <w:rFonts w:ascii="宋体" w:hAnsi="宋体" w:cs="宋体" w:hint="eastAsia"/>
          <w:kern w:val="0"/>
          <w:szCs w:val="21"/>
        </w:rPr>
        <w:t>①</w:t>
      </w:r>
      <w:r w:rsidRPr="006C27F2">
        <w:rPr>
          <w:rFonts w:ascii="宋体" w:hAnsi="宋体"/>
          <w:kern w:val="0"/>
          <w:szCs w:val="21"/>
        </w:rPr>
        <w:t xml:space="preserve"> </w:t>
      </w:r>
      <w:r w:rsidRPr="006C27F2">
        <w:rPr>
          <w:rFonts w:ascii="宋体" w:hAnsi="宋体" w:cs="隶书" w:hint="eastAsia"/>
          <w:kern w:val="0"/>
          <w:szCs w:val="21"/>
        </w:rPr>
        <w:t>投标报价有算术错误的，评标委员会按以下原则对投标报价进行修正，修正的价格经投标人书面确认后具有约束力。投标人不接受修正价格的，评标委员会应否决其投标。</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1</w:t>
      </w:r>
      <w:r w:rsidRPr="006C27F2">
        <w:rPr>
          <w:rFonts w:ascii="宋体" w:hAnsi="宋体" w:cs="宋体" w:hint="eastAsia"/>
          <w:kern w:val="0"/>
          <w:szCs w:val="21"/>
        </w:rPr>
        <w:t>）</w:t>
      </w:r>
      <w:r w:rsidRPr="006C27F2">
        <w:rPr>
          <w:rFonts w:ascii="宋体" w:hAnsi="宋体" w:cs="隶书" w:hint="eastAsia"/>
          <w:kern w:val="0"/>
          <w:szCs w:val="21"/>
        </w:rPr>
        <w:t>投标文件中的大写金额与小写金额不一致的，以大写金额为准；</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2</w:t>
      </w:r>
      <w:r w:rsidRPr="006C27F2">
        <w:rPr>
          <w:rFonts w:ascii="宋体" w:hAnsi="宋体" w:cs="宋体" w:hint="eastAsia"/>
          <w:kern w:val="0"/>
          <w:szCs w:val="21"/>
        </w:rPr>
        <w:t>）</w:t>
      </w:r>
      <w:r w:rsidRPr="006C27F2">
        <w:rPr>
          <w:rFonts w:ascii="宋体" w:hAnsi="宋体" w:cs="隶书" w:hint="eastAsia"/>
          <w:kern w:val="0"/>
          <w:szCs w:val="21"/>
        </w:rPr>
        <w:t>总价金额与依据单价计算出的结果不一致的，以单价金额为准修正总价，但单价金额小数点有明显错误的除外</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3</w:t>
      </w:r>
      <w:r w:rsidRPr="006C27F2">
        <w:rPr>
          <w:rFonts w:ascii="宋体" w:hAnsi="宋体" w:cs="宋体" w:hint="eastAsia"/>
          <w:kern w:val="0"/>
          <w:szCs w:val="21"/>
        </w:rPr>
        <w:t>）</w:t>
      </w:r>
      <w:r w:rsidRPr="006C27F2">
        <w:rPr>
          <w:rFonts w:ascii="宋体" w:hAnsi="宋体" w:cs="隶书" w:hint="eastAsia"/>
          <w:kern w:val="0"/>
          <w:szCs w:val="21"/>
        </w:rPr>
        <w:t>当单价与数量相乘不等于合价时，以单价计算为准，如果单价有明显的小数点位置差错，应以标出的合价为准，同时对单价予以修正；</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4</w:t>
      </w:r>
      <w:r w:rsidRPr="006C27F2">
        <w:rPr>
          <w:rFonts w:ascii="宋体" w:hAnsi="宋体" w:cs="宋体" w:hint="eastAsia"/>
          <w:kern w:val="0"/>
          <w:szCs w:val="21"/>
        </w:rPr>
        <w:t>）</w:t>
      </w:r>
      <w:r w:rsidRPr="006C27F2">
        <w:rPr>
          <w:rFonts w:ascii="宋体" w:hAnsi="宋体" w:cs="隶书" w:hint="eastAsia"/>
          <w:kern w:val="0"/>
          <w:szCs w:val="21"/>
        </w:rPr>
        <w:t>当各子目的合价累计不等于总价时，应以各子目合价累计数为准，修正总价。</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kern w:val="0"/>
          <w:szCs w:val="21"/>
        </w:rPr>
        <w:t>3.</w:t>
      </w:r>
      <w:r w:rsidRPr="006C27F2">
        <w:rPr>
          <w:rFonts w:ascii="宋体" w:hAnsi="宋体" w:hint="eastAsia"/>
          <w:kern w:val="0"/>
          <w:szCs w:val="21"/>
        </w:rPr>
        <w:t>4</w:t>
      </w:r>
      <w:r w:rsidRPr="006C27F2">
        <w:rPr>
          <w:rFonts w:ascii="宋体" w:hAnsi="宋体"/>
          <w:kern w:val="0"/>
          <w:szCs w:val="21"/>
        </w:rPr>
        <w:t xml:space="preserve">.3 </w:t>
      </w:r>
      <w:r w:rsidRPr="006C27F2">
        <w:rPr>
          <w:rFonts w:ascii="宋体" w:hAnsi="宋体" w:cs="隶书" w:hint="eastAsia"/>
          <w:kern w:val="0"/>
          <w:szCs w:val="21"/>
        </w:rPr>
        <w:t>工程量清单中的投标报价有其他错误的，评标委员会按以下原则对投标报价进行修正，修正的价格经投标人书面确认后具有约束力。投标人不接受修正价格的，评标委员会应否决其投标。</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1</w:t>
      </w:r>
      <w:r w:rsidRPr="006C27F2">
        <w:rPr>
          <w:rFonts w:ascii="宋体" w:hAnsi="宋体" w:cs="宋体" w:hint="eastAsia"/>
          <w:kern w:val="0"/>
          <w:szCs w:val="21"/>
        </w:rPr>
        <w:t>）</w:t>
      </w:r>
      <w:r w:rsidRPr="006C27F2">
        <w:rPr>
          <w:rFonts w:ascii="宋体" w:hAnsi="宋体" w:cs="隶书" w:hint="eastAsia"/>
          <w:kern w:val="0"/>
          <w:szCs w:val="21"/>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2</w:t>
      </w:r>
      <w:r w:rsidRPr="006C27F2">
        <w:rPr>
          <w:rFonts w:ascii="宋体" w:hAnsi="宋体" w:cs="宋体" w:hint="eastAsia"/>
          <w:kern w:val="0"/>
          <w:szCs w:val="21"/>
        </w:rPr>
        <w:t>）</w:t>
      </w:r>
      <w:r w:rsidRPr="006C27F2">
        <w:rPr>
          <w:rFonts w:ascii="宋体" w:hAnsi="宋体" w:cs="隶书" w:hint="eastAsia"/>
          <w:kern w:val="0"/>
          <w:szCs w:val="21"/>
        </w:rPr>
        <w:t>在招标人给定的工程量清单中多报了某个工程子目的单价、合价或总额价，或所报单价、合价或总额价增加了报价范围，则从投标报价中扣除多报的工程子目报价或工程子目报价中增加了报价范围的部分报价。</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cs="宋体" w:hint="eastAsia"/>
          <w:kern w:val="0"/>
          <w:szCs w:val="21"/>
        </w:rPr>
        <w:t>（</w:t>
      </w:r>
      <w:r w:rsidRPr="006C27F2">
        <w:rPr>
          <w:rFonts w:ascii="宋体" w:hAnsi="宋体"/>
          <w:kern w:val="0"/>
          <w:szCs w:val="21"/>
        </w:rPr>
        <w:t>3</w:t>
      </w:r>
      <w:r w:rsidRPr="006C27F2">
        <w:rPr>
          <w:rFonts w:ascii="宋体" w:hAnsi="宋体" w:cs="宋体" w:hint="eastAsia"/>
          <w:kern w:val="0"/>
          <w:szCs w:val="21"/>
        </w:rPr>
        <w:t>）</w:t>
      </w:r>
      <w:r w:rsidRPr="006C27F2">
        <w:rPr>
          <w:rFonts w:ascii="宋体" w:hAnsi="宋体" w:cs="隶书" w:hint="eastAsia"/>
          <w:kern w:val="0"/>
          <w:szCs w:val="21"/>
        </w:rPr>
        <w:t>当单价与数量的乘积与合价</w:t>
      </w:r>
      <w:r w:rsidRPr="006C27F2">
        <w:rPr>
          <w:rFonts w:ascii="宋体" w:hAnsi="宋体" w:cs="隶书"/>
          <w:kern w:val="0"/>
          <w:szCs w:val="21"/>
        </w:rPr>
        <w:t>(</w:t>
      </w:r>
      <w:r w:rsidRPr="006C27F2">
        <w:rPr>
          <w:rFonts w:ascii="宋体" w:hAnsi="宋体" w:cs="隶书" w:hint="eastAsia"/>
          <w:kern w:val="0"/>
          <w:szCs w:val="21"/>
        </w:rPr>
        <w:t>金额</w:t>
      </w:r>
      <w:r w:rsidRPr="006C27F2">
        <w:rPr>
          <w:rFonts w:ascii="宋体" w:hAnsi="宋体" w:cs="隶书"/>
          <w:kern w:val="0"/>
          <w:szCs w:val="21"/>
        </w:rPr>
        <w:t>)</w:t>
      </w:r>
      <w:r w:rsidRPr="006C27F2">
        <w:rPr>
          <w:rFonts w:ascii="宋体" w:hAnsi="宋体" w:cs="隶书" w:hint="eastAsia"/>
          <w:kern w:val="0"/>
          <w:szCs w:val="21"/>
        </w:rPr>
        <w:t>虽然一致，但投标人修改了该子目的工程数量，则其合价按招标人给定的工程数量乘以投标人所报单价予以修正。</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cs="隶书"/>
          <w:kern w:val="0"/>
          <w:szCs w:val="21"/>
        </w:rPr>
      </w:pPr>
      <w:r w:rsidRPr="006C27F2">
        <w:rPr>
          <w:rFonts w:ascii="宋体" w:hAnsi="宋体"/>
          <w:kern w:val="0"/>
          <w:szCs w:val="21"/>
        </w:rPr>
        <w:t>3.</w:t>
      </w:r>
      <w:r w:rsidRPr="006C27F2">
        <w:rPr>
          <w:rFonts w:ascii="宋体" w:hAnsi="宋体" w:hint="eastAsia"/>
          <w:kern w:val="0"/>
          <w:szCs w:val="21"/>
        </w:rPr>
        <w:t>4</w:t>
      </w:r>
      <w:r w:rsidRPr="006C27F2">
        <w:rPr>
          <w:rFonts w:ascii="宋体" w:hAnsi="宋体"/>
          <w:kern w:val="0"/>
          <w:szCs w:val="21"/>
        </w:rPr>
        <w:t xml:space="preserve">.4 </w:t>
      </w:r>
      <w:r w:rsidRPr="006C27F2">
        <w:rPr>
          <w:rFonts w:ascii="宋体" w:hAnsi="宋体" w:cs="隶书" w:hint="eastAsia"/>
          <w:kern w:val="0"/>
          <w:szCs w:val="21"/>
        </w:rPr>
        <w:t>修正后的最终投标报价若超过最高投标限价（如有），评标委员会应否决其投标。</w:t>
      </w:r>
      <w:r w:rsidRPr="006C27F2">
        <w:rPr>
          <w:rFonts w:ascii="宋体" w:hAnsi="宋体" w:cs="隶书"/>
          <w:kern w:val="0"/>
          <w:szCs w:val="21"/>
        </w:rPr>
        <w:t xml:space="preserve">  </w:t>
      </w:r>
    </w:p>
    <w:p w:rsidR="006C27F2" w:rsidRPr="006C27F2" w:rsidRDefault="006C27F2" w:rsidP="006C27F2">
      <w:pPr>
        <w:autoSpaceDE w:val="0"/>
        <w:autoSpaceDN w:val="0"/>
        <w:adjustRightInd w:val="0"/>
        <w:spacing w:line="460" w:lineRule="exact"/>
        <w:jc w:val="left"/>
        <w:rPr>
          <w:rFonts w:ascii="宋体" w:hAnsi="宋体"/>
          <w:kern w:val="0"/>
          <w:szCs w:val="21"/>
        </w:rPr>
      </w:pPr>
      <w:r w:rsidRPr="006C27F2">
        <w:rPr>
          <w:rFonts w:ascii="宋体" w:hAnsi="宋体" w:cs="隶书"/>
          <w:kern w:val="0"/>
          <w:szCs w:val="21"/>
        </w:rPr>
        <w:t xml:space="preserve"> </w:t>
      </w:r>
      <w:r w:rsidRPr="006C27F2">
        <w:rPr>
          <w:rFonts w:ascii="宋体" w:hAnsi="宋体"/>
          <w:bCs/>
          <w:kern w:val="0"/>
          <w:szCs w:val="21"/>
        </w:rPr>
        <w:t>3.</w:t>
      </w:r>
      <w:r w:rsidRPr="006C27F2">
        <w:rPr>
          <w:rFonts w:ascii="宋体" w:hAnsi="宋体" w:hint="eastAsia"/>
          <w:bCs/>
          <w:kern w:val="0"/>
          <w:szCs w:val="21"/>
        </w:rPr>
        <w:t>5</w:t>
      </w:r>
      <w:r w:rsidRPr="006C27F2">
        <w:rPr>
          <w:rFonts w:ascii="宋体" w:hAnsi="宋体"/>
          <w:bCs/>
          <w:kern w:val="0"/>
          <w:szCs w:val="21"/>
        </w:rPr>
        <w:t xml:space="preserve"> </w:t>
      </w:r>
      <w:r w:rsidRPr="006C27F2">
        <w:rPr>
          <w:rFonts w:ascii="宋体" w:hAnsi="宋体" w:cs="宋体" w:hint="eastAsia"/>
          <w:kern w:val="0"/>
          <w:szCs w:val="21"/>
        </w:rPr>
        <w:t>第二个信封详细评审</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hint="eastAsia"/>
          <w:kern w:val="0"/>
          <w:szCs w:val="21"/>
        </w:rPr>
        <w:t>3.5.1投标人必须严格遵循工程量清单中的数据、格式及运算定义，填写单价,其计算结果将会自动生成。投标人对工程量清单作了改动的，其投标文件为无效投标文件。</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lastRenderedPageBreak/>
        <w:t>3.5.</w:t>
      </w:r>
      <w:r w:rsidRPr="006C27F2">
        <w:rPr>
          <w:rFonts w:ascii="宋体" w:hAnsi="宋体" w:hint="eastAsia"/>
          <w:kern w:val="0"/>
          <w:szCs w:val="21"/>
        </w:rPr>
        <w:t>2评标委员会按本章第</w:t>
      </w:r>
      <w:r w:rsidRPr="006C27F2">
        <w:rPr>
          <w:rFonts w:ascii="宋体" w:hAnsi="宋体"/>
          <w:kern w:val="0"/>
          <w:szCs w:val="21"/>
        </w:rPr>
        <w:t>2.2</w:t>
      </w:r>
      <w:r w:rsidRPr="006C27F2">
        <w:rPr>
          <w:rFonts w:ascii="宋体" w:hAnsi="宋体" w:hint="eastAsia"/>
          <w:kern w:val="0"/>
          <w:szCs w:val="21"/>
        </w:rPr>
        <w:t>款规定的量化因素和标准进行价格折算，计算出评标价，并编制价格比较一览表。</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3.5.</w:t>
      </w:r>
      <w:r w:rsidRPr="006C27F2">
        <w:rPr>
          <w:rFonts w:ascii="宋体" w:hAnsi="宋体" w:hint="eastAsia"/>
          <w:kern w:val="0"/>
          <w:szCs w:val="21"/>
        </w:rPr>
        <w:t>3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rsidR="006C27F2" w:rsidRPr="006C27F2" w:rsidRDefault="006C27F2" w:rsidP="006C27F2">
      <w:pPr>
        <w:autoSpaceDE w:val="0"/>
        <w:autoSpaceDN w:val="0"/>
        <w:adjustRightInd w:val="0"/>
        <w:spacing w:line="360" w:lineRule="auto"/>
        <w:jc w:val="left"/>
        <w:rPr>
          <w:rFonts w:ascii="宋体" w:hAnsi="宋体" w:cs="黑体"/>
          <w:b/>
          <w:kern w:val="0"/>
          <w:szCs w:val="21"/>
        </w:rPr>
      </w:pPr>
      <w:r w:rsidRPr="006C27F2">
        <w:rPr>
          <w:rFonts w:ascii="宋体" w:hAnsi="宋体" w:cs="黑体"/>
          <w:b/>
          <w:kern w:val="0"/>
          <w:szCs w:val="21"/>
        </w:rPr>
        <w:t xml:space="preserve">3.6 </w:t>
      </w:r>
      <w:r w:rsidRPr="006C27F2">
        <w:rPr>
          <w:rFonts w:ascii="宋体" w:hAnsi="宋体" w:cs="黑体" w:hint="eastAsia"/>
          <w:b/>
          <w:kern w:val="0"/>
          <w:szCs w:val="21"/>
        </w:rPr>
        <w:t>投标文件相关信息的核查</w:t>
      </w:r>
    </w:p>
    <w:p w:rsidR="006C27F2" w:rsidRPr="006C27F2" w:rsidRDefault="006C27F2" w:rsidP="006C27F2">
      <w:pPr>
        <w:autoSpaceDE w:val="0"/>
        <w:autoSpaceDN w:val="0"/>
        <w:adjustRightInd w:val="0"/>
        <w:spacing w:line="360" w:lineRule="auto"/>
        <w:ind w:firstLineChars="200" w:firstLine="420"/>
        <w:jc w:val="left"/>
        <w:rPr>
          <w:rFonts w:ascii="宋体" w:hAnsi="宋体" w:cs="宋体"/>
          <w:kern w:val="0"/>
          <w:szCs w:val="21"/>
        </w:rPr>
      </w:pPr>
      <w:r w:rsidRPr="006C27F2">
        <w:rPr>
          <w:rFonts w:ascii="宋体" w:hAnsi="宋体"/>
          <w:kern w:val="0"/>
          <w:szCs w:val="21"/>
        </w:rPr>
        <w:t xml:space="preserve">3.6.1 </w:t>
      </w:r>
      <w:r w:rsidRPr="006C27F2">
        <w:rPr>
          <w:rFonts w:ascii="宋体" w:hAnsi="宋体" w:cs="宋体" w:hint="eastAsia"/>
          <w:kern w:val="0"/>
          <w:szCs w:val="21"/>
        </w:rPr>
        <w:t>在评标过程中，评标委员会应对投标人的资质、业绩、主要人员资历和目前在岗情况、信用等级等信息进行核实。若投标文件载明的信息与通过以下途径发布的信息不符，使得投标人的资格条件不符合招标文件规定的，评标委员会应否决其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 xml:space="preserve">3.6.2 </w:t>
      </w:r>
      <w:r w:rsidRPr="006C27F2">
        <w:rPr>
          <w:rFonts w:ascii="宋体" w:hAnsi="宋体" w:hint="eastAsia"/>
          <w:kern w:val="0"/>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hint="eastAsia"/>
          <w:kern w:val="0"/>
          <w:szCs w:val="21"/>
        </w:rPr>
        <w:t>（</w:t>
      </w:r>
      <w:r w:rsidRPr="006C27F2">
        <w:rPr>
          <w:rFonts w:ascii="宋体" w:hAnsi="宋体"/>
          <w:kern w:val="0"/>
          <w:szCs w:val="21"/>
        </w:rPr>
        <w:t>1</w:t>
      </w:r>
      <w:r w:rsidRPr="006C27F2">
        <w:rPr>
          <w:rFonts w:ascii="宋体" w:hAnsi="宋体" w:hint="eastAsia"/>
          <w:kern w:val="0"/>
          <w:szCs w:val="21"/>
        </w:rPr>
        <w:t>）有下列情形之一的，属于投标人相互串通投标：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a.</w:t>
      </w:r>
      <w:r w:rsidRPr="006C27F2">
        <w:rPr>
          <w:rFonts w:ascii="宋体" w:hAnsi="宋体" w:hint="eastAsia"/>
          <w:kern w:val="0"/>
          <w:szCs w:val="21"/>
        </w:rPr>
        <w:t>投标人之间协商投标报价等投标文件的实质性内容；</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b.</w:t>
      </w:r>
      <w:r w:rsidRPr="006C27F2">
        <w:rPr>
          <w:rFonts w:ascii="宋体" w:hAnsi="宋体" w:hint="eastAsia"/>
          <w:kern w:val="0"/>
          <w:szCs w:val="21"/>
        </w:rPr>
        <w:t>投标人之间约定中标人；</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c.</w:t>
      </w:r>
      <w:r w:rsidRPr="006C27F2">
        <w:rPr>
          <w:rFonts w:ascii="宋体" w:hAnsi="宋体" w:hint="eastAsia"/>
          <w:kern w:val="0"/>
          <w:szCs w:val="21"/>
        </w:rPr>
        <w:t>投标人之间约定部分投标人放弃投标或中标；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d.</w:t>
      </w:r>
      <w:r w:rsidRPr="006C27F2">
        <w:rPr>
          <w:rFonts w:ascii="宋体" w:hAnsi="宋体" w:hint="eastAsia"/>
          <w:kern w:val="0"/>
          <w:szCs w:val="21"/>
        </w:rPr>
        <w:t>属于同一集团、协会、商会等组织成员的投标人按照该组织要求协同投标；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e.</w:t>
      </w:r>
      <w:r w:rsidRPr="006C27F2">
        <w:rPr>
          <w:rFonts w:ascii="宋体" w:hAnsi="宋体" w:hint="eastAsia"/>
          <w:kern w:val="0"/>
          <w:szCs w:val="21"/>
        </w:rPr>
        <w:t>投标人之间为谋取中标或排斥特定投标人而采取的其他联合行动。</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hint="eastAsia"/>
          <w:kern w:val="0"/>
          <w:szCs w:val="21"/>
        </w:rPr>
        <w:t>（</w:t>
      </w:r>
      <w:r w:rsidRPr="006C27F2">
        <w:rPr>
          <w:rFonts w:ascii="宋体" w:hAnsi="宋体"/>
          <w:kern w:val="0"/>
          <w:szCs w:val="21"/>
        </w:rPr>
        <w:t>2</w:t>
      </w:r>
      <w:r w:rsidRPr="006C27F2">
        <w:rPr>
          <w:rFonts w:ascii="宋体" w:hAnsi="宋体" w:hint="eastAsia"/>
          <w:kern w:val="0"/>
          <w:szCs w:val="21"/>
        </w:rPr>
        <w:t>）有下列情形之一的，视为投标人相互串通投标：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a.</w:t>
      </w:r>
      <w:r w:rsidRPr="006C27F2">
        <w:rPr>
          <w:rFonts w:ascii="宋体" w:hAnsi="宋体" w:hint="eastAsia"/>
          <w:kern w:val="0"/>
          <w:szCs w:val="21"/>
        </w:rPr>
        <w:t>不同投标人的投标文件由同一单位或个人编制；</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b.</w:t>
      </w:r>
      <w:r w:rsidRPr="006C27F2">
        <w:rPr>
          <w:rFonts w:ascii="宋体" w:hAnsi="宋体" w:hint="eastAsia"/>
          <w:kern w:val="0"/>
          <w:szCs w:val="21"/>
        </w:rPr>
        <w:t>不同投标人委托同一单位或个人办理投标事宜；</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c.</w:t>
      </w:r>
      <w:r w:rsidRPr="006C27F2">
        <w:rPr>
          <w:rFonts w:ascii="宋体" w:hAnsi="宋体" w:hint="eastAsia"/>
          <w:kern w:val="0"/>
          <w:szCs w:val="21"/>
        </w:rPr>
        <w:t>不同投标人的投标文件载明的项目管理成员为同一人；</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d.</w:t>
      </w:r>
      <w:r w:rsidRPr="006C27F2">
        <w:rPr>
          <w:rFonts w:ascii="宋体" w:hAnsi="宋体" w:hint="eastAsia"/>
          <w:kern w:val="0"/>
          <w:szCs w:val="21"/>
        </w:rPr>
        <w:t>不同投标人的投标文件异常一致或投标报价呈规律性差异；</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e.</w:t>
      </w:r>
      <w:r w:rsidRPr="006C27F2">
        <w:rPr>
          <w:rFonts w:ascii="宋体" w:hAnsi="宋体" w:hint="eastAsia"/>
          <w:kern w:val="0"/>
          <w:szCs w:val="21"/>
        </w:rPr>
        <w:t>不同投标人的投标文件相互混装；</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f.</w:t>
      </w:r>
      <w:r w:rsidRPr="006C27F2">
        <w:rPr>
          <w:rFonts w:ascii="宋体" w:hAnsi="宋体" w:hint="eastAsia"/>
          <w:kern w:val="0"/>
          <w:szCs w:val="21"/>
        </w:rPr>
        <w:t>不同投标人的投标保证金从同一单位或个人的账户转出。</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hint="eastAsia"/>
          <w:kern w:val="0"/>
          <w:szCs w:val="21"/>
        </w:rPr>
        <w:t>（</w:t>
      </w:r>
      <w:r w:rsidRPr="006C27F2">
        <w:rPr>
          <w:rFonts w:ascii="宋体" w:hAnsi="宋体"/>
          <w:kern w:val="0"/>
          <w:szCs w:val="21"/>
        </w:rPr>
        <w:t>3</w:t>
      </w:r>
      <w:r w:rsidRPr="006C27F2">
        <w:rPr>
          <w:rFonts w:ascii="宋体" w:hAnsi="宋体" w:hint="eastAsia"/>
          <w:kern w:val="0"/>
          <w:szCs w:val="21"/>
        </w:rPr>
        <w:t>）有下列情形之一的，属于招标人与投标人串通投标：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a.</w:t>
      </w:r>
      <w:r w:rsidRPr="006C27F2">
        <w:rPr>
          <w:rFonts w:ascii="宋体" w:hAnsi="宋体" w:hint="eastAsia"/>
          <w:kern w:val="0"/>
          <w:szCs w:val="21"/>
        </w:rPr>
        <w:t>招标人在开标前开启投标文件并将有关信息泄露给其他投标人</w:t>
      </w:r>
      <w:r w:rsidRPr="006C27F2">
        <w:rPr>
          <w:rFonts w:ascii="宋体" w:hAnsi="宋体"/>
          <w:kern w:val="0"/>
          <w:szCs w:val="21"/>
        </w:rPr>
        <w:t xml:space="preserve">; </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b.</w:t>
      </w:r>
      <w:r w:rsidRPr="006C27F2">
        <w:rPr>
          <w:rFonts w:ascii="宋体" w:hAnsi="宋体" w:hint="eastAsia"/>
          <w:kern w:val="0"/>
          <w:szCs w:val="21"/>
        </w:rPr>
        <w:t>招标人直接或间接向投标人泄露标底、评标委员会成员等信息；</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c.</w:t>
      </w:r>
      <w:r w:rsidRPr="006C27F2">
        <w:rPr>
          <w:rFonts w:ascii="宋体" w:hAnsi="宋体" w:hint="eastAsia"/>
          <w:kern w:val="0"/>
          <w:szCs w:val="21"/>
        </w:rPr>
        <w:t>招标人明示或暗示投标人压低或抬高投标报价；</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lastRenderedPageBreak/>
        <w:t>d.</w:t>
      </w:r>
      <w:r w:rsidRPr="006C27F2">
        <w:rPr>
          <w:rFonts w:ascii="宋体" w:hAnsi="宋体" w:hint="eastAsia"/>
          <w:kern w:val="0"/>
          <w:szCs w:val="21"/>
        </w:rPr>
        <w:t>招标人授意投标人撤换、修改投标文件；</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e.</w:t>
      </w:r>
      <w:r w:rsidRPr="006C27F2">
        <w:rPr>
          <w:rFonts w:ascii="宋体" w:hAnsi="宋体" w:hint="eastAsia"/>
          <w:kern w:val="0"/>
          <w:szCs w:val="21"/>
        </w:rPr>
        <w:t>招标人明示或暗示投标人为特定投标人中标提供方便；</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f.</w:t>
      </w:r>
      <w:r w:rsidRPr="006C27F2">
        <w:rPr>
          <w:rFonts w:ascii="宋体" w:hAnsi="宋体" w:hint="eastAsia"/>
          <w:kern w:val="0"/>
          <w:szCs w:val="21"/>
        </w:rPr>
        <w:t>招标人与投标人为谋求特定投标人中标而采取的其他串通行为。</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hint="eastAsia"/>
          <w:kern w:val="0"/>
          <w:szCs w:val="21"/>
        </w:rPr>
        <w:t>（</w:t>
      </w:r>
      <w:r w:rsidRPr="006C27F2">
        <w:rPr>
          <w:rFonts w:ascii="宋体" w:hAnsi="宋体"/>
          <w:kern w:val="0"/>
          <w:szCs w:val="21"/>
        </w:rPr>
        <w:t>4</w:t>
      </w:r>
      <w:r w:rsidRPr="006C27F2">
        <w:rPr>
          <w:rFonts w:ascii="宋体" w:hAnsi="宋体" w:hint="eastAsia"/>
          <w:kern w:val="0"/>
          <w:szCs w:val="21"/>
        </w:rPr>
        <w:t>）投标人有下列情形之一的，属于弄虚作假的行为：</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a.</w:t>
      </w:r>
      <w:r w:rsidRPr="006C27F2">
        <w:rPr>
          <w:rFonts w:ascii="宋体" w:hAnsi="宋体" w:hint="eastAsia"/>
          <w:kern w:val="0"/>
          <w:szCs w:val="21"/>
        </w:rPr>
        <w:t>使用通过受让或租借等方式获取的资格、资质证书投标；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b.</w:t>
      </w:r>
      <w:r w:rsidRPr="006C27F2">
        <w:rPr>
          <w:rFonts w:ascii="宋体" w:hAnsi="宋体" w:hint="eastAsia"/>
          <w:kern w:val="0"/>
          <w:szCs w:val="21"/>
        </w:rPr>
        <w:t>使用伪造、变造的许可证件；</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c.</w:t>
      </w:r>
      <w:r w:rsidRPr="006C27F2">
        <w:rPr>
          <w:rFonts w:ascii="宋体" w:hAnsi="宋体" w:hint="eastAsia"/>
          <w:kern w:val="0"/>
          <w:szCs w:val="21"/>
        </w:rPr>
        <w:t>提供虚假的财务状况或业绩；</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d.</w:t>
      </w:r>
      <w:r w:rsidRPr="006C27F2">
        <w:rPr>
          <w:rFonts w:ascii="宋体" w:hAnsi="宋体" w:hint="eastAsia"/>
          <w:kern w:val="0"/>
          <w:szCs w:val="21"/>
        </w:rPr>
        <w:t>提供虚假的项目负责人或主要技术人员简历、劳动关系证明；</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e.</w:t>
      </w:r>
      <w:r w:rsidRPr="006C27F2">
        <w:rPr>
          <w:rFonts w:ascii="宋体" w:hAnsi="宋体" w:hint="eastAsia"/>
          <w:kern w:val="0"/>
          <w:szCs w:val="21"/>
        </w:rPr>
        <w:t>提供虚假的信用状况；</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f.</w:t>
      </w:r>
      <w:r w:rsidRPr="006C27F2">
        <w:rPr>
          <w:rFonts w:ascii="宋体" w:hAnsi="宋体" w:hint="eastAsia"/>
          <w:kern w:val="0"/>
          <w:szCs w:val="21"/>
        </w:rPr>
        <w:t>其他弄虚作假的行为。</w:t>
      </w:r>
    </w:p>
    <w:p w:rsidR="006C27F2" w:rsidRPr="006C27F2" w:rsidRDefault="006C27F2" w:rsidP="006C27F2">
      <w:pPr>
        <w:autoSpaceDE w:val="0"/>
        <w:autoSpaceDN w:val="0"/>
        <w:adjustRightInd w:val="0"/>
        <w:spacing w:line="360" w:lineRule="auto"/>
        <w:jc w:val="left"/>
        <w:rPr>
          <w:rFonts w:ascii="宋体" w:hAnsi="宋体" w:cs="黑体"/>
          <w:b/>
          <w:kern w:val="0"/>
          <w:szCs w:val="21"/>
        </w:rPr>
      </w:pPr>
      <w:r w:rsidRPr="006C27F2">
        <w:rPr>
          <w:rFonts w:ascii="宋体" w:hAnsi="宋体" w:cs="黑体"/>
          <w:b/>
          <w:kern w:val="0"/>
          <w:szCs w:val="21"/>
        </w:rPr>
        <w:t xml:space="preserve">3.7 </w:t>
      </w:r>
      <w:r w:rsidRPr="006C27F2">
        <w:rPr>
          <w:rFonts w:ascii="宋体" w:hAnsi="宋体" w:cs="黑体" w:hint="eastAsia"/>
          <w:b/>
          <w:kern w:val="0"/>
          <w:szCs w:val="21"/>
        </w:rPr>
        <w:t>投标文件的澄清和说明</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 xml:space="preserve">3.7.1 </w:t>
      </w:r>
      <w:r w:rsidRPr="006C27F2">
        <w:rPr>
          <w:rFonts w:ascii="宋体" w:hAnsi="宋体" w:hint="eastAsia"/>
          <w:kern w:val="0"/>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 xml:space="preserve">3.7.2 </w:t>
      </w:r>
      <w:r w:rsidRPr="006C27F2">
        <w:rPr>
          <w:rFonts w:ascii="宋体" w:hAnsi="宋体" w:hint="eastAsia"/>
          <w:kern w:val="0"/>
          <w:szCs w:val="21"/>
        </w:rPr>
        <w:t>澄清和说明不得超出投标文件的范围或改变投标文件的实质性内容（算术性错误的修正除外）。投标人的书面澄清、说明属于投标文件的组成部分。</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 xml:space="preserve">3.7.3 </w:t>
      </w:r>
      <w:r w:rsidRPr="006C27F2">
        <w:rPr>
          <w:rFonts w:ascii="宋体" w:hAnsi="宋体" w:hint="eastAsia"/>
          <w:kern w:val="0"/>
          <w:szCs w:val="21"/>
        </w:rPr>
        <w:t>评标委员会不得暗示或诱导投标人作出澄清、说明，对投标人提交的澄清、说明有疑问的，可以要求投标人进一步澄清或说明，直至满足评标委员会的要求。</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 xml:space="preserve">3.7.4 </w:t>
      </w:r>
      <w:r w:rsidRPr="006C27F2">
        <w:rPr>
          <w:rFonts w:ascii="宋体" w:hAnsi="宋体" w:hint="eastAsia"/>
          <w:kern w:val="0"/>
          <w:szCs w:val="21"/>
        </w:rPr>
        <w:t>凡超出招标文件规定的或给发包人带来未曾要求的利益的变化、偏差或其他因素在评标时不予考虑。</w:t>
      </w:r>
    </w:p>
    <w:p w:rsidR="006C27F2" w:rsidRPr="006C27F2" w:rsidRDefault="006C27F2" w:rsidP="006C27F2">
      <w:pPr>
        <w:autoSpaceDE w:val="0"/>
        <w:autoSpaceDN w:val="0"/>
        <w:adjustRightInd w:val="0"/>
        <w:spacing w:line="360" w:lineRule="auto"/>
        <w:jc w:val="left"/>
        <w:rPr>
          <w:rFonts w:ascii="宋体" w:hAnsi="宋体" w:cs="黑体"/>
          <w:b/>
          <w:kern w:val="0"/>
          <w:szCs w:val="21"/>
        </w:rPr>
      </w:pPr>
      <w:r w:rsidRPr="006C27F2">
        <w:rPr>
          <w:rFonts w:ascii="宋体" w:hAnsi="宋体" w:cs="黑体"/>
          <w:b/>
          <w:kern w:val="0"/>
          <w:szCs w:val="21"/>
        </w:rPr>
        <w:t xml:space="preserve">3.8 </w:t>
      </w:r>
      <w:r w:rsidRPr="006C27F2">
        <w:rPr>
          <w:rFonts w:ascii="宋体" w:hAnsi="宋体" w:cs="黑体" w:hint="eastAsia"/>
          <w:b/>
          <w:kern w:val="0"/>
          <w:szCs w:val="21"/>
        </w:rPr>
        <w:t>不得否决投标的情形</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hint="eastAsia"/>
          <w:kern w:val="0"/>
          <w:szCs w:val="21"/>
        </w:rPr>
        <w:t>投标文件存在第二章</w:t>
      </w:r>
      <w:r w:rsidRPr="006C27F2">
        <w:rPr>
          <w:rFonts w:ascii="宋体" w:hAnsi="宋体"/>
          <w:kern w:val="0"/>
          <w:szCs w:val="21"/>
        </w:rPr>
        <w:t>“</w:t>
      </w:r>
      <w:r w:rsidRPr="006C27F2">
        <w:rPr>
          <w:rFonts w:ascii="宋体" w:hAnsi="宋体" w:hint="eastAsia"/>
          <w:kern w:val="0"/>
          <w:szCs w:val="21"/>
        </w:rPr>
        <w:t>投标人须知</w:t>
      </w:r>
      <w:r w:rsidRPr="006C27F2">
        <w:rPr>
          <w:rFonts w:ascii="宋体" w:hAnsi="宋体"/>
          <w:kern w:val="0"/>
          <w:szCs w:val="21"/>
        </w:rPr>
        <w:t>”</w:t>
      </w:r>
      <w:r w:rsidRPr="006C27F2">
        <w:rPr>
          <w:rFonts w:ascii="宋体" w:hAnsi="宋体" w:hint="eastAsia"/>
          <w:kern w:val="0"/>
          <w:szCs w:val="21"/>
        </w:rPr>
        <w:t>第</w:t>
      </w:r>
      <w:r w:rsidRPr="006C27F2">
        <w:rPr>
          <w:rFonts w:ascii="宋体" w:hAnsi="宋体"/>
          <w:kern w:val="0"/>
          <w:szCs w:val="21"/>
        </w:rPr>
        <w:t>1.12.3</w:t>
      </w:r>
      <w:r w:rsidRPr="006C27F2">
        <w:rPr>
          <w:rFonts w:ascii="宋体" w:hAnsi="宋体" w:hint="eastAsia"/>
          <w:kern w:val="0"/>
          <w:szCs w:val="21"/>
        </w:rPr>
        <w:t>项所列情形的，均视为细微偏差，评标委员会不得否决投标人的投标，应按照第二章</w:t>
      </w:r>
      <w:r w:rsidRPr="006C27F2">
        <w:rPr>
          <w:rFonts w:ascii="宋体" w:hAnsi="宋体"/>
          <w:kern w:val="0"/>
          <w:szCs w:val="21"/>
        </w:rPr>
        <w:t>“</w:t>
      </w:r>
      <w:r w:rsidRPr="006C27F2">
        <w:rPr>
          <w:rFonts w:ascii="宋体" w:hAnsi="宋体" w:hint="eastAsia"/>
          <w:kern w:val="0"/>
          <w:szCs w:val="21"/>
        </w:rPr>
        <w:t>投标人须知</w:t>
      </w:r>
      <w:r w:rsidRPr="006C27F2">
        <w:rPr>
          <w:rFonts w:ascii="宋体" w:hAnsi="宋体"/>
          <w:kern w:val="0"/>
          <w:szCs w:val="21"/>
        </w:rPr>
        <w:t>”</w:t>
      </w:r>
      <w:r w:rsidRPr="006C27F2">
        <w:rPr>
          <w:rFonts w:ascii="宋体" w:hAnsi="宋体" w:hint="eastAsia"/>
          <w:kern w:val="0"/>
          <w:szCs w:val="21"/>
        </w:rPr>
        <w:t>第</w:t>
      </w:r>
      <w:r w:rsidRPr="006C27F2">
        <w:rPr>
          <w:rFonts w:ascii="宋体" w:hAnsi="宋体"/>
          <w:kern w:val="0"/>
          <w:szCs w:val="21"/>
        </w:rPr>
        <w:t>1.12.4</w:t>
      </w:r>
      <w:r w:rsidRPr="006C27F2">
        <w:rPr>
          <w:rFonts w:ascii="宋体" w:hAnsi="宋体" w:hint="eastAsia"/>
          <w:kern w:val="0"/>
          <w:szCs w:val="21"/>
        </w:rPr>
        <w:t>项规定的原则处理。</w:t>
      </w:r>
    </w:p>
    <w:p w:rsidR="006C27F2" w:rsidRPr="006C27F2" w:rsidRDefault="006C27F2" w:rsidP="006C27F2">
      <w:pPr>
        <w:autoSpaceDE w:val="0"/>
        <w:autoSpaceDN w:val="0"/>
        <w:adjustRightInd w:val="0"/>
        <w:spacing w:line="360" w:lineRule="auto"/>
        <w:jc w:val="left"/>
        <w:rPr>
          <w:rFonts w:ascii="宋体" w:hAnsi="宋体" w:cs="黑体"/>
          <w:b/>
          <w:kern w:val="0"/>
          <w:szCs w:val="21"/>
        </w:rPr>
      </w:pPr>
      <w:r w:rsidRPr="006C27F2">
        <w:rPr>
          <w:rFonts w:ascii="宋体" w:hAnsi="宋体" w:cs="黑体"/>
          <w:b/>
          <w:kern w:val="0"/>
          <w:szCs w:val="21"/>
        </w:rPr>
        <w:t>3.</w:t>
      </w:r>
      <w:r w:rsidRPr="006C27F2">
        <w:rPr>
          <w:rFonts w:ascii="宋体" w:hAnsi="宋体" w:cs="黑体" w:hint="eastAsia"/>
          <w:b/>
          <w:kern w:val="0"/>
          <w:szCs w:val="21"/>
        </w:rPr>
        <w:t>9评标结果</w:t>
      </w:r>
    </w:p>
    <w:p w:rsidR="006C27F2" w:rsidRPr="006C27F2" w:rsidRDefault="006C27F2" w:rsidP="006C27F2">
      <w:pPr>
        <w:autoSpaceDE w:val="0"/>
        <w:autoSpaceDN w:val="0"/>
        <w:adjustRightInd w:val="0"/>
        <w:spacing w:line="360" w:lineRule="auto"/>
        <w:ind w:firstLineChars="200" w:firstLine="420"/>
        <w:jc w:val="left"/>
        <w:rPr>
          <w:rFonts w:ascii="宋体" w:hAnsi="宋体"/>
          <w:kern w:val="0"/>
          <w:szCs w:val="21"/>
        </w:rPr>
      </w:pPr>
      <w:r w:rsidRPr="006C27F2">
        <w:rPr>
          <w:rFonts w:ascii="宋体" w:hAnsi="宋体"/>
          <w:kern w:val="0"/>
          <w:szCs w:val="21"/>
        </w:rPr>
        <w:t>3.</w:t>
      </w:r>
      <w:r w:rsidRPr="006C27F2">
        <w:rPr>
          <w:rFonts w:ascii="宋体" w:hAnsi="宋体" w:hint="eastAsia"/>
          <w:kern w:val="0"/>
          <w:szCs w:val="21"/>
        </w:rPr>
        <w:t>9</w:t>
      </w:r>
      <w:r w:rsidRPr="006C27F2">
        <w:rPr>
          <w:rFonts w:ascii="宋体" w:hAnsi="宋体"/>
          <w:kern w:val="0"/>
          <w:szCs w:val="21"/>
        </w:rPr>
        <w:t>.1</w:t>
      </w:r>
      <w:r w:rsidRPr="006C27F2">
        <w:rPr>
          <w:rFonts w:ascii="宋体" w:hAnsi="宋体" w:hint="eastAsia"/>
          <w:kern w:val="0"/>
          <w:szCs w:val="21"/>
        </w:rPr>
        <w:t>除第二章</w:t>
      </w:r>
      <w:r w:rsidRPr="006C27F2">
        <w:rPr>
          <w:rFonts w:ascii="宋体" w:hAnsi="宋体"/>
          <w:kern w:val="0"/>
          <w:szCs w:val="21"/>
        </w:rPr>
        <w:t>“</w:t>
      </w:r>
      <w:r w:rsidRPr="006C27F2">
        <w:rPr>
          <w:rFonts w:ascii="宋体" w:hAnsi="宋体" w:hint="eastAsia"/>
          <w:kern w:val="0"/>
          <w:szCs w:val="21"/>
        </w:rPr>
        <w:t>投标人须知</w:t>
      </w:r>
      <w:r w:rsidRPr="006C27F2">
        <w:rPr>
          <w:rFonts w:ascii="宋体" w:hAnsi="宋体"/>
          <w:kern w:val="0"/>
          <w:szCs w:val="21"/>
        </w:rPr>
        <w:t>”</w:t>
      </w:r>
      <w:r w:rsidRPr="006C27F2">
        <w:rPr>
          <w:rFonts w:ascii="宋体" w:hAnsi="宋体" w:hint="eastAsia"/>
          <w:kern w:val="0"/>
          <w:szCs w:val="21"/>
        </w:rPr>
        <w:t>前附表授权直接确定中标人外，评标委员会依据评标办法前附表规定，按照各标段评标价由低到高的顺序推荐中标候选人，并标明排序。</w:t>
      </w:r>
    </w:p>
    <w:p w:rsidR="006C27F2" w:rsidRPr="006C27F2" w:rsidRDefault="006C27F2" w:rsidP="006C27F2">
      <w:pPr>
        <w:autoSpaceDE w:val="0"/>
        <w:autoSpaceDN w:val="0"/>
        <w:adjustRightInd w:val="0"/>
        <w:spacing w:line="360" w:lineRule="auto"/>
        <w:ind w:firstLineChars="200" w:firstLine="420"/>
        <w:jc w:val="left"/>
        <w:rPr>
          <w:rFonts w:ascii="黑体" w:eastAsia="黑体" w:hAnsi="黑体"/>
          <w:sz w:val="32"/>
          <w:szCs w:val="32"/>
        </w:rPr>
      </w:pPr>
      <w:r w:rsidRPr="006C27F2">
        <w:rPr>
          <w:rFonts w:ascii="宋体" w:hAnsi="宋体"/>
          <w:kern w:val="0"/>
          <w:szCs w:val="21"/>
        </w:rPr>
        <w:t>3.</w:t>
      </w:r>
      <w:r w:rsidRPr="006C27F2">
        <w:rPr>
          <w:rFonts w:ascii="宋体" w:hAnsi="宋体" w:hint="eastAsia"/>
          <w:kern w:val="0"/>
          <w:szCs w:val="21"/>
        </w:rPr>
        <w:t>9</w:t>
      </w:r>
      <w:r w:rsidRPr="006C27F2">
        <w:rPr>
          <w:rFonts w:ascii="宋体" w:hAnsi="宋体"/>
          <w:kern w:val="0"/>
          <w:szCs w:val="21"/>
        </w:rPr>
        <w:t xml:space="preserve">.2 </w:t>
      </w:r>
      <w:r w:rsidRPr="006C27F2">
        <w:rPr>
          <w:rFonts w:ascii="宋体" w:hAnsi="宋体" w:hint="eastAsia"/>
          <w:kern w:val="0"/>
          <w:szCs w:val="21"/>
        </w:rPr>
        <w:t>评标委员会完成评标后，应向招标人提交书面评标报告。</w:t>
      </w:r>
    </w:p>
    <w:p w:rsidR="00C004D2" w:rsidRDefault="00C004D2" w:rsidP="00C004D2">
      <w:pPr>
        <w:spacing w:line="360" w:lineRule="auto"/>
        <w:jc w:val="left"/>
        <w:rPr>
          <w:rFonts w:ascii="宋体" w:hAnsi="宋体" w:cs="宋体"/>
          <w:b/>
          <w:snapToGrid w:val="0"/>
          <w:kern w:val="0"/>
          <w:sz w:val="28"/>
          <w:szCs w:val="28"/>
        </w:rPr>
      </w:pPr>
      <w:r>
        <w:rPr>
          <w:rFonts w:ascii="宋体" w:hAnsi="宋体" w:cs="宋体" w:hint="eastAsia"/>
          <w:b/>
          <w:snapToGrid w:val="0"/>
          <w:kern w:val="0"/>
          <w:sz w:val="28"/>
          <w:szCs w:val="28"/>
        </w:rPr>
        <w:t>五、招标人联系方式</w:t>
      </w:r>
    </w:p>
    <w:p w:rsidR="00C004D2" w:rsidRDefault="00C004D2" w:rsidP="00C004D2">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招标人：宁夏交投高速公路管理有限公司</w:t>
      </w:r>
    </w:p>
    <w:p w:rsidR="00C004D2" w:rsidRDefault="00C004D2" w:rsidP="00C004D2">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地  址：</w:t>
      </w:r>
      <w:r w:rsidR="00D37FDE" w:rsidRPr="00D37FDE">
        <w:rPr>
          <w:rFonts w:ascii="宋体" w:hAnsi="宋体" w:cs="宋体" w:hint="eastAsia"/>
          <w:kern w:val="0"/>
          <w:szCs w:val="21"/>
        </w:rPr>
        <w:t>银川市兴庆区北京东路收费站</w:t>
      </w:r>
    </w:p>
    <w:p w:rsidR="00C004D2" w:rsidRDefault="00C004D2" w:rsidP="00C004D2">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联系人：</w:t>
      </w:r>
      <w:r w:rsidR="006C27F2" w:rsidRPr="006C27F2">
        <w:rPr>
          <w:rFonts w:ascii="宋体" w:hAnsi="宋体" w:cs="宋体" w:hint="eastAsia"/>
          <w:szCs w:val="21"/>
        </w:rPr>
        <w:t>孙先生</w:t>
      </w:r>
    </w:p>
    <w:p w:rsidR="00C004D2" w:rsidRPr="00C004D2" w:rsidRDefault="00C004D2" w:rsidP="006C27F2">
      <w:pPr>
        <w:spacing w:line="360" w:lineRule="auto"/>
        <w:ind w:firstLineChars="200" w:firstLine="420"/>
      </w:pPr>
      <w:r>
        <w:rPr>
          <w:rFonts w:ascii="宋体" w:hAnsi="宋体" w:cs="宋体" w:hint="eastAsia"/>
          <w:kern w:val="0"/>
          <w:szCs w:val="21"/>
        </w:rPr>
        <w:t>电  话：</w:t>
      </w:r>
      <w:r w:rsidR="006C27F2" w:rsidRPr="006C27F2">
        <w:rPr>
          <w:rFonts w:ascii="宋体" w:hAnsi="宋体" w:cs="宋体"/>
          <w:kern w:val="0"/>
          <w:szCs w:val="21"/>
        </w:rPr>
        <w:t>0951-8801034</w:t>
      </w:r>
    </w:p>
    <w:p w:rsidR="00D459C0" w:rsidRPr="00C004D2" w:rsidRDefault="00D459C0"/>
    <w:sectPr w:rsidR="00D459C0" w:rsidRPr="00C004D2" w:rsidSect="00D459C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wxx" w:date="2021-11-29T14:25:00Z" w:initials="w">
    <w:p w:rsidR="006C27F2" w:rsidRDefault="006C27F2" w:rsidP="006C27F2">
      <w:pPr>
        <w:pStyle w:val="a8"/>
      </w:pPr>
      <w:r>
        <w:t>删除社保</w:t>
      </w:r>
    </w:p>
  </w:comment>
  <w:comment w:id="7" w:author="wxx" w:date="2021-11-29T14:25:00Z" w:initials="w">
    <w:p w:rsidR="006C27F2" w:rsidRDefault="006C27F2" w:rsidP="006C27F2">
      <w:pPr>
        <w:pStyle w:val="a8"/>
      </w:pPr>
      <w:r>
        <w:t>删除社保</w:t>
      </w:r>
    </w:p>
    <w:p w:rsidR="006C27F2" w:rsidRDefault="006C27F2" w:rsidP="006C27F2">
      <w:pPr>
        <w:pStyle w:val="a8"/>
      </w:pPr>
    </w:p>
  </w:comment>
  <w:comment w:id="8" w:author="wxx" w:date="2021-11-29T14:25:00Z" w:initials="w">
    <w:p w:rsidR="006C27F2" w:rsidRDefault="006C27F2" w:rsidP="006C27F2">
      <w:pPr>
        <w:pStyle w:val="a8"/>
      </w:pPr>
      <w:r>
        <w:t>删除社保</w:t>
      </w:r>
    </w:p>
    <w:p w:rsidR="006C27F2" w:rsidRDefault="006C27F2" w:rsidP="006C27F2">
      <w:pPr>
        <w:pStyle w:val="a8"/>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FE" w:rsidRDefault="00B974FE" w:rsidP="00C004D2">
      <w:r>
        <w:separator/>
      </w:r>
    </w:p>
  </w:endnote>
  <w:endnote w:type="continuationSeparator" w:id="0">
    <w:p w:rsidR="00B974FE" w:rsidRDefault="00B974FE" w:rsidP="00C00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FE" w:rsidRDefault="00B974FE" w:rsidP="00C004D2">
      <w:r>
        <w:separator/>
      </w:r>
    </w:p>
  </w:footnote>
  <w:footnote w:type="continuationSeparator" w:id="0">
    <w:p w:rsidR="00B974FE" w:rsidRDefault="00B974FE" w:rsidP="00C00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0AFBD"/>
    <w:multiLevelType w:val="singleLevel"/>
    <w:tmpl w:val="93B0AFBD"/>
    <w:lvl w:ilvl="0">
      <w:start w:val="1"/>
      <w:numFmt w:val="decimal"/>
      <w:suff w:val="nothing"/>
      <w:lvlText w:val="%1、"/>
      <w:lvlJc w:val="left"/>
    </w:lvl>
  </w:abstractNum>
  <w:abstractNum w:abstractNumId="1">
    <w:nsid w:val="9E0021A6"/>
    <w:multiLevelType w:val="singleLevel"/>
    <w:tmpl w:val="9E0021A6"/>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4D2"/>
    <w:rsid w:val="002A7DF4"/>
    <w:rsid w:val="004C643E"/>
    <w:rsid w:val="00576D9D"/>
    <w:rsid w:val="006C27F2"/>
    <w:rsid w:val="00714B7B"/>
    <w:rsid w:val="00784EDC"/>
    <w:rsid w:val="007B0CBD"/>
    <w:rsid w:val="00936255"/>
    <w:rsid w:val="00AA29F7"/>
    <w:rsid w:val="00B974FE"/>
    <w:rsid w:val="00C004D2"/>
    <w:rsid w:val="00D37FDE"/>
    <w:rsid w:val="00D45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04D2"/>
    <w:pPr>
      <w:widowControl w:val="0"/>
      <w:jc w:val="both"/>
    </w:pPr>
    <w:rPr>
      <w:rFonts w:ascii="Times New Roman" w:eastAsia="宋体" w:hAnsi="Times New Roman" w:cs="Times New Roman"/>
      <w:szCs w:val="24"/>
    </w:rPr>
  </w:style>
  <w:style w:type="paragraph" w:styleId="1">
    <w:name w:val="heading 1"/>
    <w:basedOn w:val="a"/>
    <w:next w:val="a"/>
    <w:link w:val="1Char"/>
    <w:qFormat/>
    <w:rsid w:val="00C004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004D2"/>
    <w:pPr>
      <w:spacing w:after="120"/>
      <w:ind w:leftChars="200" w:left="420"/>
    </w:pPr>
  </w:style>
  <w:style w:type="character" w:customStyle="1" w:styleId="Char">
    <w:name w:val="正文文本缩进 Char"/>
    <w:basedOn w:val="a0"/>
    <w:link w:val="a3"/>
    <w:uiPriority w:val="99"/>
    <w:semiHidden/>
    <w:rsid w:val="00C004D2"/>
    <w:rPr>
      <w:rFonts w:ascii="Times New Roman" w:eastAsia="宋体" w:hAnsi="Times New Roman" w:cs="Times New Roman"/>
      <w:szCs w:val="24"/>
    </w:rPr>
  </w:style>
  <w:style w:type="paragraph" w:styleId="2">
    <w:name w:val="Body Text First Indent 2"/>
    <w:basedOn w:val="a3"/>
    <w:link w:val="2Char"/>
    <w:uiPriority w:val="99"/>
    <w:semiHidden/>
    <w:unhideWhenUsed/>
    <w:rsid w:val="00C004D2"/>
    <w:pPr>
      <w:ind w:firstLineChars="200" w:firstLine="420"/>
    </w:pPr>
  </w:style>
  <w:style w:type="character" w:customStyle="1" w:styleId="2Char">
    <w:name w:val="正文首行缩进 2 Char"/>
    <w:basedOn w:val="Char"/>
    <w:link w:val="2"/>
    <w:uiPriority w:val="99"/>
    <w:semiHidden/>
    <w:rsid w:val="00C004D2"/>
  </w:style>
  <w:style w:type="character" w:customStyle="1" w:styleId="1Char">
    <w:name w:val="标题 1 Char"/>
    <w:basedOn w:val="a0"/>
    <w:link w:val="1"/>
    <w:rsid w:val="00C004D2"/>
    <w:rPr>
      <w:rFonts w:ascii="Times New Roman" w:eastAsia="宋体" w:hAnsi="Times New Roman" w:cs="Times New Roman"/>
      <w:b/>
      <w:bCs/>
      <w:kern w:val="44"/>
      <w:sz w:val="44"/>
      <w:szCs w:val="44"/>
    </w:rPr>
  </w:style>
  <w:style w:type="paragraph" w:customStyle="1" w:styleId="152">
    <w:name w:val="样式 样式 行距: 1.5 倍行距 + 首行缩进:  2 字符"/>
    <w:basedOn w:val="a"/>
    <w:qFormat/>
    <w:rsid w:val="00C004D2"/>
    <w:pPr>
      <w:tabs>
        <w:tab w:val="left" w:leader="middleDot" w:pos="8400"/>
        <w:tab w:val="left" w:leader="middleDot" w:pos="10500"/>
      </w:tabs>
      <w:ind w:firstLine="422"/>
    </w:pPr>
    <w:rPr>
      <w:rFonts w:cs="宋体"/>
      <w:sz w:val="24"/>
    </w:rPr>
  </w:style>
  <w:style w:type="paragraph" w:customStyle="1" w:styleId="4">
    <w:name w:val="标题4"/>
    <w:basedOn w:val="a"/>
    <w:rsid w:val="00C004D2"/>
    <w:pPr>
      <w:adjustRightInd w:val="0"/>
      <w:snapToGrid w:val="0"/>
      <w:spacing w:before="25" w:after="25" w:line="460" w:lineRule="exact"/>
      <w:outlineLvl w:val="3"/>
    </w:pPr>
    <w:rPr>
      <w:rFonts w:ascii="黑体" w:eastAsia="黑体" w:hAnsi="宋体"/>
      <w:spacing w:val="8"/>
      <w:sz w:val="24"/>
      <w:szCs w:val="20"/>
    </w:rPr>
  </w:style>
  <w:style w:type="paragraph" w:styleId="a4">
    <w:name w:val="Body Text"/>
    <w:basedOn w:val="a"/>
    <w:link w:val="Char0"/>
    <w:uiPriority w:val="99"/>
    <w:semiHidden/>
    <w:unhideWhenUsed/>
    <w:rsid w:val="00C004D2"/>
    <w:pPr>
      <w:spacing w:after="120"/>
    </w:pPr>
  </w:style>
  <w:style w:type="character" w:customStyle="1" w:styleId="Char0">
    <w:name w:val="正文文本 Char"/>
    <w:basedOn w:val="a0"/>
    <w:link w:val="a4"/>
    <w:uiPriority w:val="99"/>
    <w:semiHidden/>
    <w:rsid w:val="00C004D2"/>
    <w:rPr>
      <w:rFonts w:ascii="Times New Roman" w:eastAsia="宋体" w:hAnsi="Times New Roman" w:cs="Times New Roman"/>
      <w:szCs w:val="24"/>
    </w:rPr>
  </w:style>
  <w:style w:type="paragraph" w:styleId="a5">
    <w:name w:val="footnote text"/>
    <w:basedOn w:val="a"/>
    <w:link w:val="Char1"/>
    <w:rsid w:val="00C004D2"/>
    <w:pPr>
      <w:adjustRightInd w:val="0"/>
      <w:snapToGrid w:val="0"/>
      <w:spacing w:line="420" w:lineRule="atLeast"/>
      <w:ind w:firstLine="454"/>
      <w:jc w:val="left"/>
      <w:textAlignment w:val="baseline"/>
    </w:pPr>
    <w:rPr>
      <w:kern w:val="0"/>
      <w:sz w:val="18"/>
      <w:szCs w:val="20"/>
    </w:rPr>
  </w:style>
  <w:style w:type="character" w:customStyle="1" w:styleId="Char1">
    <w:name w:val="脚注文本 Char"/>
    <w:basedOn w:val="a0"/>
    <w:link w:val="a5"/>
    <w:rsid w:val="00C004D2"/>
    <w:rPr>
      <w:rFonts w:ascii="Times New Roman" w:eastAsia="宋体" w:hAnsi="Times New Roman" w:cs="Times New Roman"/>
      <w:kern w:val="0"/>
      <w:sz w:val="18"/>
      <w:szCs w:val="20"/>
    </w:rPr>
  </w:style>
  <w:style w:type="character" w:styleId="a6">
    <w:name w:val="footnote reference"/>
    <w:rsid w:val="00C004D2"/>
    <w:rPr>
      <w:vertAlign w:val="superscript"/>
    </w:rPr>
  </w:style>
  <w:style w:type="paragraph" w:styleId="a7">
    <w:name w:val="Normal (Web)"/>
    <w:basedOn w:val="a"/>
    <w:uiPriority w:val="99"/>
    <w:rsid w:val="00C004D2"/>
    <w:pPr>
      <w:widowControl/>
      <w:spacing w:before="100" w:beforeAutospacing="1" w:after="100" w:afterAutospacing="1"/>
      <w:jc w:val="left"/>
    </w:pPr>
    <w:rPr>
      <w:rFonts w:ascii="宋体" w:hAnsi="宋体" w:cs="宋体"/>
      <w:kern w:val="0"/>
      <w:sz w:val="24"/>
    </w:rPr>
  </w:style>
  <w:style w:type="paragraph" w:styleId="a8">
    <w:name w:val="annotation text"/>
    <w:basedOn w:val="a"/>
    <w:link w:val="Char2"/>
    <w:rsid w:val="006C27F2"/>
    <w:pPr>
      <w:jc w:val="left"/>
    </w:pPr>
  </w:style>
  <w:style w:type="character" w:customStyle="1" w:styleId="Char2">
    <w:name w:val="批注文字 Char"/>
    <w:basedOn w:val="a0"/>
    <w:link w:val="a8"/>
    <w:qFormat/>
    <w:rsid w:val="006C27F2"/>
    <w:rPr>
      <w:rFonts w:ascii="Times New Roman" w:eastAsia="宋体" w:hAnsi="Times New Roman" w:cs="Times New Roman"/>
      <w:szCs w:val="24"/>
    </w:rPr>
  </w:style>
  <w:style w:type="paragraph" w:styleId="a9">
    <w:name w:val="Balloon Text"/>
    <w:basedOn w:val="a"/>
    <w:link w:val="Char3"/>
    <w:uiPriority w:val="99"/>
    <w:semiHidden/>
    <w:unhideWhenUsed/>
    <w:rsid w:val="006C27F2"/>
    <w:rPr>
      <w:sz w:val="18"/>
      <w:szCs w:val="18"/>
    </w:rPr>
  </w:style>
  <w:style w:type="character" w:customStyle="1" w:styleId="Char3">
    <w:name w:val="批注框文本 Char"/>
    <w:basedOn w:val="a0"/>
    <w:link w:val="a9"/>
    <w:uiPriority w:val="99"/>
    <w:semiHidden/>
    <w:rsid w:val="006C27F2"/>
    <w:rPr>
      <w:rFonts w:ascii="Times New Roman" w:eastAsia="宋体" w:hAnsi="Times New Roman" w:cs="Times New Roman"/>
      <w:sz w:val="18"/>
      <w:szCs w:val="18"/>
    </w:rPr>
  </w:style>
  <w:style w:type="character" w:styleId="aa">
    <w:name w:val="annotation reference"/>
    <w:basedOn w:val="a0"/>
    <w:uiPriority w:val="99"/>
    <w:semiHidden/>
    <w:unhideWhenUsed/>
    <w:rsid w:val="004C643E"/>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1721</Words>
  <Characters>9811</Characters>
  <Application>Microsoft Office Word</Application>
  <DocSecurity>0</DocSecurity>
  <Lines>81</Lines>
  <Paragraphs>23</Paragraphs>
  <ScaleCrop>false</ScaleCrop>
  <Company>Lenovo</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马小虎</dc:creator>
  <cp:lastModifiedBy>xbany</cp:lastModifiedBy>
  <cp:revision>5</cp:revision>
  <dcterms:created xsi:type="dcterms:W3CDTF">2021-11-26T08:04:00Z</dcterms:created>
  <dcterms:modified xsi:type="dcterms:W3CDTF">2021-11-30T02:44:00Z</dcterms:modified>
</cp:coreProperties>
</file>