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FF0000"/>
          <w:spacing w:val="-40"/>
          <w:w w:val="65"/>
          <w:szCs w:val="32"/>
        </w:rPr>
      </w:pPr>
      <w:r>
        <w:rPr>
          <w:rFonts w:eastAsia="方正小标宋_GBK"/>
          <w:color w:val="FF0000"/>
          <w:spacing w:val="-40"/>
          <w:szCs w:val="32"/>
        </w:rPr>
        <w:pict>
          <v:rect id="_x0000_s1026" o:spid="_x0000_s1026" o:spt="1" style="position:absolute;left:0pt;margin-left:-23.6pt;margin-top:-14.3pt;height:69.05pt;width:489.6pt;z-index:251659264;mso-width-relative:page;mso-height-relative:page;" filled="f" stroked="f" coordsize="21600,21600">
            <v:path/>
            <v:fill on="f" focussize="0,0"/>
            <v:stroke on="f"/>
            <v:imagedata o:title=""/>
            <o:lock v:ext="edit"/>
            <v:textbox>
              <w:txbxContent>
                <w:p>
                  <w:pPr>
                    <w:jc w:val="center"/>
                    <w:rPr>
                      <w:rFonts w:hint="eastAsia" w:ascii="方正小标宋_GBK" w:eastAsia="方正小标宋_GBK"/>
                      <w:color w:val="FF0000"/>
                      <w:spacing w:val="24"/>
                      <w:sz w:val="72"/>
                      <w:szCs w:val="72"/>
                      <w:lang w:val="en-GB"/>
                    </w:rPr>
                  </w:pPr>
                  <w:r>
                    <w:rPr>
                      <w:rFonts w:hint="eastAsia" w:ascii="方正小标宋_GBK" w:eastAsia="方正小标宋_GBK"/>
                      <w:color w:val="FF0000"/>
                      <w:spacing w:val="24"/>
                      <w:sz w:val="72"/>
                      <w:szCs w:val="72"/>
                    </w:rPr>
                    <w:t>宁夏回族自治区交通运输厅</w:t>
                  </w:r>
                </w:p>
              </w:txbxContent>
            </v:textbox>
          </v:rect>
        </w:pict>
      </w:r>
    </w:p>
    <w:p>
      <w:pPr>
        <w:spacing w:line="200" w:lineRule="atLeast"/>
        <w:ind w:right="316" w:rightChars="100"/>
        <w:jc w:val="center"/>
        <w:rPr>
          <w:rFonts w:hint="eastAsia" w:eastAsia="仿宋_GB2312"/>
        </w:rPr>
      </w:pPr>
      <w:r>
        <w:rPr>
          <w:rFonts w:hint="eastAsia" w:eastAsia="仿宋_GB2312"/>
        </w:rPr>
        <w:t xml:space="preserve">    </w:t>
      </w:r>
      <w:r>
        <w:rPr>
          <w:rFonts w:hint="eastAsia" w:ascii="方正小标宋简体" w:eastAsia="方正小标宋简体"/>
        </w:rPr>
        <w:t xml:space="preserve"> </w:t>
      </w:r>
    </w:p>
    <w:p>
      <w:pPr>
        <w:widowControl/>
        <w:spacing w:line="660" w:lineRule="exact"/>
        <w:jc w:val="right"/>
        <w:rPr>
          <w:rFonts w:ascii="仿宋" w:hAnsi="仿宋" w:eastAsia="仿宋" w:cs="仿宋"/>
          <w:color w:val="000000"/>
          <w:kern w:val="0"/>
          <w:szCs w:val="32"/>
        </w:rPr>
      </w:pPr>
      <w:r>
        <w:rPr>
          <w:rFonts w:ascii="仿宋" w:hAnsi="仿宋" w:eastAsia="仿宋" w:cs="仿宋"/>
          <w:color w:val="000000"/>
          <w:kern w:val="0"/>
          <w:szCs w:val="32"/>
        </w:rPr>
        <w:pict>
          <v:line id="_x0000_s1027" o:spid="_x0000_s1027" o:spt="20" style="position:absolute;left:0pt;margin-left:-19.5pt;margin-top:-0.8pt;height:0pt;width:481.9pt;z-index:251660288;mso-width-relative:page;mso-height-relative:page;" stroked="t" coordsize="21600,21600">
            <v:path arrowok="t"/>
            <v:fill focussize="0,0"/>
            <v:stroke weight="4.5pt" color="#FF0000" linestyle="thickThin"/>
            <v:imagedata o:title=""/>
            <o:lock v:ext="edit"/>
          </v:line>
        </w:pict>
      </w:r>
    </w:p>
    <w:p>
      <w:pPr>
        <w:widowControl/>
        <w:autoSpaceDE w:val="0"/>
        <w:autoSpaceDN w:val="0"/>
        <w:spacing w:line="600" w:lineRule="exact"/>
        <w:jc w:val="right"/>
        <w:rPr>
          <w:rFonts w:hint="eastAsia" w:ascii="仿宋" w:hAnsi="仿宋" w:eastAsia="仿宋" w:cs="仿宋"/>
          <w:color w:val="000000"/>
          <w:szCs w:val="32"/>
          <w:lang w:val="zh-CN"/>
        </w:rPr>
      </w:pPr>
      <w:r>
        <w:rPr>
          <w:rFonts w:hint="eastAsia" w:ascii="仿宋" w:hAnsi="仿宋" w:eastAsia="仿宋" w:cs="仿宋"/>
          <w:color w:val="000000"/>
          <w:szCs w:val="32"/>
          <w:lang w:val="zh-CN"/>
        </w:rPr>
        <w:t>宁交函〔20</w:t>
      </w:r>
      <w:r>
        <w:rPr>
          <w:rFonts w:hint="eastAsia" w:ascii="仿宋" w:hAnsi="仿宋" w:eastAsia="仿宋" w:cs="仿宋"/>
          <w:color w:val="000000"/>
          <w:szCs w:val="32"/>
        </w:rPr>
        <w:t>20</w:t>
      </w:r>
      <w:r>
        <w:rPr>
          <w:rFonts w:hint="eastAsia" w:ascii="仿宋" w:hAnsi="仿宋" w:eastAsia="仿宋" w:cs="仿宋"/>
          <w:color w:val="000000"/>
          <w:szCs w:val="32"/>
          <w:lang w:val="zh-CN"/>
        </w:rPr>
        <w:t>〕</w:t>
      </w:r>
      <w:r>
        <w:rPr>
          <w:rFonts w:hint="eastAsia" w:ascii="仿宋" w:hAnsi="仿宋" w:eastAsia="仿宋" w:cs="仿宋"/>
          <w:color w:val="000000"/>
          <w:szCs w:val="32"/>
        </w:rPr>
        <w:t>544</w:t>
      </w:r>
      <w:r>
        <w:rPr>
          <w:rFonts w:hint="eastAsia" w:ascii="仿宋" w:hAnsi="仿宋" w:eastAsia="仿宋" w:cs="仿宋"/>
          <w:color w:val="000000"/>
          <w:szCs w:val="32"/>
          <w:lang w:val="zh-CN"/>
        </w:rPr>
        <w:t>号</w:t>
      </w:r>
    </w:p>
    <w:p>
      <w:pPr>
        <w:spacing w:line="780" w:lineRule="exact"/>
        <w:jc w:val="center"/>
        <w:rPr>
          <w:rFonts w:hint="eastAsia" w:ascii="方正小标宋简体" w:hAnsi="方正小标宋简体" w:eastAsia="方正小标宋简体" w:cs="方正小标宋简体"/>
          <w:bCs/>
          <w:sz w:val="44"/>
          <w:szCs w:val="44"/>
        </w:rPr>
      </w:pPr>
    </w:p>
    <w:p>
      <w:pPr>
        <w:spacing w:line="780" w:lineRule="exact"/>
        <w:jc w:val="center"/>
        <w:rPr>
          <w:rFonts w:hint="eastAsia" w:ascii="方正小标宋_GBK" w:hAnsi="方正小标宋简体" w:eastAsia="方正小标宋_GBK" w:cs="方正小标宋简体"/>
          <w:b/>
          <w:bCs/>
          <w:sz w:val="44"/>
          <w:szCs w:val="44"/>
        </w:rPr>
      </w:pPr>
      <w:r>
        <w:rPr>
          <w:rFonts w:hint="eastAsia" w:ascii="方正小标宋_GBK" w:hAnsi="方正小标宋简体" w:eastAsia="方正小标宋_GBK" w:cs="方正小标宋简体"/>
          <w:b/>
          <w:bCs/>
          <w:sz w:val="44"/>
          <w:szCs w:val="44"/>
        </w:rPr>
        <w:t>自治区交通运输厅关于报送2020年人大</w:t>
      </w:r>
    </w:p>
    <w:p>
      <w:pPr>
        <w:spacing w:line="780" w:lineRule="exact"/>
        <w:jc w:val="center"/>
        <w:rPr>
          <w:rFonts w:hint="eastAsia" w:ascii="方正小标宋_GBK" w:hAnsi="方正小标宋_GBK" w:eastAsia="方正小标宋_GBK" w:cs="方正小标宋_GBK"/>
          <w:b/>
          <w:sz w:val="44"/>
          <w:szCs w:val="44"/>
        </w:rPr>
      </w:pPr>
      <w:r>
        <w:rPr>
          <w:rFonts w:hint="eastAsia" w:ascii="方正小标宋_GBK" w:hAnsi="方正小标宋简体" w:eastAsia="方正小标宋_GBK" w:cs="方正小标宋简体"/>
          <w:b/>
          <w:bCs/>
          <w:sz w:val="44"/>
          <w:szCs w:val="44"/>
        </w:rPr>
        <w:t>建议政协提案办理工作总结的函</w:t>
      </w:r>
    </w:p>
    <w:p>
      <w:pPr>
        <w:spacing w:line="580" w:lineRule="exact"/>
        <w:ind w:firstLine="632" w:firstLineChars="200"/>
        <w:rPr>
          <w:rFonts w:hint="eastAsia" w:ascii="仿宋" w:hAnsi="仿宋" w:eastAsia="仿宋" w:cs="仿宋"/>
          <w:szCs w:val="32"/>
        </w:rPr>
      </w:pPr>
    </w:p>
    <w:p>
      <w:pPr>
        <w:spacing w:line="580" w:lineRule="exact"/>
        <w:rPr>
          <w:rFonts w:hint="eastAsia" w:ascii="仿宋" w:hAnsi="仿宋" w:eastAsia="仿宋" w:cs="仿宋"/>
          <w:szCs w:val="32"/>
        </w:rPr>
      </w:pPr>
      <w:r>
        <w:rPr>
          <w:rFonts w:hint="eastAsia" w:ascii="仿宋" w:hAnsi="仿宋" w:eastAsia="仿宋" w:cs="仿宋"/>
          <w:szCs w:val="32"/>
        </w:rPr>
        <w:t>自治区人民政府办公厅：</w:t>
      </w:r>
    </w:p>
    <w:p>
      <w:pPr>
        <w:spacing w:line="580" w:lineRule="exact"/>
        <w:ind w:firstLine="632" w:firstLineChars="200"/>
        <w:rPr>
          <w:rFonts w:hint="eastAsia" w:ascii="仿宋" w:hAnsi="仿宋" w:eastAsia="仿宋" w:cs="仿宋"/>
          <w:szCs w:val="32"/>
        </w:rPr>
      </w:pPr>
      <w:r>
        <w:rPr>
          <w:rFonts w:hint="eastAsia" w:ascii="仿宋" w:hAnsi="仿宋" w:eastAsia="仿宋" w:cs="仿宋"/>
          <w:szCs w:val="32"/>
        </w:rPr>
        <w:t>根据《自治区人民政府办公厅关于认真做好自治区</w:t>
      </w:r>
      <w:r>
        <w:rPr>
          <w:rFonts w:hint="eastAsia" w:ascii="仿宋" w:hAnsi="仿宋" w:eastAsia="仿宋" w:cs="仿宋"/>
          <w:color w:val="2B2B2B"/>
          <w:kern w:val="0"/>
          <w:szCs w:val="32"/>
        </w:rPr>
        <w:t>十二届人大三次会议代表建议和自治区政协十一届三次会议提案办理工作的通知</w:t>
      </w:r>
      <w:r>
        <w:rPr>
          <w:rFonts w:hint="eastAsia" w:ascii="仿宋" w:hAnsi="仿宋" w:eastAsia="仿宋" w:cs="仿宋"/>
          <w:szCs w:val="32"/>
        </w:rPr>
        <w:t>》（宁政办函</w:t>
      </w:r>
      <w:r>
        <w:rPr>
          <w:rFonts w:hint="eastAsia" w:ascii="仿宋" w:hAnsi="仿宋" w:eastAsia="仿宋" w:cs="仿宋"/>
          <w:szCs w:val="32"/>
          <w:lang w:val="zh-CN"/>
        </w:rPr>
        <w:t>〔20</w:t>
      </w:r>
      <w:r>
        <w:rPr>
          <w:rFonts w:hint="eastAsia" w:ascii="仿宋" w:hAnsi="仿宋" w:eastAsia="仿宋" w:cs="仿宋"/>
          <w:szCs w:val="32"/>
        </w:rPr>
        <w:t>20</w:t>
      </w:r>
      <w:r>
        <w:rPr>
          <w:rFonts w:hint="eastAsia" w:ascii="仿宋" w:hAnsi="仿宋" w:eastAsia="仿宋" w:cs="仿宋"/>
          <w:szCs w:val="32"/>
          <w:lang w:val="zh-CN"/>
        </w:rPr>
        <w:t>〕</w:t>
      </w:r>
      <w:r>
        <w:rPr>
          <w:rFonts w:hint="eastAsia" w:ascii="仿宋" w:hAnsi="仿宋" w:eastAsia="仿宋" w:cs="仿宋"/>
          <w:color w:val="000000"/>
          <w:szCs w:val="32"/>
        </w:rPr>
        <w:t>18</w:t>
      </w:r>
      <w:r>
        <w:rPr>
          <w:rFonts w:hint="eastAsia" w:ascii="仿宋" w:hAnsi="仿宋" w:eastAsia="仿宋" w:cs="仿宋"/>
          <w:szCs w:val="32"/>
          <w:lang w:val="zh-CN"/>
        </w:rPr>
        <w:t>号</w:t>
      </w:r>
      <w:r>
        <w:rPr>
          <w:rFonts w:hint="eastAsia" w:ascii="仿宋" w:hAnsi="仿宋" w:eastAsia="仿宋" w:cs="仿宋"/>
          <w:szCs w:val="32"/>
        </w:rPr>
        <w:t>）要求，现将《自治区交通运输厅2020年人大建议政协提案办理工作总结》随函报上，请审阅。</w:t>
      </w:r>
    </w:p>
    <w:p>
      <w:pPr>
        <w:spacing w:line="580" w:lineRule="exact"/>
        <w:ind w:firstLine="632" w:firstLineChars="200"/>
        <w:rPr>
          <w:rFonts w:hint="eastAsia" w:ascii="仿宋" w:hAnsi="仿宋" w:eastAsia="仿宋" w:cs="仿宋"/>
          <w:szCs w:val="32"/>
        </w:rPr>
      </w:pPr>
    </w:p>
    <w:p>
      <w:pPr>
        <w:spacing w:line="580" w:lineRule="exact"/>
        <w:ind w:firstLine="632" w:firstLineChars="200"/>
        <w:rPr>
          <w:rFonts w:hint="eastAsia" w:ascii="仿宋" w:hAnsi="仿宋" w:eastAsia="仿宋" w:cs="仿宋"/>
          <w:szCs w:val="32"/>
        </w:rPr>
      </w:pPr>
    </w:p>
    <w:p>
      <w:pPr>
        <w:spacing w:line="580" w:lineRule="exact"/>
        <w:ind w:firstLine="632" w:firstLineChars="200"/>
        <w:rPr>
          <w:rFonts w:hint="eastAsia" w:ascii="仿宋" w:hAnsi="仿宋" w:eastAsia="仿宋" w:cs="仿宋"/>
          <w:szCs w:val="32"/>
        </w:rPr>
      </w:pPr>
    </w:p>
    <w:p>
      <w:pPr>
        <w:spacing w:line="580" w:lineRule="exact"/>
        <w:ind w:right="1264" w:rightChars="400" w:firstLine="632" w:firstLineChars="200"/>
        <w:rPr>
          <w:rFonts w:hint="eastAsia" w:ascii="仿宋" w:hAnsi="仿宋" w:eastAsia="仿宋" w:cs="仿宋"/>
          <w:szCs w:val="32"/>
        </w:rPr>
      </w:pPr>
      <w:r>
        <w:rPr>
          <w:rFonts w:hint="eastAsia" w:ascii="仿宋" w:hAnsi="仿宋" w:eastAsia="仿宋" w:cs="仿宋"/>
          <w:szCs w:val="32"/>
        </w:rPr>
        <w:t xml:space="preserve">                    宁夏回族自治区交通运输厅</w:t>
      </w:r>
    </w:p>
    <w:p>
      <w:pPr>
        <w:spacing w:line="580" w:lineRule="exact"/>
        <w:ind w:right="1264" w:rightChars="400" w:firstLine="632" w:firstLineChars="200"/>
        <w:rPr>
          <w:rFonts w:hint="eastAsia" w:ascii="仿宋" w:hAnsi="仿宋" w:eastAsia="仿宋" w:cs="仿宋"/>
          <w:szCs w:val="32"/>
        </w:rPr>
      </w:pPr>
      <w:r>
        <w:rPr>
          <w:rFonts w:hint="eastAsia" w:ascii="仿宋" w:hAnsi="仿宋" w:eastAsia="仿宋" w:cs="仿宋"/>
          <w:szCs w:val="32"/>
        </w:rPr>
        <w:t xml:space="preserve">                        2020年10</w:t>
      </w:r>
      <w:r>
        <w:rPr>
          <w:rFonts w:hint="eastAsia" w:ascii="仿宋" w:hAnsi="仿宋" w:eastAsia="仿宋" w:cs="仿宋"/>
          <w:szCs w:val="32"/>
          <w:lang w:eastAsia="zh-CN"/>
        </w:rPr>
        <w:t>月</w:t>
      </w:r>
      <w:bookmarkStart w:id="0" w:name="_GoBack"/>
      <w:bookmarkEnd w:id="0"/>
      <w:r>
        <w:rPr>
          <w:rFonts w:hint="eastAsia" w:ascii="仿宋" w:hAnsi="仿宋" w:eastAsia="仿宋" w:cs="仿宋"/>
          <w:szCs w:val="32"/>
        </w:rPr>
        <w:t>9日</w:t>
      </w:r>
    </w:p>
    <w:p>
      <w:pPr>
        <w:pStyle w:val="6"/>
        <w:widowControl/>
        <w:spacing w:after="0" w:line="580" w:lineRule="exact"/>
        <w:ind w:left="0" w:leftChars="0" w:firstLine="632"/>
        <w:jc w:val="left"/>
        <w:rPr>
          <w:rFonts w:hint="eastAsia" w:ascii="仿宋" w:hAnsi="仿宋" w:eastAsia="仿宋" w:cs="仿宋"/>
          <w:sz w:val="32"/>
          <w:szCs w:val="32"/>
        </w:rPr>
      </w:pPr>
      <w:r>
        <w:rPr>
          <w:rFonts w:hint="eastAsia" w:ascii="仿宋" w:hAnsi="仿宋" w:eastAsia="仿宋" w:cs="仿宋"/>
          <w:sz w:val="32"/>
          <w:szCs w:val="32"/>
        </w:rPr>
        <w:t>（此件公开发布）</w:t>
      </w:r>
    </w:p>
    <w:p>
      <w:pPr>
        <w:spacing w:line="600" w:lineRule="exact"/>
        <w:jc w:val="center"/>
        <w:rPr>
          <w:rFonts w:hint="eastAsia" w:ascii="方正小标宋简体" w:hAnsi="宋体" w:eastAsia="方正小标宋简体" w:cs="宋体"/>
          <w:bCs/>
          <w:color w:val="000000"/>
          <w:kern w:val="0"/>
          <w:sz w:val="44"/>
          <w:szCs w:val="44"/>
        </w:rPr>
      </w:pPr>
      <w:r>
        <w:rPr>
          <w:rFonts w:hint="eastAsia" w:ascii="方正仿宋_GBK"/>
          <w:szCs w:val="32"/>
        </w:rPr>
        <w:pict>
          <v:line id="_x0000_s1028" o:spid="_x0000_s1028" o:spt="20" style="position:absolute;left:0pt;margin-left:-19.5pt;margin-top:60.7pt;height:0pt;width:481.9pt;z-index:251661312;mso-width-relative:page;mso-height-relative:page;" stroked="t" coordsize="21600,21600">
            <v:path arrowok="t"/>
            <v:fill focussize="0,0"/>
            <v:stroke weight="4.5pt" color="#FF0000" linestyle="thinThick"/>
            <v:imagedata o:title=""/>
            <o:lock v:ext="edit"/>
          </v:line>
        </w:pict>
      </w:r>
    </w:p>
    <w:p>
      <w:pPr>
        <w:spacing w:line="780" w:lineRule="exact"/>
        <w:jc w:val="center"/>
        <w:rPr>
          <w:rFonts w:hint="eastAsia" w:ascii="方正小标宋_GBK" w:hAnsi="宋体" w:eastAsia="方正小标宋_GBK" w:cs="宋体"/>
          <w:b/>
          <w:bCs/>
          <w:color w:val="000000"/>
          <w:kern w:val="0"/>
          <w:sz w:val="44"/>
          <w:szCs w:val="44"/>
        </w:rPr>
      </w:pPr>
      <w:r>
        <w:rPr>
          <w:rFonts w:hint="eastAsia" w:ascii="方正小标宋_GBK" w:hAnsi="宋体" w:eastAsia="方正小标宋_GBK" w:cs="宋体"/>
          <w:b/>
          <w:bCs/>
          <w:color w:val="000000"/>
          <w:kern w:val="0"/>
          <w:sz w:val="44"/>
          <w:szCs w:val="44"/>
        </w:rPr>
        <w:t>自治区交通运输厅2020年人大</w:t>
      </w:r>
    </w:p>
    <w:p>
      <w:pPr>
        <w:spacing w:line="780" w:lineRule="exact"/>
        <w:jc w:val="center"/>
        <w:rPr>
          <w:rFonts w:hint="eastAsia" w:ascii="方正小标宋_GBK" w:hAnsi="宋体" w:eastAsia="方正小标宋_GBK" w:cs="宋体"/>
          <w:b/>
          <w:bCs/>
          <w:color w:val="000000"/>
          <w:kern w:val="0"/>
          <w:sz w:val="44"/>
          <w:szCs w:val="44"/>
        </w:rPr>
      </w:pPr>
      <w:r>
        <w:rPr>
          <w:rFonts w:hint="eastAsia" w:ascii="方正小标宋_GBK" w:hAnsi="宋体" w:eastAsia="方正小标宋_GBK" w:cs="宋体"/>
          <w:b/>
          <w:bCs/>
          <w:color w:val="000000"/>
          <w:kern w:val="0"/>
          <w:sz w:val="44"/>
          <w:szCs w:val="44"/>
        </w:rPr>
        <w:t>建议政协提案办理工作总结</w:t>
      </w:r>
    </w:p>
    <w:p>
      <w:pPr>
        <w:widowControl/>
        <w:spacing w:line="576" w:lineRule="exact"/>
        <w:ind w:firstLine="632" w:firstLineChars="200"/>
        <w:jc w:val="left"/>
        <w:rPr>
          <w:rFonts w:hint="eastAsia" w:ascii="仿宋" w:hAnsi="仿宋" w:eastAsia="仿宋" w:cs="仿宋"/>
          <w:szCs w:val="32"/>
        </w:rPr>
      </w:pPr>
    </w:p>
    <w:p>
      <w:pPr>
        <w:spacing w:line="576" w:lineRule="exact"/>
        <w:ind w:firstLine="632" w:firstLineChars="200"/>
        <w:rPr>
          <w:rFonts w:ascii="仿宋" w:hAnsi="仿宋" w:cs="宋体"/>
          <w:color w:val="2B2B2B"/>
          <w:kern w:val="0"/>
          <w:szCs w:val="32"/>
        </w:rPr>
      </w:pPr>
      <w:r>
        <w:rPr>
          <w:rFonts w:hint="eastAsia" w:ascii="仿宋" w:hAnsi="仿宋" w:eastAsia="仿宋" w:cs="仿宋"/>
          <w:szCs w:val="32"/>
        </w:rPr>
        <w:t>2020年，交通运输厅坚持把建议提案办理工作作为一项政治任务和重要工作来抓，进一步规范办理程序，强化沟通协作，抓好督办落实，积极答复公开，较好地完成了人大建议和政协提案办理各项工作。现将办理情况总结如下：</w:t>
      </w:r>
    </w:p>
    <w:p>
      <w:pPr>
        <w:spacing w:line="576" w:lineRule="exact"/>
        <w:ind w:firstLine="632" w:firstLineChars="200"/>
        <w:rPr>
          <w:rFonts w:hint="eastAsia" w:ascii="黑体" w:hAnsi="黑体" w:eastAsia="黑体" w:cs="黑体"/>
          <w:b/>
          <w:szCs w:val="32"/>
        </w:rPr>
      </w:pPr>
      <w:r>
        <w:rPr>
          <w:rFonts w:hint="eastAsia" w:ascii="黑体" w:hAnsi="黑体" w:eastAsia="黑体" w:cs="黑体"/>
          <w:b/>
          <w:szCs w:val="32"/>
        </w:rPr>
        <w:t>一、承办建议提案的基本情况</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2020年，交通运输厅承办建议提案共计39件，其中，人大建议21件，政协提案18件。从办理类型看，主办件22件，协办件17件。</w:t>
      </w:r>
    </w:p>
    <w:p>
      <w:pPr>
        <w:spacing w:line="576" w:lineRule="exact"/>
        <w:ind w:firstLine="632" w:firstLineChars="200"/>
        <w:rPr>
          <w:rFonts w:hint="eastAsia" w:ascii="楷体" w:hAnsi="楷体" w:eastAsia="楷体" w:cs="仿宋"/>
          <w:szCs w:val="32"/>
        </w:rPr>
      </w:pPr>
      <w:r>
        <w:rPr>
          <w:rFonts w:hint="eastAsia" w:ascii="楷体" w:hAnsi="楷体" w:eastAsia="楷体" w:cs="仿宋"/>
          <w:b/>
          <w:bCs/>
          <w:szCs w:val="32"/>
        </w:rPr>
        <w:t>（一）建议提案反映的问题。</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1．主办的22件建议提案中，涉及高速公路、普通国省干线公路建设的14件，涉及农村公路建设和管养的7件，涉及治超执法的1件。</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2．协办的17件建议提案中，涉及运输服务的8件、涉及交通基础建设的4件、涉及银川绕城高速管养运营的2件、涉及农民工工资的1件、涉及信用体系建设的1件、涉及道路交通安全管理的1件。</w:t>
      </w:r>
    </w:p>
    <w:p>
      <w:pPr>
        <w:spacing w:line="576" w:lineRule="exact"/>
        <w:ind w:firstLine="632" w:firstLineChars="200"/>
        <w:rPr>
          <w:rFonts w:hint="eastAsia" w:ascii="楷体" w:hAnsi="楷体" w:eastAsia="楷体" w:cs="仿宋"/>
          <w:szCs w:val="32"/>
        </w:rPr>
      </w:pPr>
      <w:r>
        <w:rPr>
          <w:rFonts w:hint="eastAsia" w:ascii="楷体" w:hAnsi="楷体" w:eastAsia="楷体" w:cs="仿宋"/>
          <w:b/>
          <w:bCs/>
          <w:szCs w:val="32"/>
        </w:rPr>
        <w:t>（二）建议提案的特点。</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总体看，2020年我厅承办的建议提案以交通基础设施建设为主，运输服务、管理养护类的建议提案也较为集中，反映出社会公众对交通运输供给能力和管理服务水平提出了更高的要求，这也正是交通运输高质量发展的目标和任务。建议提案关注的焦点问题，大部分也是2020年交通运输工作的重点。</w:t>
      </w:r>
    </w:p>
    <w:p>
      <w:pPr>
        <w:spacing w:line="576" w:lineRule="exact"/>
        <w:ind w:firstLine="632" w:firstLineChars="200"/>
        <w:rPr>
          <w:b/>
          <w:szCs w:val="32"/>
        </w:rPr>
      </w:pPr>
      <w:r>
        <w:rPr>
          <w:rFonts w:hint="eastAsia" w:ascii="黑体" w:hAnsi="黑体" w:eastAsia="黑体" w:cs="黑体"/>
          <w:b/>
          <w:szCs w:val="32"/>
        </w:rPr>
        <w:t>二、办理工作基本情况</w:t>
      </w:r>
    </w:p>
    <w:p>
      <w:pPr>
        <w:spacing w:line="576" w:lineRule="exact"/>
        <w:ind w:firstLine="632" w:firstLineChars="200"/>
        <w:rPr>
          <w:rFonts w:hint="eastAsia" w:ascii="仿宋" w:hAnsi="仿宋" w:eastAsia="仿宋" w:cs="仿宋"/>
          <w:szCs w:val="32"/>
        </w:rPr>
      </w:pPr>
      <w:r>
        <w:rPr>
          <w:rFonts w:hint="eastAsia" w:ascii="楷体" w:hAnsi="楷体" w:eastAsia="楷体" w:cs="仿宋"/>
          <w:b/>
          <w:bCs/>
          <w:szCs w:val="32"/>
        </w:rPr>
        <w:t>（一）高度重视，周密部署。</w:t>
      </w:r>
      <w:r>
        <w:rPr>
          <w:rFonts w:hint="eastAsia" w:ascii="仿宋" w:hAnsi="仿宋" w:eastAsia="仿宋" w:cs="仿宋"/>
          <w:szCs w:val="32"/>
        </w:rPr>
        <w:t>受疫情影响，今年建议提案办理工作时间紧任务重，6月初收到提案后，按照“统一受理、归口办理、限时反馈、适时督查”的原则，进一步强化“主要领导负总责、分管领导具体抓、承办处室抓落实、办公室抓协调督办”的工作机制。根据主要领导的批示要求，分管领导召集有关处室、单位负责人召开了建议提案交办会，明确由办公室协调督促，指定专人制定工作方案，建立办理台账，列出办理时间表和任务单。要求对主办件要明确办理措施、落实时限，协办件要加强与主办单位的沟通，形成统一答复意见。重点强调提案办理工作在年度目标效能考核中的权重，推动办理工作有序展开。</w:t>
      </w:r>
    </w:p>
    <w:p>
      <w:pPr>
        <w:spacing w:line="576" w:lineRule="exact"/>
        <w:ind w:firstLine="632" w:firstLineChars="200"/>
        <w:rPr>
          <w:rFonts w:hint="eastAsia" w:ascii="仿宋" w:hAnsi="仿宋" w:eastAsia="仿宋" w:cs="仿宋"/>
          <w:szCs w:val="32"/>
        </w:rPr>
      </w:pPr>
      <w:r>
        <w:rPr>
          <w:rFonts w:hint="eastAsia" w:ascii="楷体" w:hAnsi="楷体" w:eastAsia="楷体" w:cs="仿宋"/>
          <w:b/>
          <w:bCs/>
          <w:szCs w:val="32"/>
        </w:rPr>
        <w:t>（二）认真研究，注重落实。</w:t>
      </w:r>
      <w:r>
        <w:rPr>
          <w:rFonts w:hint="eastAsia" w:ascii="仿宋" w:hAnsi="仿宋" w:eastAsia="仿宋" w:cs="仿宋"/>
          <w:szCs w:val="32"/>
        </w:rPr>
        <w:t>深入分析建议提案与《关于推动宁夏交通运输高质量发展的实施意见》、“1011项目建设计划”、宁夏交通运输发展“十四五”规划、落实“六保”任务等方面的契合点，结合我厅重点工作和发展思路，把建议提案办理工作与重点项目、民生实事等重点工作进行匹配，同部署、同落实、同考核，以建议提案办理实效促进交通运输事业改革发展。主办处室对建议提案深入研究，并进行了实地踏勘，认真分析各方面因素，按照能够做到的尽量抓紧落实、短期无法落实的耐心解释、减少滚动提案的总体原则，对主办提案涉及有关事项，在职责能力范围内尽快抓好落实，对协办提案有关事项，积极配合主办单位开展工作，推动提案办理落实。</w:t>
      </w:r>
    </w:p>
    <w:p>
      <w:pPr>
        <w:spacing w:line="576" w:lineRule="exact"/>
        <w:ind w:firstLine="632" w:firstLineChars="200"/>
        <w:rPr>
          <w:rFonts w:hint="eastAsia" w:ascii="仿宋" w:hAnsi="仿宋" w:eastAsia="仿宋" w:cs="仿宋"/>
          <w:szCs w:val="32"/>
        </w:rPr>
      </w:pPr>
      <w:r>
        <w:rPr>
          <w:rFonts w:hint="eastAsia" w:ascii="楷体" w:hAnsi="楷体" w:eastAsia="楷体" w:cs="仿宋"/>
          <w:b/>
          <w:bCs/>
          <w:szCs w:val="32"/>
        </w:rPr>
        <w:t>（三）加强沟通，妥善答复。</w:t>
      </w:r>
      <w:r>
        <w:rPr>
          <w:rFonts w:hint="eastAsia" w:ascii="仿宋" w:hAnsi="仿宋" w:eastAsia="仿宋" w:cs="仿宋"/>
          <w:szCs w:val="32"/>
        </w:rPr>
        <w:t>各承办处室在办前和办中都必须与代表和委员至少进行3次电话沟通和1次当面沟通，对于交通基础设施建设方面的建议和提案，积极邀请代表委员到施工现场调研指导或列席相关会议，充分了解委员的关注重点，明确具体要求。对多部门联合办理的提案，要求具体办理人必须与主协办单位进行充分沟通衔接，形成统一合理的答复意见，避免“一家之言”或者文不对题，最终为代表委员提供集中明确的办复意见。各承办处室形成答复意见后，必须经承办处室和办公室负责人、各自分管领导三方两级审核确认后，才可以正式答复。严格按照有关要求，于7月31日前将17件协办件的协办意见全部寄送主办单位并上传至建议提案网上办理系统；于9月30日前，将22件主办件的答复意见全部寄送给代表委员并上传到建议提案网上办理系统，随后在交通运输厅门户网站政务公开版块全部主动公开。</w:t>
      </w:r>
    </w:p>
    <w:p>
      <w:pPr>
        <w:spacing w:line="576" w:lineRule="exact"/>
        <w:ind w:firstLine="632" w:firstLineChars="200"/>
        <w:rPr>
          <w:b/>
          <w:szCs w:val="32"/>
        </w:rPr>
      </w:pPr>
      <w:r>
        <w:rPr>
          <w:rFonts w:hint="eastAsia" w:ascii="黑体" w:hAnsi="黑体" w:eastAsia="黑体" w:cs="黑体"/>
          <w:b/>
          <w:szCs w:val="32"/>
        </w:rPr>
        <w:t>三、重点建议提案的办理情况</w:t>
      </w:r>
    </w:p>
    <w:p>
      <w:pPr>
        <w:spacing w:line="576" w:lineRule="exact"/>
        <w:ind w:firstLine="632" w:firstLineChars="200"/>
        <w:rPr>
          <w:rFonts w:hint="eastAsia" w:ascii="仿宋" w:hAnsi="仿宋" w:eastAsia="仿宋" w:cs="仿宋"/>
          <w:szCs w:val="32"/>
        </w:rPr>
      </w:pPr>
      <w:r>
        <w:rPr>
          <w:rFonts w:hint="eastAsia" w:ascii="仿宋" w:hAnsi="仿宋" w:eastAsia="仿宋" w:cs="仿宋"/>
          <w:szCs w:val="32"/>
        </w:rPr>
        <w:t>2020年我厅未承办重点建议提案。</w:t>
      </w:r>
    </w:p>
    <w:p>
      <w:pPr>
        <w:spacing w:line="576" w:lineRule="exact"/>
        <w:ind w:firstLine="632" w:firstLineChars="200"/>
        <w:rPr>
          <w:b/>
          <w:szCs w:val="32"/>
        </w:rPr>
      </w:pPr>
      <w:r>
        <w:rPr>
          <w:rFonts w:hint="eastAsia" w:ascii="黑体" w:hAnsi="黑体" w:eastAsia="黑体" w:cs="黑体"/>
          <w:b/>
          <w:szCs w:val="32"/>
        </w:rPr>
        <w:t>四、建议提案采纳落实情况及典型案例</w:t>
      </w:r>
    </w:p>
    <w:p>
      <w:pPr>
        <w:spacing w:line="576" w:lineRule="exact"/>
        <w:ind w:firstLine="632" w:firstLineChars="200"/>
        <w:rPr>
          <w:rFonts w:hint="eastAsia" w:ascii="仿宋" w:hAnsi="仿宋" w:eastAsia="仿宋" w:cs="仿宋"/>
          <w:szCs w:val="32"/>
        </w:rPr>
      </w:pPr>
      <w:r>
        <w:rPr>
          <w:rFonts w:hint="eastAsia" w:ascii="楷体" w:hAnsi="楷体" w:eastAsia="楷体" w:cs="仿宋"/>
          <w:b/>
          <w:bCs/>
          <w:szCs w:val="32"/>
        </w:rPr>
        <w:t>（一）协办件采纳落实情况（共17件）</w:t>
      </w:r>
      <w:r>
        <w:rPr>
          <w:rFonts w:hint="eastAsia" w:ascii="楷体" w:hAnsi="楷体" w:eastAsia="楷体" w:cs="仿宋"/>
          <w:szCs w:val="32"/>
        </w:rPr>
        <w:t>：</w:t>
      </w:r>
      <w:r>
        <w:rPr>
          <w:rFonts w:hint="eastAsia" w:ascii="仿宋" w:hAnsi="仿宋" w:eastAsia="仿宋" w:cs="仿宋"/>
          <w:szCs w:val="32"/>
        </w:rPr>
        <w:t>人大建议7件（A类3件、B类1件、C类3件），政协提案10件（A类10件）。</w:t>
      </w:r>
    </w:p>
    <w:p>
      <w:pPr>
        <w:spacing w:line="576" w:lineRule="exact"/>
        <w:ind w:firstLine="632" w:firstLineChars="200"/>
        <w:rPr>
          <w:rFonts w:hint="eastAsia" w:ascii="仿宋" w:hAnsi="仿宋" w:eastAsia="仿宋" w:cs="仿宋"/>
          <w:szCs w:val="32"/>
        </w:rPr>
      </w:pPr>
      <w:r>
        <w:rPr>
          <w:rFonts w:hint="eastAsia" w:ascii="楷体" w:hAnsi="楷体" w:eastAsia="楷体" w:cs="仿宋"/>
          <w:b/>
          <w:bCs/>
          <w:szCs w:val="32"/>
        </w:rPr>
        <w:t>（二）主办件采纳落实情况（共22件）</w:t>
      </w:r>
      <w:r>
        <w:rPr>
          <w:rFonts w:hint="eastAsia" w:ascii="楷体" w:hAnsi="楷体" w:eastAsia="楷体" w:cs="仿宋"/>
          <w:szCs w:val="32"/>
        </w:rPr>
        <w:t>：</w:t>
      </w:r>
      <w:r>
        <w:rPr>
          <w:rFonts w:hint="eastAsia" w:ascii="仿宋" w:hAnsi="仿宋" w:eastAsia="仿宋" w:cs="仿宋"/>
          <w:szCs w:val="32"/>
        </w:rPr>
        <w:t>人大建议14件（A类7件、C类7件），政协提案8件（A类7件、C类1件）。</w:t>
      </w:r>
    </w:p>
    <w:p>
      <w:pPr>
        <w:spacing w:line="576" w:lineRule="exact"/>
        <w:ind w:firstLine="632" w:firstLineChars="200"/>
        <w:rPr>
          <w:rFonts w:hint="eastAsia" w:ascii="楷体" w:hAnsi="楷体" w:eastAsia="楷体" w:cs="仿宋"/>
          <w:szCs w:val="32"/>
        </w:rPr>
      </w:pPr>
      <w:r>
        <w:rPr>
          <w:rFonts w:hint="eastAsia" w:ascii="楷体" w:hAnsi="楷体" w:eastAsia="楷体" w:cs="仿宋"/>
          <w:b/>
          <w:bCs/>
          <w:szCs w:val="32"/>
        </w:rPr>
        <w:t>（三）典型案例。</w:t>
      </w:r>
    </w:p>
    <w:p>
      <w:pPr>
        <w:widowControl/>
        <w:spacing w:line="576" w:lineRule="exact"/>
        <w:ind w:firstLine="632" w:firstLineChars="200"/>
        <w:rPr>
          <w:rFonts w:hint="eastAsia" w:ascii="仿宋" w:hAnsi="仿宋" w:eastAsia="仿宋" w:cs="仿宋"/>
          <w:szCs w:val="32"/>
        </w:rPr>
      </w:pPr>
      <w:r>
        <w:rPr>
          <w:rFonts w:hint="eastAsia" w:ascii="仿宋" w:hAnsi="仿宋" w:eastAsia="仿宋" w:cs="仿宋"/>
          <w:b/>
          <w:bCs/>
          <w:szCs w:val="32"/>
        </w:rPr>
        <w:t>一是加快推进银昆高速公路项目开工建设。</w:t>
      </w:r>
      <w:r>
        <w:rPr>
          <w:rFonts w:hint="eastAsia" w:ascii="仿宋" w:hAnsi="仿宋" w:eastAsia="仿宋" w:cs="仿宋"/>
          <w:szCs w:val="32"/>
        </w:rPr>
        <w:t>针对自治区政协十一届三次会议第090号提案《关于开工建设G85线银川至昆明高速公路宁夏段的提案》，我厅督促协调银昆高速PPP项目社会资本方于2020年5月21日注册组建了项目公司，即中铁建宁夏高速公路有限公司；6月19日，我厅与中铁建宁夏高速公路有限公司签署了《特许经营协议》；8月18日，在太阳山红墩子枢纽互通处举行项目开工仪式，自治区党委书记、人大常委会主任陈润儿，自治区党委副书记、政府主席咸辉，自治区政协主席崔波等自治区领导出席仪式，陈润儿书记宣布项目开工建设。目前，项目征地拆迁、土地手续办理以及全面开工相关工作等正在紧张有序地进行。</w:t>
      </w:r>
      <w:r>
        <w:rPr>
          <w:rFonts w:hint="eastAsia" w:ascii="仿宋" w:hAnsi="仿宋" w:eastAsia="仿宋" w:cs="仿宋"/>
          <w:b/>
          <w:bCs/>
          <w:szCs w:val="32"/>
        </w:rPr>
        <w:t>二是大力支持西吉县农村公路建设。</w:t>
      </w:r>
      <w:r>
        <w:rPr>
          <w:rFonts w:hint="eastAsia" w:ascii="仿宋" w:hAnsi="仿宋" w:eastAsia="仿宋" w:cs="仿宋"/>
          <w:szCs w:val="32"/>
        </w:rPr>
        <w:t>针对自治区十二届人大三次会议第168号建议《关于申请西吉县农村公路改造升级项目的建议》，为全力支持西吉县脱贫摘帽，有效解决西吉县农村公路存在的窄路路面过窄、畅返不畅等问题，我厅经与西吉县交通运输局对接，在2020年初补助西吉县车购税资金1076万元、新改建农村公路35公里的基础上，想方设法挤出1亿元资金用于支持西吉县222公里窄路加宽、超期服役路段改造，确保为西吉县如期脱贫摘帽提供交通保障。</w:t>
      </w:r>
      <w:r>
        <w:rPr>
          <w:rFonts w:hint="eastAsia" w:ascii="仿宋" w:hAnsi="仿宋" w:eastAsia="仿宋" w:cs="仿宋"/>
          <w:b/>
          <w:bCs/>
          <w:szCs w:val="32"/>
        </w:rPr>
        <w:t>三是推动“四好农村路”高质量发展。</w:t>
      </w:r>
      <w:r>
        <w:rPr>
          <w:rFonts w:hint="eastAsia" w:ascii="仿宋" w:hAnsi="仿宋" w:eastAsia="仿宋" w:cs="仿宋"/>
          <w:szCs w:val="32"/>
        </w:rPr>
        <w:t>针对自治区政协十一届三次会议第238号提案《关于加快推进农村公路智慧化养护管理、助力交通强国的提案》，我厅起草了《宁夏农村公路管理养护体制改革实施方案》《推进“四好农村路”高质量发展的实施意见》，加快农村公路管理养护体制改革，推动农村公路管理从“行业主导”向“政府主导”转变；充分利用交通运输部研发配套的《农村公路养护预算编制服务平台》，进一步规范农村公路养护预算编制，对农村公路开展自动化路况检测评定、桥梁检测评定，提高农村公路管理养护信息化、智慧化水平，推动农村公路管理从“粗放管理”向“精细管理”转变；积极准备组织召开“四好农村路”高质量发展现场会，推广先进经验，发挥典型示范效应，将“四好农村路”建设作为全区精准脱贫脱困的“先手棋”，聚焦突出问题，完善政策机制，从“建、管、养、运”等方面全面推进“四好农村路”建设。</w:t>
      </w:r>
    </w:p>
    <w:p>
      <w:pPr>
        <w:widowControl/>
        <w:spacing w:line="560" w:lineRule="exact"/>
        <w:ind w:firstLine="632" w:firstLineChars="200"/>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仿宋" w:hAnsi="仿宋" w:eastAsia="仿宋" w:cs="仿宋"/>
          <w:szCs w:val="32"/>
        </w:rPr>
      </w:pPr>
    </w:p>
    <w:p>
      <w:pPr>
        <w:widowControl/>
        <w:spacing w:line="560" w:lineRule="exact"/>
        <w:jc w:val="left"/>
        <w:rPr>
          <w:rFonts w:hint="eastAsia" w:ascii="黑体" w:hAnsi="黑体" w:eastAsia="黑体" w:cs="仿宋"/>
          <w:szCs w:val="32"/>
        </w:rPr>
      </w:pPr>
      <w:r>
        <w:rPr>
          <w:rFonts w:hint="eastAsia" w:ascii="黑体" w:hAnsi="黑体" w:eastAsia="黑体" w:cs="仿宋"/>
          <w:szCs w:val="32"/>
        </w:rPr>
        <w:t>附件</w:t>
      </w:r>
    </w:p>
    <w:p>
      <w:pPr>
        <w:spacing w:line="780" w:lineRule="exact"/>
        <w:jc w:val="center"/>
        <w:rPr>
          <w:rFonts w:hint="eastAsia" w:ascii="方正小标宋_GBK" w:hAnsi="方正小标宋简体" w:eastAsia="方正小标宋_GBK" w:cs="方正小标宋简体"/>
          <w:b/>
          <w:szCs w:val="32"/>
        </w:rPr>
      </w:pPr>
      <w:r>
        <w:rPr>
          <w:rFonts w:hint="eastAsia" w:ascii="方正小标宋_GBK" w:hAnsi="方正小标宋简体" w:eastAsia="方正小标宋_GBK" w:cs="方正小标宋简体"/>
          <w:b/>
          <w:szCs w:val="32"/>
        </w:rPr>
        <w:t>自治区十二届人大三次会议代表建议办理情况统计表（共21件）</w:t>
      </w:r>
    </w:p>
    <w:p>
      <w:pPr>
        <w:spacing w:line="200" w:lineRule="exact"/>
        <w:jc w:val="center"/>
        <w:rPr>
          <w:rFonts w:hint="eastAsia" w:ascii="方正小标宋_GBK" w:eastAsia="方正小标宋_GBK"/>
          <w:b/>
          <w:sz w:val="36"/>
          <w:szCs w:val="36"/>
        </w:rPr>
      </w:pP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87"/>
        <w:gridCol w:w="1701"/>
        <w:gridCol w:w="818"/>
        <w:gridCol w:w="2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59" w:type="dxa"/>
            <w:gridSpan w:val="6"/>
            <w:tcMar>
              <w:left w:w="0" w:type="dxa"/>
              <w:right w:w="0" w:type="dxa"/>
            </w:tcMar>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主办件14件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5387" w:type="dxa"/>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建议标题</w:t>
            </w:r>
          </w:p>
        </w:tc>
        <w:tc>
          <w:tcPr>
            <w:tcW w:w="1701" w:type="dxa"/>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协办单位</w:t>
            </w:r>
          </w:p>
        </w:tc>
        <w:tc>
          <w:tcPr>
            <w:tcW w:w="845" w:type="dxa"/>
            <w:gridSpan w:val="2"/>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办复结果</w:t>
            </w:r>
          </w:p>
        </w:tc>
        <w:tc>
          <w:tcPr>
            <w:tcW w:w="851" w:type="dxa"/>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是否公开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047</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关于开通110国道连接线（金立公路）的建议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西夏区</w:t>
            </w: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hint="eastAsia" w:ascii="仿宋" w:hAnsi="仿宋" w:eastAsia="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061</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关于缓解望远高速路口交通拥堵问题的建议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银川市</w:t>
            </w: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 xml:space="preserve">C </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093</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关于尽快启动建设乌海至玛沁高速公路（石嘴山段）工程的建议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109</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关于建设宁夏平罗工业园区精细化工产业园至宁东快车道的建议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银川市</w:t>
            </w:r>
            <w:r>
              <w:rPr>
                <w:rFonts w:hint="eastAsia" w:ascii="仿宋" w:hAnsi="仿宋" w:cs="仿宋"/>
                <w:color w:val="000104"/>
                <w:kern w:val="0"/>
                <w:sz w:val="28"/>
                <w:szCs w:val="28"/>
              </w:rPr>
              <w:t>、</w:t>
            </w:r>
            <w:r>
              <w:rPr>
                <w:rFonts w:hint="eastAsia" w:ascii="仿宋" w:hAnsi="仿宋" w:eastAsia="仿宋" w:cs="仿宋"/>
                <w:color w:val="000104"/>
                <w:kern w:val="0"/>
                <w:sz w:val="28"/>
                <w:szCs w:val="28"/>
              </w:rPr>
              <w:t>石嘴山市</w:t>
            </w: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134</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关于支持建设利青黄河大桥的建议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发展改革委</w:t>
            </w: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138</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关于国道109线小坝过境段改线的建议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发展改革委</w:t>
            </w:r>
            <w:r>
              <w:rPr>
                <w:rFonts w:hint="eastAsia" w:ascii="仿宋" w:hAnsi="仿宋" w:cs="仿宋"/>
                <w:color w:val="000104"/>
                <w:kern w:val="0"/>
                <w:sz w:val="28"/>
                <w:szCs w:val="28"/>
              </w:rPr>
              <w:t>、</w:t>
            </w:r>
            <w:r>
              <w:rPr>
                <w:rFonts w:hint="eastAsia" w:ascii="仿宋" w:hAnsi="仿宋" w:eastAsia="仿宋" w:cs="仿宋"/>
                <w:color w:val="000104"/>
                <w:kern w:val="0"/>
                <w:sz w:val="28"/>
                <w:szCs w:val="28"/>
              </w:rPr>
              <w:t>财政厅</w:t>
            </w: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146</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关于提高贫困县农村公路建设补助标准的建议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财政厅</w:t>
            </w: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155</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关于加快交通互联互通推动区域经济协同发展的建议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158</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关于支持建设国道344线绕城公路的建议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163</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关于修通G70至G85连接线的建议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168</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关于申请西吉县农村公路改造升级项目的建议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174</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关于支持建设隆德至庄浪高速公路项目的建议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203</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关于G109线中宁县城段改线的建议</w:t>
            </w:r>
          </w:p>
        </w:tc>
        <w:tc>
          <w:tcPr>
            <w:tcW w:w="1701" w:type="dxa"/>
            <w:vAlign w:val="center"/>
          </w:tcPr>
          <w:p>
            <w:pPr>
              <w:spacing w:line="400" w:lineRule="exact"/>
              <w:jc w:val="center"/>
              <w:rPr>
                <w:rFonts w:hint="eastAsia" w:ascii="仿宋" w:hAnsi="仿宋" w:eastAsia="仿宋" w:cs="仿宋"/>
                <w:sz w:val="28"/>
                <w:szCs w:val="28"/>
              </w:rPr>
            </w:pPr>
          </w:p>
        </w:tc>
        <w:tc>
          <w:tcPr>
            <w:tcW w:w="845"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440" w:lineRule="exact"/>
              <w:jc w:val="center"/>
              <w:textAlignment w:val="center"/>
              <w:rPr>
                <w:rFonts w:hint="eastAsia" w:ascii="仿宋" w:hAnsi="仿宋" w:eastAsia="仿宋" w:cs="仿宋"/>
                <w:sz w:val="28"/>
                <w:szCs w:val="28"/>
              </w:rPr>
            </w:pPr>
            <w:r>
              <w:rPr>
                <w:rFonts w:hint="eastAsia" w:ascii="仿宋" w:hAnsi="仿宋" w:eastAsia="仿宋" w:cs="仿宋"/>
                <w:color w:val="000000"/>
                <w:kern w:val="0"/>
                <w:sz w:val="28"/>
                <w:szCs w:val="28"/>
              </w:rPr>
              <w:t>206</w:t>
            </w:r>
          </w:p>
        </w:tc>
        <w:tc>
          <w:tcPr>
            <w:tcW w:w="5387" w:type="dxa"/>
            <w:vAlign w:val="center"/>
          </w:tcPr>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关于将海原至平川高速公路纳入“十四五”建设规划力争早日开工建设的建议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发展改革委</w:t>
            </w:r>
            <w:r>
              <w:rPr>
                <w:rFonts w:hint="eastAsia" w:ascii="仿宋" w:hAnsi="仿宋" w:cs="仿宋"/>
                <w:color w:val="000104"/>
                <w:kern w:val="0"/>
                <w:sz w:val="28"/>
                <w:szCs w:val="28"/>
              </w:rPr>
              <w:t>、</w:t>
            </w:r>
            <w:r>
              <w:rPr>
                <w:rFonts w:hint="eastAsia" w:ascii="仿宋" w:hAnsi="仿宋" w:eastAsia="仿宋" w:cs="仿宋"/>
                <w:color w:val="000104"/>
                <w:kern w:val="0"/>
                <w:sz w:val="28"/>
                <w:szCs w:val="28"/>
              </w:rPr>
              <w:t>财政厅</w:t>
            </w:r>
          </w:p>
        </w:tc>
        <w:tc>
          <w:tcPr>
            <w:tcW w:w="845" w:type="dxa"/>
            <w:gridSpan w:val="2"/>
            <w:vAlign w:val="center"/>
          </w:tcPr>
          <w:p>
            <w:pPr>
              <w:spacing w:line="380" w:lineRule="exact"/>
              <w:jc w:val="center"/>
              <w:rPr>
                <w:rFonts w:ascii="仿宋" w:hAnsi="仿宋"/>
                <w:sz w:val="28"/>
                <w:szCs w:val="28"/>
              </w:rPr>
            </w:pPr>
            <w:r>
              <w:rPr>
                <w:rFonts w:hint="eastAsia" w:ascii="仿宋" w:hAnsi="仿宋"/>
                <w:sz w:val="28"/>
                <w:szCs w:val="28"/>
              </w:rPr>
              <w:t>A</w:t>
            </w:r>
          </w:p>
        </w:tc>
        <w:tc>
          <w:tcPr>
            <w:tcW w:w="851" w:type="dxa"/>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459" w:type="dxa"/>
            <w:gridSpan w:val="6"/>
            <w:tcMar>
              <w:left w:w="0" w:type="dxa"/>
              <w:right w:w="0" w:type="dxa"/>
            </w:tcMar>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协办件7件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5387" w:type="dxa"/>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建议标题</w:t>
            </w:r>
          </w:p>
        </w:tc>
        <w:tc>
          <w:tcPr>
            <w:tcW w:w="1701"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主办单位</w:t>
            </w:r>
          </w:p>
        </w:tc>
        <w:tc>
          <w:tcPr>
            <w:tcW w:w="818" w:type="dxa"/>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办复结果</w:t>
            </w:r>
          </w:p>
        </w:tc>
        <w:tc>
          <w:tcPr>
            <w:tcW w:w="878" w:type="dxa"/>
            <w:gridSpan w:val="2"/>
            <w:vAlign w:val="center"/>
          </w:tcPr>
          <w:p>
            <w:pPr>
              <w:spacing w:line="3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是否公开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001</w:t>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关于将银川市绕城高速移交地方政府管养和使用的建议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宁夏交通投资集团有限公司</w:t>
            </w:r>
          </w:p>
        </w:tc>
        <w:tc>
          <w:tcPr>
            <w:tcW w:w="818" w:type="dxa"/>
            <w:vAlign w:val="center"/>
          </w:tcPr>
          <w:p>
            <w:pPr>
              <w:spacing w:line="380" w:lineRule="exact"/>
              <w:jc w:val="center"/>
              <w:rPr>
                <w:rFonts w:hint="eastAsia" w:ascii="仿宋" w:hAnsi="仿宋" w:eastAsia="仿宋"/>
                <w:sz w:val="28"/>
                <w:szCs w:val="28"/>
              </w:rPr>
            </w:pPr>
            <w:r>
              <w:rPr>
                <w:rFonts w:hint="eastAsia" w:ascii="仿宋" w:hAnsi="仿宋"/>
                <w:sz w:val="28"/>
                <w:szCs w:val="28"/>
              </w:rPr>
              <w:t>C</w:t>
            </w:r>
          </w:p>
        </w:tc>
        <w:tc>
          <w:tcPr>
            <w:tcW w:w="878"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017</w:t>
            </w:r>
            <w:r>
              <w:rPr>
                <w:rFonts w:hint="eastAsia" w:ascii="仿宋" w:hAnsi="仿宋" w:eastAsia="仿宋" w:cs="仿宋"/>
                <w:color w:val="000104"/>
                <w:kern w:val="0"/>
                <w:sz w:val="28"/>
                <w:szCs w:val="28"/>
              </w:rPr>
              <w:drawing>
                <wp:inline distT="0" distB="0" distL="0" distR="0">
                  <wp:extent cx="190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关于完善110国道两侧基础设施配套建设的建议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银川市</w:t>
            </w:r>
          </w:p>
        </w:tc>
        <w:tc>
          <w:tcPr>
            <w:tcW w:w="818" w:type="dxa"/>
            <w:vAlign w:val="center"/>
          </w:tcPr>
          <w:p>
            <w:pPr>
              <w:spacing w:line="380" w:lineRule="exact"/>
              <w:jc w:val="center"/>
              <w:rPr>
                <w:rFonts w:ascii="仿宋" w:hAnsi="仿宋"/>
                <w:sz w:val="28"/>
                <w:szCs w:val="28"/>
              </w:rPr>
            </w:pPr>
            <w:r>
              <w:rPr>
                <w:rFonts w:hint="eastAsia" w:ascii="仿宋" w:hAnsi="仿宋"/>
                <w:sz w:val="28"/>
                <w:szCs w:val="28"/>
              </w:rPr>
              <w:t>A</w:t>
            </w:r>
          </w:p>
        </w:tc>
        <w:tc>
          <w:tcPr>
            <w:tcW w:w="878" w:type="dxa"/>
            <w:gridSpan w:val="2"/>
            <w:vAlign w:val="center"/>
          </w:tcPr>
          <w:p>
            <w:pPr>
              <w:spacing w:line="380" w:lineRule="exact"/>
              <w:jc w:val="center"/>
              <w:rPr>
                <w:rFonts w:hint="eastAsia" w:ascii="仿宋" w:hAnsi="仿宋" w:eastAsia="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051</w:t>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关于加强低速电动车管理的建议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公安厅</w:t>
            </w:r>
          </w:p>
        </w:tc>
        <w:tc>
          <w:tcPr>
            <w:tcW w:w="818" w:type="dxa"/>
            <w:vAlign w:val="center"/>
          </w:tcPr>
          <w:p>
            <w:pPr>
              <w:spacing w:line="380" w:lineRule="exact"/>
              <w:jc w:val="center"/>
              <w:rPr>
                <w:rFonts w:ascii="仿宋" w:hAnsi="仿宋"/>
                <w:sz w:val="28"/>
                <w:szCs w:val="28"/>
              </w:rPr>
            </w:pPr>
            <w:r>
              <w:rPr>
                <w:rFonts w:hint="eastAsia" w:ascii="仿宋" w:hAnsi="仿宋"/>
                <w:sz w:val="28"/>
                <w:szCs w:val="28"/>
              </w:rPr>
              <w:t>A</w:t>
            </w:r>
          </w:p>
        </w:tc>
        <w:tc>
          <w:tcPr>
            <w:tcW w:w="878" w:type="dxa"/>
            <w:gridSpan w:val="2"/>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066</w:t>
            </w:r>
            <w:r>
              <w:rPr>
                <w:rFonts w:hint="eastAsia" w:ascii="仿宋" w:hAnsi="仿宋" w:eastAsia="仿宋" w:cs="仿宋"/>
                <w:color w:val="000104"/>
                <w:kern w:val="0"/>
                <w:sz w:val="28"/>
                <w:szCs w:val="28"/>
              </w:rPr>
              <w:drawing>
                <wp:inline distT="0" distB="0" distL="0" distR="0">
                  <wp:extent cx="19050" cy="1905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关于贺兰工业园区基础设施建设的建议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银川市</w:t>
            </w:r>
          </w:p>
        </w:tc>
        <w:tc>
          <w:tcPr>
            <w:tcW w:w="818" w:type="dxa"/>
            <w:vAlign w:val="center"/>
          </w:tcPr>
          <w:p>
            <w:pPr>
              <w:spacing w:line="380" w:lineRule="exact"/>
              <w:jc w:val="center"/>
              <w:rPr>
                <w:rFonts w:ascii="仿宋" w:hAnsi="仿宋"/>
                <w:sz w:val="28"/>
                <w:szCs w:val="28"/>
              </w:rPr>
            </w:pPr>
            <w:r>
              <w:rPr>
                <w:rFonts w:hint="eastAsia" w:ascii="仿宋" w:hAnsi="仿宋"/>
                <w:sz w:val="28"/>
                <w:szCs w:val="28"/>
              </w:rPr>
              <w:t>C</w:t>
            </w:r>
          </w:p>
        </w:tc>
        <w:tc>
          <w:tcPr>
            <w:tcW w:w="878" w:type="dxa"/>
            <w:gridSpan w:val="2"/>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074</w:t>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关于进一步拓展社会保障卡综合应用功能的建议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人力资源社会保障厅</w:t>
            </w:r>
          </w:p>
        </w:tc>
        <w:tc>
          <w:tcPr>
            <w:tcW w:w="818" w:type="dxa"/>
            <w:vAlign w:val="center"/>
          </w:tcPr>
          <w:p>
            <w:pPr>
              <w:spacing w:line="380" w:lineRule="exact"/>
              <w:jc w:val="center"/>
              <w:rPr>
                <w:rFonts w:ascii="仿宋" w:hAnsi="仿宋"/>
                <w:sz w:val="28"/>
                <w:szCs w:val="28"/>
              </w:rPr>
            </w:pPr>
            <w:r>
              <w:rPr>
                <w:rFonts w:hint="eastAsia" w:ascii="仿宋" w:hAnsi="仿宋"/>
                <w:sz w:val="28"/>
                <w:szCs w:val="28"/>
              </w:rPr>
              <w:t>A</w:t>
            </w:r>
          </w:p>
        </w:tc>
        <w:tc>
          <w:tcPr>
            <w:tcW w:w="878" w:type="dxa"/>
            <w:gridSpan w:val="2"/>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102</w:t>
            </w:r>
            <w:r>
              <w:rPr>
                <w:rFonts w:hint="eastAsia" w:ascii="仿宋" w:hAnsi="仿宋" w:eastAsia="仿宋" w:cs="仿宋"/>
                <w:color w:val="000104"/>
                <w:kern w:val="0"/>
                <w:sz w:val="28"/>
                <w:szCs w:val="28"/>
              </w:rPr>
              <w:drawing>
                <wp:inline distT="0" distB="0" distL="0" distR="0">
                  <wp:extent cx="19050" cy="1905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关于支持平罗县推进园区低成本化建设的建议</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工业和信息化厅</w:t>
            </w:r>
          </w:p>
        </w:tc>
        <w:tc>
          <w:tcPr>
            <w:tcW w:w="818" w:type="dxa"/>
            <w:vAlign w:val="center"/>
          </w:tcPr>
          <w:p>
            <w:pPr>
              <w:spacing w:line="380" w:lineRule="exact"/>
              <w:jc w:val="center"/>
              <w:rPr>
                <w:rFonts w:ascii="仿宋" w:hAnsi="仿宋"/>
                <w:sz w:val="28"/>
                <w:szCs w:val="28"/>
              </w:rPr>
            </w:pPr>
            <w:r>
              <w:rPr>
                <w:rFonts w:hint="eastAsia" w:ascii="仿宋" w:hAnsi="仿宋"/>
                <w:sz w:val="28"/>
                <w:szCs w:val="28"/>
              </w:rPr>
              <w:t>C</w:t>
            </w:r>
          </w:p>
        </w:tc>
        <w:tc>
          <w:tcPr>
            <w:tcW w:w="878" w:type="dxa"/>
            <w:gridSpan w:val="2"/>
            <w:vAlign w:val="center"/>
          </w:tcPr>
          <w:p>
            <w:pPr>
              <w:spacing w:line="380" w:lineRule="exact"/>
              <w:jc w:val="center"/>
              <w:rPr>
                <w:rFonts w:ascii="仿宋" w:hAnsi="仿宋"/>
                <w:sz w:val="28"/>
                <w:szCs w:val="28"/>
              </w:rPr>
            </w:pPr>
            <w:r>
              <w:rPr>
                <w:rFonts w:hint="eastAsia" w:ascii="仿宋" w:hAnsi="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107</w:t>
            </w:r>
            <w:r>
              <w:rPr>
                <w:rFonts w:hint="eastAsia" w:ascii="仿宋" w:hAnsi="仿宋" w:eastAsia="仿宋" w:cs="仿宋"/>
                <w:color w:val="000104"/>
                <w:kern w:val="0"/>
                <w:sz w:val="28"/>
                <w:szCs w:val="28"/>
              </w:rPr>
              <w:drawing>
                <wp:inline distT="0" distB="0" distL="0" distR="0">
                  <wp:extent cx="19050" cy="19050"/>
                  <wp:effectExtent l="0" t="0" r="0" b="0"/>
                  <wp:docPr id="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6"/>
                          <pic:cNvPicPr>
                            <a:picLocks noChangeAspect="1"/>
                          </pic:cNvPicPr>
                        </pic:nvPicPr>
                        <pic:blipFill>
                          <a:blip r:embed="rId6"/>
                          <a:stretch>
                            <a:fillRect/>
                          </a:stretch>
                        </pic:blipFill>
                        <pic:spPr>
                          <a:xfrm>
                            <a:off x="0" y="0"/>
                            <a:ext cx="19050" cy="19050"/>
                          </a:xfrm>
                          <a:prstGeom prst="rect">
                            <a:avLst/>
                          </a:prstGeom>
                          <a:noFill/>
                          <a:ln w="9525">
                            <a:noFill/>
                          </a:ln>
                        </pic:spPr>
                      </pic:pic>
                    </a:graphicData>
                  </a:graphic>
                </wp:inline>
              </w:drawing>
            </w:r>
          </w:p>
        </w:tc>
        <w:tc>
          <w:tcPr>
            <w:tcW w:w="5387" w:type="dxa"/>
            <w:vAlign w:val="center"/>
          </w:tcPr>
          <w:p>
            <w:pPr>
              <w:widowControl/>
              <w:spacing w:line="500" w:lineRule="exact"/>
              <w:jc w:val="left"/>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关于加大河东生态灌区建设支持力度的议案</w:t>
            </w:r>
          </w:p>
        </w:tc>
        <w:tc>
          <w:tcPr>
            <w:tcW w:w="1701" w:type="dxa"/>
            <w:vAlign w:val="center"/>
          </w:tcPr>
          <w:p>
            <w:pPr>
              <w:spacing w:line="400" w:lineRule="exact"/>
              <w:jc w:val="center"/>
              <w:textAlignment w:val="center"/>
              <w:rPr>
                <w:rFonts w:hint="eastAsia" w:ascii="仿宋" w:hAnsi="仿宋" w:eastAsia="仿宋" w:cs="仿宋"/>
                <w:sz w:val="28"/>
                <w:szCs w:val="28"/>
              </w:rPr>
            </w:pPr>
            <w:r>
              <w:rPr>
                <w:rFonts w:hint="eastAsia" w:ascii="仿宋" w:hAnsi="仿宋" w:eastAsia="仿宋" w:cs="仿宋"/>
                <w:color w:val="000104"/>
                <w:kern w:val="0"/>
                <w:sz w:val="28"/>
                <w:szCs w:val="28"/>
              </w:rPr>
              <w:t>农业农村厅</w:t>
            </w:r>
          </w:p>
        </w:tc>
        <w:tc>
          <w:tcPr>
            <w:tcW w:w="818" w:type="dxa"/>
            <w:vAlign w:val="center"/>
          </w:tcPr>
          <w:p>
            <w:pPr>
              <w:spacing w:line="380" w:lineRule="exact"/>
              <w:jc w:val="center"/>
              <w:rPr>
                <w:rFonts w:hint="eastAsia" w:ascii="仿宋" w:hAnsi="仿宋" w:eastAsia="仿宋"/>
                <w:sz w:val="28"/>
                <w:szCs w:val="28"/>
              </w:rPr>
            </w:pPr>
            <w:r>
              <w:rPr>
                <w:rFonts w:hint="eastAsia" w:ascii="仿宋" w:hAnsi="仿宋"/>
                <w:sz w:val="28"/>
                <w:szCs w:val="28"/>
              </w:rPr>
              <w:t>B</w:t>
            </w:r>
          </w:p>
        </w:tc>
        <w:tc>
          <w:tcPr>
            <w:tcW w:w="878" w:type="dxa"/>
            <w:gridSpan w:val="2"/>
            <w:vAlign w:val="center"/>
          </w:tcPr>
          <w:p>
            <w:pPr>
              <w:spacing w:line="380" w:lineRule="exact"/>
              <w:jc w:val="center"/>
              <w:rPr>
                <w:rFonts w:ascii="仿宋" w:hAnsi="仿宋"/>
                <w:sz w:val="28"/>
                <w:szCs w:val="28"/>
              </w:rPr>
            </w:pPr>
            <w:r>
              <w:rPr>
                <w:rFonts w:hint="eastAsia" w:ascii="仿宋" w:hAnsi="仿宋"/>
                <w:sz w:val="28"/>
                <w:szCs w:val="28"/>
              </w:rPr>
              <w:t>是</w:t>
            </w:r>
          </w:p>
        </w:tc>
      </w:tr>
    </w:tbl>
    <w:p>
      <w:pPr>
        <w:widowControl/>
        <w:spacing w:line="780" w:lineRule="exact"/>
        <w:jc w:val="center"/>
        <w:rPr>
          <w:rFonts w:hint="eastAsia" w:ascii="方正小标宋简体" w:hAnsi="方正小标宋简体" w:eastAsia="方正小标宋简体" w:cs="方正小标宋简体"/>
          <w:sz w:val="44"/>
          <w:szCs w:val="44"/>
        </w:rPr>
      </w:pPr>
    </w:p>
    <w:p>
      <w:pPr>
        <w:widowControl/>
        <w:spacing w:line="780" w:lineRule="exact"/>
        <w:jc w:val="center"/>
        <w:rPr>
          <w:rFonts w:hint="eastAsia" w:ascii="方正小标宋简体" w:hAnsi="方正小标宋简体" w:eastAsia="方正小标宋简体" w:cs="方正小标宋简体"/>
          <w:sz w:val="44"/>
          <w:szCs w:val="44"/>
        </w:rPr>
      </w:pPr>
    </w:p>
    <w:p>
      <w:pPr>
        <w:spacing w:line="780" w:lineRule="exact"/>
        <w:jc w:val="center"/>
        <w:rPr>
          <w:rFonts w:hint="eastAsia" w:ascii="方正小标宋_GBK" w:hAnsi="方正小标宋简体" w:eastAsia="方正小标宋_GBK" w:cs="方正小标宋简体"/>
          <w:b/>
          <w:sz w:val="34"/>
          <w:szCs w:val="32"/>
        </w:rPr>
      </w:pPr>
      <w:r>
        <w:rPr>
          <w:rFonts w:hint="eastAsia" w:ascii="方正小标宋_GBK" w:hAnsi="方正小标宋简体" w:eastAsia="方正小标宋_GBK" w:cs="方正小标宋简体"/>
          <w:b/>
          <w:sz w:val="34"/>
          <w:szCs w:val="32"/>
        </w:rPr>
        <w:t>自治区政协十一届三次会议提案办理情况统计表（共18件）</w:t>
      </w:r>
    </w:p>
    <w:p>
      <w:pPr>
        <w:spacing w:line="200" w:lineRule="exact"/>
        <w:jc w:val="center"/>
        <w:rPr>
          <w:rFonts w:hint="eastAsia" w:ascii="方正小标宋_GBK" w:hAnsi="方正小标宋简体" w:eastAsia="方正小标宋_GBK" w:cs="方正小标宋简体"/>
          <w:b/>
          <w:szCs w:val="32"/>
        </w:rPr>
      </w:pPr>
    </w:p>
    <w:tbl>
      <w:tblPr>
        <w:tblStyle w:val="7"/>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87"/>
        <w:gridCol w:w="1701"/>
        <w:gridCol w:w="91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524" w:type="dxa"/>
            <w:gridSpan w:val="5"/>
            <w:tcMar>
              <w:left w:w="0" w:type="dxa"/>
              <w:right w:w="0" w:type="dxa"/>
            </w:tcMar>
            <w:vAlign w:val="center"/>
          </w:tcPr>
          <w:p>
            <w:pPr>
              <w:spacing w:line="400" w:lineRule="exact"/>
              <w:jc w:val="center"/>
              <w:rPr>
                <w:rFonts w:ascii="仿宋" w:hAnsi="仿宋" w:eastAsia="仿宋"/>
                <w:b/>
                <w:bCs/>
                <w:color w:val="000000"/>
                <w:szCs w:val="32"/>
              </w:rPr>
            </w:pPr>
            <w:r>
              <w:rPr>
                <w:rFonts w:hint="eastAsia" w:ascii="仿宋" w:hAnsi="仿宋" w:eastAsia="仿宋" w:cs="仿宋"/>
                <w:b/>
                <w:bCs/>
                <w:color w:val="000000"/>
                <w:sz w:val="28"/>
                <w:szCs w:val="28"/>
              </w:rPr>
              <w:t>主办件8件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5387"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提案标题</w:t>
            </w:r>
          </w:p>
        </w:tc>
        <w:tc>
          <w:tcPr>
            <w:tcW w:w="1701"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协办单位</w:t>
            </w:r>
          </w:p>
        </w:tc>
        <w:tc>
          <w:tcPr>
            <w:tcW w:w="910"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办复结果</w:t>
            </w:r>
          </w:p>
        </w:tc>
        <w:tc>
          <w:tcPr>
            <w:tcW w:w="851"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是否公开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068</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关于推行我区治超工作非现场执法的提案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公安厅、财政厅</w:t>
            </w: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089</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关于修建G70至G85连接线的提案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090</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关于开工建设G85线银川至昆明高速公路宁夏段的提案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238</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关于加快推进农村公路智慧化养护管理 助力交通强国的提案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244</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关于对沙坡头区中沟路 迎湖路进行改扩建的提案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中卫市人民政府</w:t>
            </w: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C</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290</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关于将海原至平川高速公路列入自治区“十四五”规划的提案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发展改革委、财政厅</w:t>
            </w: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318</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关于拓宽国道109线青铜峡段的提案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发展改革委</w:t>
            </w: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373</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关于尽快启动建设乌海至玛沁高速公路（石嘴山段）工程的提案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发展改革委、财政厅</w:t>
            </w:r>
          </w:p>
        </w:tc>
        <w:tc>
          <w:tcPr>
            <w:tcW w:w="910"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24" w:type="dxa"/>
            <w:gridSpan w:val="5"/>
            <w:tcMar>
              <w:left w:w="0" w:type="dxa"/>
              <w:right w:w="0" w:type="dxa"/>
            </w:tcMar>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协办件10件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编号</w:t>
            </w:r>
          </w:p>
        </w:tc>
        <w:tc>
          <w:tcPr>
            <w:tcW w:w="5387"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提案标题</w:t>
            </w:r>
          </w:p>
        </w:tc>
        <w:tc>
          <w:tcPr>
            <w:tcW w:w="1701"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主办单位</w:t>
            </w:r>
          </w:p>
        </w:tc>
        <w:tc>
          <w:tcPr>
            <w:tcW w:w="910"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办复结果</w:t>
            </w:r>
          </w:p>
        </w:tc>
        <w:tc>
          <w:tcPr>
            <w:tcW w:w="851" w:type="dxa"/>
            <w:vAlign w:val="center"/>
          </w:tcPr>
          <w:p>
            <w:pPr>
              <w:spacing w:line="4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是否公开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037</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关于加强对电动车出行管理的提案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公安厅</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048</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关于进一步解决拖欠农民工工资问题的提案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人力资源和社会保障厅</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148</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关于加快我区社会信用体系建设的提案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发展改革委</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170</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关于推动我区经济高质量发展的提案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发展改革委</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213</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关于加强基础设施建设推进电子商务与快递物流协同发展的提案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邮政管理局</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223</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关于全域旅游示范区创建的提案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文化和旅游厅</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275</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关于采取综合措施减少恶劣天气下我区道路交通安全隐患的提案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公安厅</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277</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关于进一步加强“老年代步车”管理的提案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公安厅</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313</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关于取消银川北绕城高速正源北街出口至银川北站贺兰县出口段收费的提案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宁夏交通投资集团有限公司</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Mar>
              <w:left w:w="0" w:type="dxa"/>
              <w:right w:w="0"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355</w:t>
            </w:r>
          </w:p>
        </w:tc>
        <w:tc>
          <w:tcPr>
            <w:tcW w:w="5387" w:type="dxa"/>
            <w:vAlign w:val="center"/>
          </w:tcPr>
          <w:p>
            <w:pPr>
              <w:widowControl/>
              <w:spacing w:line="500" w:lineRule="exact"/>
              <w:jc w:val="left"/>
              <w:textAlignment w:val="center"/>
              <w:rPr>
                <w:rFonts w:hint="eastAsia" w:ascii="仿宋" w:hAnsi="仿宋" w:eastAsia="仿宋" w:cs="仿宋"/>
                <w:color w:val="000000"/>
                <w:sz w:val="28"/>
                <w:szCs w:val="28"/>
              </w:rPr>
            </w:pPr>
            <w:r>
              <w:fldChar w:fldCharType="begin"/>
            </w:r>
            <w:r>
              <w:instrText xml:space="preserve"> HYPERLINK "http://zx.nxhope.com.cn/motionBaseInfo/toProcessingUnit" </w:instrText>
            </w:r>
            <w:r>
              <w:fldChar w:fldCharType="separate"/>
            </w:r>
            <w:r>
              <w:rPr>
                <w:rStyle w:val="9"/>
                <w:rFonts w:hint="eastAsia" w:ascii="仿宋" w:hAnsi="仿宋" w:eastAsia="仿宋" w:cs="仿宋"/>
                <w:color w:val="000000"/>
                <w:sz w:val="28"/>
                <w:szCs w:val="28"/>
              </w:rPr>
              <w:t>关于全面普及心肺复苏急救技能培训的提案</w:t>
            </w:r>
            <w:r>
              <w:rPr>
                <w:rStyle w:val="9"/>
                <w:rFonts w:hint="eastAsia" w:ascii="仿宋" w:hAnsi="仿宋" w:eastAsia="仿宋" w:cs="仿宋"/>
                <w:color w:val="000000"/>
                <w:sz w:val="28"/>
                <w:szCs w:val="28"/>
              </w:rPr>
              <w:fldChar w:fldCharType="end"/>
            </w:r>
          </w:p>
        </w:tc>
        <w:tc>
          <w:tcPr>
            <w:tcW w:w="1701" w:type="dxa"/>
            <w:vAlign w:val="center"/>
          </w:tcPr>
          <w:p>
            <w:pPr>
              <w:widowControl/>
              <w:spacing w:line="5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卫生健康委员会</w:t>
            </w:r>
          </w:p>
        </w:tc>
        <w:tc>
          <w:tcPr>
            <w:tcW w:w="910" w:type="dxa"/>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A</w:t>
            </w:r>
          </w:p>
        </w:tc>
        <w:tc>
          <w:tcPr>
            <w:tcW w:w="851" w:type="dxa"/>
            <w:vAlign w:val="center"/>
          </w:tcPr>
          <w:p>
            <w:pPr>
              <w:spacing w:line="400" w:lineRule="exact"/>
              <w:jc w:val="center"/>
              <w:rPr>
                <w:rFonts w:ascii="仿宋" w:hAnsi="仿宋" w:eastAsia="仿宋"/>
                <w:color w:val="000000"/>
                <w:sz w:val="28"/>
                <w:szCs w:val="28"/>
              </w:rPr>
            </w:pPr>
          </w:p>
        </w:tc>
      </w:tr>
    </w:tbl>
    <w:p/>
    <w:p>
      <w:pPr>
        <w:pStyle w:val="6"/>
        <w:ind w:left="632" w:firstLine="412"/>
      </w:pPr>
    </w:p>
    <w:p>
      <w:pPr>
        <w:pStyle w:val="6"/>
        <w:ind w:left="632" w:firstLine="412"/>
        <w:rPr>
          <w:rFonts w:hint="eastAsia"/>
        </w:rPr>
      </w:pPr>
    </w:p>
    <w:p>
      <w:pPr>
        <w:pStyle w:val="6"/>
        <w:spacing w:line="240" w:lineRule="exact"/>
        <w:ind w:left="632" w:firstLine="412"/>
        <w:rPr>
          <w:rFonts w:hint="eastAsia"/>
        </w:rPr>
      </w:pPr>
    </w:p>
    <w:p>
      <w:pPr>
        <w:pStyle w:val="6"/>
        <w:spacing w:line="220" w:lineRule="exact"/>
        <w:ind w:left="632" w:firstLine="412"/>
        <w:rPr>
          <w:rFonts w:hint="eastAsia"/>
        </w:rPr>
      </w:pPr>
    </w:p>
    <w:p>
      <w:pPr>
        <w:pStyle w:val="6"/>
        <w:spacing w:line="220" w:lineRule="exact"/>
        <w:ind w:left="632" w:firstLine="412"/>
        <w:rPr>
          <w:rFonts w:hint="eastAsia"/>
        </w:rPr>
      </w:pPr>
    </w:p>
    <w:p>
      <w:pPr>
        <w:pStyle w:val="6"/>
        <w:spacing w:line="220" w:lineRule="exact"/>
        <w:ind w:left="632" w:firstLine="412"/>
        <w:rPr>
          <w:rFonts w:hint="eastAsia"/>
        </w:rPr>
      </w:pPr>
    </w:p>
    <w:p>
      <w:pPr>
        <w:pStyle w:val="6"/>
        <w:spacing w:line="240" w:lineRule="exact"/>
        <w:ind w:left="632" w:firstLine="412"/>
        <w:rPr>
          <w:rFonts w:hint="eastAsia"/>
        </w:rPr>
      </w:pPr>
    </w:p>
    <w:p>
      <w:pPr>
        <w:widowControl/>
        <w:adjustRightInd w:val="0"/>
        <w:snapToGrid w:val="0"/>
        <w:spacing w:line="560" w:lineRule="exact"/>
        <w:ind w:left="316" w:leftChars="100" w:right="316" w:rightChars="100"/>
        <w:rPr>
          <w:rFonts w:hint="eastAsia" w:ascii="仿宋" w:hAnsi="仿宋" w:eastAsia="仿宋" w:cs="仿宋"/>
          <w:sz w:val="28"/>
          <w:szCs w:val="28"/>
        </w:rPr>
      </w:pPr>
      <w:r>
        <w:rPr>
          <w:rFonts w:hint="eastAsia" w:ascii="仿宋" w:hAnsi="仿宋" w:eastAsia="仿宋" w:cs="仿宋"/>
          <w:sz w:val="28"/>
          <w:szCs w:val="28"/>
        </w:rPr>
        <w:pict>
          <v:line id="直接连接符 1" o:spid="_x0000_s1029" o:spt="20" style="position:absolute;left:0pt;margin-left:-0.85pt;margin-top:3.9pt;height:0pt;width:445.05pt;z-index:251662336;mso-width-relative:page;mso-height-relative:page;" coordsize="21600,21600" o:gfxdata="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14oPr1AAAAAYBAAAPAAAAAAAAAAEA&#10;IAAAACIAAABkcnMvZG93bnJldi54bWxQSwECFAAUAAAACACHTuJAZs2Wo9oBAAB1AwAADgAAAAAA&#10;AAABACAAAAAjAQAAZHJzL2Uyb0RvYy54bWxQSwUGAAAAAAYABgBZAQAAbwUAAAAA&#10;">
            <v:path arrowok="t"/>
            <v:fill focussize="0,0"/>
            <v:stroke/>
            <v:imagedata o:title=""/>
            <o:lock v:ext="edit"/>
          </v:line>
        </w:pict>
      </w:r>
      <w:r>
        <w:rPr>
          <w:rFonts w:hint="eastAsia" w:ascii="仿宋" w:hAnsi="仿宋" w:eastAsia="仿宋" w:cs="仿宋"/>
          <w:sz w:val="28"/>
          <w:szCs w:val="28"/>
        </w:rPr>
        <w:t xml:space="preserve">抄送：自治区人大常委会代表联络与选举任免工作委员会、自治区政  </w:t>
      </w:r>
    </w:p>
    <w:p>
      <w:pPr>
        <w:widowControl/>
        <w:adjustRightInd w:val="0"/>
        <w:snapToGrid w:val="0"/>
        <w:spacing w:line="560" w:lineRule="exact"/>
        <w:ind w:left="316" w:leftChars="100" w:right="316" w:rightChars="100"/>
        <w:rPr>
          <w:rFonts w:hint="eastAsia" w:ascii="仿宋" w:hAnsi="仿宋" w:eastAsia="仿宋" w:cs="仿宋"/>
          <w:sz w:val="28"/>
          <w:szCs w:val="28"/>
        </w:rPr>
      </w:pPr>
      <w:r>
        <w:rPr>
          <w:rFonts w:hint="eastAsia" w:ascii="仿宋" w:hAnsi="仿宋" w:eastAsia="仿宋" w:cs="仿宋"/>
          <w:sz w:val="28"/>
          <w:szCs w:val="28"/>
        </w:rPr>
        <w:t xml:space="preserve">      协提案委员会。</w:t>
      </w:r>
    </w:p>
    <w:p>
      <w:pPr>
        <w:widowControl/>
        <w:adjustRightInd w:val="0"/>
        <w:snapToGrid w:val="0"/>
        <w:spacing w:line="560" w:lineRule="exact"/>
        <w:ind w:left="316" w:leftChars="100" w:right="316" w:rightChars="100"/>
        <w:rPr>
          <w:rFonts w:hint="eastAsia" w:ascii="仿宋" w:hAnsi="仿宋" w:eastAsia="仿宋" w:cs="仿宋"/>
          <w:sz w:val="28"/>
          <w:szCs w:val="28"/>
        </w:rPr>
      </w:pPr>
      <w:r>
        <w:rPr>
          <w:rFonts w:hint="eastAsia" w:ascii="仿宋" w:hAnsi="仿宋" w:eastAsia="仿宋" w:cs="仿宋"/>
          <w:sz w:val="28"/>
          <w:szCs w:val="28"/>
        </w:rPr>
        <w:pict>
          <v:line id="直接连接符 5" o:spid="_x0000_s1031" o:spt="20" style="position:absolute;left:0pt;margin-left:-2.15pt;margin-top:31.95pt;height:0pt;width:445.05pt;z-index:251664384;mso-width-relative:page;mso-height-relative:page;" coordsize="21600,21600" o:gfxdata="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4wUmtcAAAAIAQAADwAAAAAAAAAB&#10;ACAAAAAiAAAAZHJzL2Rvd25yZXYueG1sUEsBAhQAFAAAAAgAh07iQAAg0Y/YAQAAdQMAAA4AAAAA&#10;AAAAAQAgAAAAJgEAAGRycy9lMm9Eb2MueG1sUEsFBgAAAAAGAAYAWQEAAHAFAAAAAA==&#10;">
            <v:path arrowok="t"/>
            <v:fill focussize="0,0"/>
            <v:stroke/>
            <v:imagedata o:title=""/>
            <o:lock v:ext="edit"/>
          </v:line>
        </w:pict>
      </w:r>
      <w:r>
        <w:rPr>
          <w:rFonts w:hint="eastAsia" w:ascii="仿宋" w:hAnsi="仿宋" w:eastAsia="仿宋" w:cs="仿宋"/>
          <w:sz w:val="28"/>
          <w:szCs w:val="28"/>
        </w:rPr>
        <w:pict>
          <v:line id="直接连接符 2" o:spid="_x0000_s1030" o:spt="20" style="position:absolute;left:0pt;margin-left:-2.3pt;margin-top:1.5pt;height:0pt;width:445.05pt;z-index:251663360;mso-width-relative:page;mso-height-relative:page;" coordsize="21600,21600" o:gfxdata="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kAshdIAAAAEAQAADwAAAAAAAAABACAAAAAi&#10;AAAAZHJzL2Rvd25yZXYueG1sUEsBAhQAFAAAAAgAh07iQD1N8xPXAQAAdQMAAA4AAAAAAAAAAQAg&#10;AAAAIQEAAGRycy9lMm9Eb2MueG1sUEsFBgAAAAAGAAYAWQEAAGoFAAAAAA==&#10;">
            <v:path arrowok="t"/>
            <v:fill focussize="0,0"/>
            <v:stroke/>
            <v:imagedata o:title=""/>
            <o:lock v:ext="edit"/>
          </v:line>
        </w:pict>
      </w:r>
      <w:r>
        <w:rPr>
          <w:rFonts w:hint="eastAsia" w:ascii="仿宋" w:hAnsi="仿宋" w:eastAsia="仿宋" w:cs="仿宋"/>
          <w:sz w:val="28"/>
          <w:szCs w:val="28"/>
        </w:rPr>
        <w:t>宁夏回族自治区交通运输厅办公室          2020年10月9日印发</w:t>
      </w:r>
    </w:p>
    <w:sectPr>
      <w:footerReference r:id="rId3" w:type="default"/>
      <w:footerReference r:id="rId4" w:type="even"/>
      <w:pgSz w:w="11906" w:h="16838"/>
      <w:pgMar w:top="2098" w:right="1474" w:bottom="1985" w:left="1588"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1312"/>
    <w:rsid w:val="003053A2"/>
    <w:rsid w:val="007B1312"/>
    <w:rsid w:val="76FF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uiPriority w:val="99"/>
    <w:pPr>
      <w:spacing w:after="120"/>
      <w:ind w:left="420" w:leftChars="200"/>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link w:val="13"/>
    <w:uiPriority w:val="0"/>
    <w:pPr>
      <w:ind w:firstLine="420" w:firstLineChars="200"/>
    </w:pPr>
    <w:rPr>
      <w:rFonts w:ascii="Calibri" w:hAnsi="Calibri" w:eastAsia="宋体"/>
      <w:sz w:val="21"/>
    </w:rPr>
  </w:style>
  <w:style w:type="character" w:styleId="9">
    <w:name w:val="Hyperlink"/>
    <w:basedOn w:val="8"/>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uiPriority w:val="99"/>
    <w:rPr>
      <w:rFonts w:ascii="Times New Roman" w:hAnsi="Times New Roman" w:eastAsia="方正仿宋_GBK" w:cs="Times New Roman"/>
      <w:sz w:val="32"/>
      <w:szCs w:val="24"/>
    </w:rPr>
  </w:style>
  <w:style w:type="character" w:customStyle="1" w:styleId="13">
    <w:name w:val="正文首行缩进 2 Char"/>
    <w:basedOn w:val="12"/>
    <w:link w:val="6"/>
    <w:uiPriority w:val="0"/>
    <w:rPr>
      <w:rFonts w:ascii="Calibri" w:hAnsi="Calibri" w:eastAsia="宋体"/>
    </w:rPr>
  </w:style>
  <w:style w:type="character" w:customStyle="1" w:styleId="14">
    <w:name w:val="批注框文本 Char"/>
    <w:basedOn w:val="8"/>
    <w:link w:val="3"/>
    <w:semiHidden/>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869</Words>
  <Characters>4959</Characters>
  <Lines>41</Lines>
  <Paragraphs>11</Paragraphs>
  <TotalTime>1</TotalTime>
  <ScaleCrop>false</ScaleCrop>
  <LinksUpToDate>false</LinksUpToDate>
  <CharactersWithSpaces>5817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2020-10-28T15:23:00Z</dcterms:created>
  <dc:creator>赛玉</dc:creator>
  <cp:lastModifiedBy>admin</cp:lastModifiedBy>
  <dcterms:modified xsi:type="dcterms:W3CDTF">2024-09-12T10:59:04Z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7137C2CBA83D3843F858E2664625AE31</vt:lpwstr>
  </property>
</Properties>
</file>