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28"/>
          <w:szCs w:val="28"/>
          <w:vertAlign w:val="baseline"/>
          <w:lang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eastAsia="zh-CN"/>
        </w:rPr>
        <w:t>宁夏回族自治区公路工程施工分包专项工程类别与资格条件</w:t>
      </w:r>
    </w:p>
    <w:tbl>
      <w:tblPr>
        <w:tblStyle w:val="4"/>
        <w:tblW w:w="14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5"/>
        <w:gridCol w:w="4725"/>
        <w:gridCol w:w="2523"/>
        <w:gridCol w:w="1680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440" w:type="dxa"/>
            <w:gridSpan w:val="2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专项工程（一般建设项目）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lang w:eastAsia="zh-CN"/>
              </w:rPr>
              <w:t>是否允许分包</w:t>
            </w:r>
          </w:p>
        </w:tc>
        <w:tc>
          <w:tcPr>
            <w:tcW w:w="3081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lang w:eastAsia="zh-CN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单位工程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分部分项工程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lang w:eastAsia="zh-CN"/>
              </w:rPr>
              <w:t>资质</w:t>
            </w:r>
          </w:p>
        </w:tc>
        <w:tc>
          <w:tcPr>
            <w:tcW w:w="1401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37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路基工程</w:t>
            </w:r>
          </w:p>
        </w:tc>
        <w:tc>
          <w:tcPr>
            <w:tcW w:w="4725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路基土石方工程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可不要求资质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25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排水工程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可不要求资质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25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小桥及符合小桥标准的通道，人行天桥，渡槽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25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涵洞、通道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25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防护支挡工程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可不要求资质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25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大型挡土墙、组合挡土墙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可不要求资质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路面工程</w:t>
            </w:r>
          </w:p>
        </w:tc>
        <w:tc>
          <w:tcPr>
            <w:tcW w:w="4725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路面工程，垫层，基层，面层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25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路缘石，路肩等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可不要求资质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桥梁工程</w:t>
            </w:r>
          </w:p>
        </w:tc>
        <w:tc>
          <w:tcPr>
            <w:tcW w:w="472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基础及下部结构</w:t>
            </w:r>
          </w:p>
        </w:tc>
        <w:tc>
          <w:tcPr>
            <w:tcW w:w="2523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40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上部结构预制和安装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上部结构现场浇筑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桥面系、附属工程及桥梁总体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防护工程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可不要求资质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引导工程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可不要求资质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隧道工程</w:t>
            </w: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总体及装饰装修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Merge w:val="continue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洞口工程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Merge w:val="continue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洞身开挖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Merge w:val="continue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洞身衬砌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Merge w:val="continue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防排水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Merge w:val="continue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路面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Merge w:val="continue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辅助通道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绿化工程</w:t>
            </w: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分隔带绿地、边坡绿地、护坡道绿地、碎落台绿地、平台绿地互通式立体交叉区与环岛绿地、管理养护设施区绿地、服务设施区绿地、取、弃土场绿地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可不要求资质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7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声屏障工程</w:t>
            </w:r>
          </w:p>
        </w:tc>
        <w:tc>
          <w:tcPr>
            <w:tcW w:w="47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声屏障工程</w:t>
            </w:r>
          </w:p>
        </w:tc>
        <w:tc>
          <w:tcPr>
            <w:tcW w:w="2523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401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交通安全设施</w:t>
            </w: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标志、标线、突起路标、轮廓标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护栏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防眩设施、隔离栅、防落物网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715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里程碑和百米桩</w:t>
            </w:r>
          </w:p>
        </w:tc>
        <w:tc>
          <w:tcPr>
            <w:tcW w:w="2523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可不要求资质</w:t>
            </w:r>
          </w:p>
        </w:tc>
        <w:tc>
          <w:tcPr>
            <w:tcW w:w="1401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避险车道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交通机电工程</w:t>
            </w: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监控设施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通信设施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收费设施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低压配电设施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照明设施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5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隧道机电设施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/>
          <w:b/>
          <w:color w:val="000000"/>
          <w:sz w:val="24"/>
          <w:lang w:eastAsia="zh-CN"/>
        </w:rPr>
      </w:pPr>
      <w:r>
        <w:rPr>
          <w:rFonts w:hint="eastAsia" w:ascii="仿宋_GB2312" w:hAnsi="仿宋_GB2312" w:eastAsia="仿宋_GB2312"/>
          <w:b/>
          <w:color w:val="000000"/>
          <w:sz w:val="24"/>
          <w:lang w:eastAsia="zh-CN"/>
        </w:rPr>
        <w:t>允许分包工程要明确相应资格条件。</w:t>
      </w:r>
    </w:p>
    <w:p>
      <w:pPr>
        <w:rPr>
          <w:rFonts w:hint="eastAsia" w:ascii="仿宋_GB2312" w:hAnsi="仿宋_GB2312" w:eastAsia="仿宋_GB2312"/>
          <w:b/>
          <w:color w:val="000000"/>
          <w:sz w:val="24"/>
          <w:lang w:eastAsia="zh-CN"/>
        </w:rPr>
      </w:pPr>
    </w:p>
    <w:p>
      <w:pPr>
        <w:rPr>
          <w:rFonts w:hint="eastAsia" w:ascii="仿宋_GB2312" w:hAnsi="仿宋_GB2312" w:eastAsia="仿宋_GB2312"/>
          <w:b/>
          <w:color w:val="000000"/>
          <w:sz w:val="24"/>
          <w:lang w:eastAsia="zh-CN"/>
        </w:rPr>
      </w:pPr>
    </w:p>
    <w:p>
      <w:pPr>
        <w:rPr>
          <w:rFonts w:hint="eastAsia" w:ascii="仿宋_GB2312" w:hAnsi="仿宋_GB2312" w:eastAsia="仿宋_GB2312"/>
          <w:b/>
          <w:color w:val="000000"/>
          <w:sz w:val="24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vertAlign w:val="baseline"/>
          <w:lang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eastAsia="zh-CN"/>
        </w:rPr>
        <w:t>宁夏回族自治区公路工程施工分包专项工程类别与资格条件</w:t>
      </w:r>
    </w:p>
    <w:tbl>
      <w:tblPr>
        <w:tblStyle w:val="4"/>
        <w:tblW w:w="13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0"/>
        <w:gridCol w:w="4725"/>
        <w:gridCol w:w="1907"/>
        <w:gridCol w:w="1757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435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专项工程（特大斜拉桥、特大悬索桥）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lang w:eastAsia="zh-CN"/>
              </w:rPr>
              <w:t>是否允许分包</w:t>
            </w:r>
          </w:p>
        </w:tc>
        <w:tc>
          <w:tcPr>
            <w:tcW w:w="2785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lang w:eastAsia="zh-CN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单位工程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分部工程</w:t>
            </w:r>
          </w:p>
        </w:tc>
        <w:tc>
          <w:tcPr>
            <w:tcW w:w="190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7" w:type="dxa"/>
            <w:textDirection w:val="lrTb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</w:p>
        </w:tc>
        <w:tc>
          <w:tcPr>
            <w:tcW w:w="1028" w:type="dxa"/>
            <w:textDirection w:val="lrTb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vMerge w:val="restart"/>
            <w:vAlign w:val="center"/>
          </w:tcPr>
          <w:p>
            <w:pPr>
              <w:tabs>
                <w:tab w:val="left" w:pos="1169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 w:colFirst="3" w:colLast="3"/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塔及辅助、过渡墩</w:t>
            </w: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塔基础</w:t>
            </w:r>
          </w:p>
        </w:tc>
        <w:tc>
          <w:tcPr>
            <w:tcW w:w="1907" w:type="dxa"/>
            <w:textDirection w:val="lrTb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7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028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塔承台</w:t>
            </w:r>
          </w:p>
        </w:tc>
        <w:tc>
          <w:tcPr>
            <w:tcW w:w="1907" w:type="dxa"/>
            <w:textDirection w:val="lrTb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7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028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索塔</w:t>
            </w:r>
          </w:p>
        </w:tc>
        <w:tc>
          <w:tcPr>
            <w:tcW w:w="1907" w:type="dxa"/>
            <w:textDirection w:val="lrTb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7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028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辅助墩</w:t>
            </w:r>
          </w:p>
        </w:tc>
        <w:tc>
          <w:tcPr>
            <w:tcW w:w="1907" w:type="dxa"/>
            <w:textDirection w:val="lrTb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7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028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过渡墩</w:t>
            </w:r>
          </w:p>
        </w:tc>
        <w:tc>
          <w:tcPr>
            <w:tcW w:w="1907" w:type="dxa"/>
            <w:textDirection w:val="lrTb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7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028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锚碇</w:t>
            </w: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锚碇基础</w:t>
            </w:r>
          </w:p>
        </w:tc>
        <w:tc>
          <w:tcPr>
            <w:tcW w:w="1907" w:type="dxa"/>
            <w:textDirection w:val="lrTb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7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028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锚体</w:t>
            </w:r>
          </w:p>
        </w:tc>
        <w:tc>
          <w:tcPr>
            <w:tcW w:w="1907" w:type="dxa"/>
            <w:textDirection w:val="lrTb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7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028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上部钢结构制作与防护</w:t>
            </w: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主缆</w:t>
            </w:r>
          </w:p>
        </w:tc>
        <w:tc>
          <w:tcPr>
            <w:tcW w:w="1907" w:type="dxa"/>
            <w:textDirection w:val="lrTb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7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028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索鞍</w:t>
            </w:r>
          </w:p>
        </w:tc>
        <w:tc>
          <w:tcPr>
            <w:tcW w:w="1907" w:type="dxa"/>
            <w:textDirection w:val="lrTb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7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028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索夹</w:t>
            </w:r>
          </w:p>
        </w:tc>
        <w:tc>
          <w:tcPr>
            <w:tcW w:w="1907" w:type="dxa"/>
            <w:textDirection w:val="lrTb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7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028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吊索</w:t>
            </w:r>
          </w:p>
        </w:tc>
        <w:tc>
          <w:tcPr>
            <w:tcW w:w="1907" w:type="dxa"/>
            <w:textDirection w:val="lrTb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7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028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加劲梁</w:t>
            </w:r>
          </w:p>
        </w:tc>
        <w:tc>
          <w:tcPr>
            <w:tcW w:w="1907" w:type="dxa"/>
            <w:textDirection w:val="lrTb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7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028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上部结构浇筑与安装</w:t>
            </w: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加劲梁浇筑</w:t>
            </w:r>
          </w:p>
        </w:tc>
        <w:tc>
          <w:tcPr>
            <w:tcW w:w="1907" w:type="dxa"/>
            <w:textDirection w:val="lrTb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7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028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安装</w:t>
            </w:r>
          </w:p>
        </w:tc>
        <w:tc>
          <w:tcPr>
            <w:tcW w:w="1907" w:type="dxa"/>
            <w:textDirection w:val="lrTb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7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028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桥面系、附属工程及桥梁总体</w:t>
            </w: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桥面系</w:t>
            </w:r>
          </w:p>
        </w:tc>
        <w:tc>
          <w:tcPr>
            <w:tcW w:w="1907" w:type="dxa"/>
            <w:textDirection w:val="lrTb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7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028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附属工程及桥梁总体</w:t>
            </w:r>
          </w:p>
        </w:tc>
        <w:tc>
          <w:tcPr>
            <w:tcW w:w="1907" w:type="dxa"/>
            <w:textDirection w:val="lrTb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7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具备相应资质</w:t>
            </w:r>
          </w:p>
        </w:tc>
        <w:tc>
          <w:tcPr>
            <w:tcW w:w="1028" w:type="dxa"/>
            <w:textDirection w:val="lrTb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  <w:bookmarkEnd w:id="0"/>
    </w:tbl>
    <w:p>
      <w:pPr>
        <w:rPr>
          <w:rFonts w:hint="eastAsia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b/>
          <w:color w:val="000000"/>
          <w:sz w:val="24"/>
          <w:lang w:eastAsia="zh-CN"/>
        </w:rPr>
        <w:t>允许分包工程要明确相应资格条件。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F600C"/>
    <w:rsid w:val="0D4654EE"/>
    <w:rsid w:val="114F600C"/>
    <w:rsid w:val="168F5FDB"/>
    <w:rsid w:val="1F800055"/>
    <w:rsid w:val="42E56B8D"/>
    <w:rsid w:val="44B2518E"/>
    <w:rsid w:val="45C73FCB"/>
    <w:rsid w:val="46154ED0"/>
    <w:rsid w:val="47E92203"/>
    <w:rsid w:val="4CEF7138"/>
    <w:rsid w:val="5F4A0C16"/>
    <w:rsid w:val="5FBB5EC0"/>
    <w:rsid w:val="794D2E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2019-04-11T08:32:00Z</dcterms:created>
  <dc:creator>najinyong</dc:creator>
  <cp:lastModifiedBy>haochengzhi</cp:lastModifiedBy>
  <dcterms:modified xsi:type="dcterms:W3CDTF">2019-10-22T03:33:21Z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