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780" w:lineRule="exact"/>
        <w:jc w:val="both"/>
        <w:textAlignment w:val="baseline"/>
        <w:rPr>
          <w:rStyle w:val="9"/>
          <w:rFonts w:ascii="方正小标宋_GBK" w:hAnsi="方正小标宋_GBK" w:eastAsia="方正小标宋_GBK" w:cs="方正小标宋_GBK"/>
          <w:b w:val="0"/>
          <w:bCs/>
          <w:i w:val="0"/>
          <w:caps w:val="0"/>
          <w:spacing w:val="0"/>
          <w:w w:val="95"/>
          <w:kern w:val="2"/>
          <w:sz w:val="44"/>
          <w:szCs w:val="44"/>
          <w:lang w:val="en-US" w:eastAsia="zh-CN" w:bidi="ar-SA"/>
        </w:rPr>
      </w:pPr>
    </w:p>
    <w:p>
      <w:pPr>
        <w:snapToGrid/>
        <w:spacing w:before="0" w:beforeAutospacing="0" w:after="0" w:afterAutospacing="0" w:line="780" w:lineRule="exact"/>
        <w:jc w:val="center"/>
        <w:textAlignment w:val="baseline"/>
        <w:rPr>
          <w:rStyle w:val="9"/>
          <w:rFonts w:ascii="方正小标宋_GBK" w:hAnsi="方正小标宋_GBK" w:eastAsia="方正小标宋_GBK" w:cs="方正小标宋_GBK"/>
          <w:b w:val="0"/>
          <w:bCs/>
          <w:i w:val="0"/>
          <w:caps w:val="0"/>
          <w:spacing w:val="0"/>
          <w:w w:val="95"/>
          <w:kern w:val="2"/>
          <w:sz w:val="44"/>
          <w:szCs w:val="44"/>
          <w:lang w:val="en-US" w:eastAsia="zh-CN" w:bidi="ar-SA"/>
        </w:rPr>
      </w:pPr>
      <w:r>
        <w:rPr>
          <w:rStyle w:val="9"/>
          <w:rFonts w:hint="eastAsia" w:ascii="方正小标宋_GBK" w:hAnsi="方正小标宋_GBK" w:eastAsia="方正小标宋_GBK" w:cs="方正小标宋_GBK"/>
          <w:b w:val="0"/>
          <w:bCs/>
          <w:i w:val="0"/>
          <w:caps w:val="0"/>
          <w:spacing w:val="0"/>
          <w:w w:val="95"/>
          <w:kern w:val="2"/>
          <w:sz w:val="44"/>
          <w:szCs w:val="44"/>
          <w:lang w:val="en-US" w:eastAsia="zh-CN" w:bidi="ar-SA"/>
        </w:rPr>
        <w:t>关于修订</w:t>
      </w:r>
      <w:r>
        <w:rPr>
          <w:rStyle w:val="9"/>
          <w:rFonts w:ascii="方正小标宋_GBK" w:hAnsi="方正小标宋_GBK" w:eastAsia="方正小标宋_GBK" w:cs="方正小标宋_GBK"/>
          <w:b w:val="0"/>
          <w:bCs/>
          <w:i w:val="0"/>
          <w:caps w:val="0"/>
          <w:spacing w:val="0"/>
          <w:w w:val="95"/>
          <w:kern w:val="2"/>
          <w:sz w:val="44"/>
          <w:szCs w:val="44"/>
          <w:lang w:val="en-US" w:eastAsia="zh-CN" w:bidi="ar-SA"/>
        </w:rPr>
        <w:t>《宁夏回族自治区公路工程建设</w:t>
      </w:r>
    </w:p>
    <w:p>
      <w:pPr>
        <w:snapToGrid/>
        <w:spacing w:before="0" w:beforeAutospacing="0" w:after="0" w:afterAutospacing="0" w:line="780" w:lineRule="exact"/>
        <w:jc w:val="center"/>
        <w:textAlignment w:val="baseline"/>
        <w:rPr>
          <w:rStyle w:val="9"/>
          <w:rFonts w:ascii="方正小标宋_GBK" w:hAnsi="方正小标宋_GBK" w:eastAsia="方正小标宋_GBK" w:cs="方正小标宋_GBK"/>
          <w:b w:val="0"/>
          <w:bCs/>
          <w:i w:val="0"/>
          <w:caps w:val="0"/>
          <w:spacing w:val="0"/>
          <w:w w:val="95"/>
          <w:kern w:val="2"/>
          <w:sz w:val="44"/>
          <w:szCs w:val="44"/>
          <w:lang w:val="en-US" w:eastAsia="zh-CN" w:bidi="ar-SA"/>
        </w:rPr>
      </w:pPr>
      <w:r>
        <w:rPr>
          <w:rStyle w:val="9"/>
          <w:rFonts w:ascii="方正小标宋_GBK" w:hAnsi="方正小标宋_GBK" w:eastAsia="方正小标宋_GBK" w:cs="方正小标宋_GBK"/>
          <w:b w:val="0"/>
          <w:bCs/>
          <w:i w:val="0"/>
          <w:caps w:val="0"/>
          <w:spacing w:val="0"/>
          <w:w w:val="95"/>
          <w:kern w:val="2"/>
          <w:sz w:val="44"/>
          <w:szCs w:val="44"/>
          <w:lang w:val="en-US" w:eastAsia="zh-CN" w:bidi="ar-SA"/>
        </w:rPr>
        <w:t>项目招标代理机构管理办法》</w:t>
      </w:r>
      <w:r>
        <w:rPr>
          <w:rStyle w:val="9"/>
          <w:rFonts w:hint="eastAsia" w:ascii="方正小标宋_GBK" w:hAnsi="方正小标宋_GBK" w:eastAsia="方正小标宋_GBK" w:cs="方正小标宋_GBK"/>
          <w:b w:val="0"/>
          <w:bCs/>
          <w:i w:val="0"/>
          <w:caps w:val="0"/>
          <w:spacing w:val="0"/>
          <w:w w:val="95"/>
          <w:kern w:val="2"/>
          <w:sz w:val="44"/>
          <w:szCs w:val="44"/>
          <w:lang w:val="en-US" w:eastAsia="zh-CN" w:bidi="ar-SA"/>
        </w:rPr>
        <w:t>的</w:t>
      </w:r>
      <w:r>
        <w:rPr>
          <w:rStyle w:val="9"/>
          <w:rFonts w:ascii="方正小标宋_GBK" w:hAnsi="方正小标宋_GBK" w:eastAsia="方正小标宋_GBK" w:cs="方正小标宋_GBK"/>
          <w:b w:val="0"/>
          <w:bCs/>
          <w:i w:val="0"/>
          <w:caps w:val="0"/>
          <w:spacing w:val="0"/>
          <w:w w:val="95"/>
          <w:kern w:val="2"/>
          <w:sz w:val="44"/>
          <w:szCs w:val="44"/>
          <w:lang w:val="en-US" w:eastAsia="zh-CN" w:bidi="ar-SA"/>
        </w:rPr>
        <w:t>起草说明</w:t>
      </w:r>
    </w:p>
    <w:p>
      <w:pPr>
        <w:snapToGrid/>
        <w:spacing w:before="0" w:beforeAutospacing="0" w:after="0" w:afterAutospacing="0" w:line="580" w:lineRule="exact"/>
        <w:jc w:val="left"/>
        <w:textAlignment w:val="baseline"/>
        <w:rPr>
          <w:rStyle w:val="9"/>
          <w:rFonts w:ascii="方正仿宋_GBK" w:hAnsi="方正仿宋_GBK" w:eastAsia="方正仿宋_GBK"/>
          <w:b w:val="0"/>
          <w:bCs w:val="0"/>
          <w:i w:val="0"/>
          <w:caps w:val="0"/>
          <w:spacing w:val="0"/>
          <w:w w:val="100"/>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baseline"/>
        <w:outlineLvl w:val="9"/>
        <w:rPr>
          <w:rStyle w:val="9"/>
          <w:rFonts w:ascii="方正仿宋_GBK" w:hAnsi="方正仿宋_GBK" w:eastAsia="方正仿宋_GBK"/>
          <w:b w:val="0"/>
          <w:i w:val="0"/>
          <w:caps w:val="0"/>
          <w:spacing w:val="0"/>
          <w:w w:val="100"/>
          <w:kern w:val="2"/>
          <w:sz w:val="32"/>
          <w:szCs w:val="32"/>
          <w:lang w:val="en-US" w:eastAsia="zh-CN" w:bidi="ar-SA"/>
        </w:rPr>
      </w:pPr>
      <w:r>
        <w:rPr>
          <w:rStyle w:val="9"/>
          <w:rFonts w:ascii="方正仿宋_GBK" w:hAnsi="方正仿宋_GBK" w:eastAsia="方正仿宋_GBK"/>
          <w:b w:val="0"/>
          <w:i w:val="0"/>
          <w:caps w:val="0"/>
          <w:spacing w:val="0"/>
          <w:w w:val="100"/>
          <w:kern w:val="2"/>
          <w:sz w:val="32"/>
          <w:szCs w:val="32"/>
          <w:lang w:val="en-US" w:eastAsia="zh-CN" w:bidi="ar-SA"/>
        </w:rPr>
        <w:t>为进一步加强宁夏回族自治区公路工程建设市场管理，规范工程建设项目招标代理机构行为，维护招标投标当事人合法权益，</w:t>
      </w:r>
      <w:r>
        <w:rPr>
          <w:rStyle w:val="9"/>
          <w:rFonts w:hint="eastAsia" w:ascii="方正仿宋_GBK" w:hAnsi="方正仿宋_GBK" w:eastAsia="方正仿宋_GBK"/>
          <w:b w:val="0"/>
          <w:i w:val="0"/>
          <w:caps w:val="0"/>
          <w:spacing w:val="0"/>
          <w:w w:val="100"/>
          <w:kern w:val="2"/>
          <w:sz w:val="32"/>
          <w:szCs w:val="32"/>
          <w:lang w:val="en-US" w:eastAsia="zh-CN" w:bidi="ar-SA"/>
        </w:rPr>
        <w:t>自治区交通运输厅起草了</w:t>
      </w:r>
      <w:r>
        <w:rPr>
          <w:rStyle w:val="9"/>
          <w:rFonts w:ascii="方正仿宋_GBK" w:hAnsi="方正仿宋_GBK" w:eastAsia="方正仿宋_GBK"/>
          <w:b w:val="0"/>
          <w:i w:val="0"/>
          <w:caps w:val="0"/>
          <w:spacing w:val="0"/>
          <w:w w:val="100"/>
          <w:kern w:val="2"/>
          <w:sz w:val="32"/>
          <w:szCs w:val="32"/>
          <w:lang w:val="en-US" w:eastAsia="zh-CN" w:bidi="ar-SA"/>
        </w:rPr>
        <w:t>《宁夏回族自治区公路工程建设项目招标代理机构管理办法》（</w:t>
      </w:r>
      <w:r>
        <w:rPr>
          <w:rStyle w:val="9"/>
          <w:rFonts w:hint="eastAsia" w:ascii="方正仿宋_GBK" w:hAnsi="方正仿宋_GBK" w:eastAsia="方正仿宋_GBK"/>
          <w:b w:val="0"/>
          <w:i w:val="0"/>
          <w:caps w:val="0"/>
          <w:spacing w:val="0"/>
          <w:w w:val="100"/>
          <w:kern w:val="2"/>
          <w:sz w:val="32"/>
          <w:szCs w:val="32"/>
          <w:lang w:val="en-US" w:eastAsia="zh-CN" w:bidi="ar-SA"/>
        </w:rPr>
        <w:t>征求意见</w:t>
      </w:r>
      <w:r>
        <w:rPr>
          <w:rStyle w:val="9"/>
          <w:rFonts w:ascii="方正仿宋_GBK" w:hAnsi="方正仿宋_GBK" w:eastAsia="方正仿宋_GBK"/>
          <w:b w:val="0"/>
          <w:i w:val="0"/>
          <w:caps w:val="0"/>
          <w:spacing w:val="0"/>
          <w:w w:val="100"/>
          <w:kern w:val="2"/>
          <w:sz w:val="32"/>
          <w:szCs w:val="32"/>
          <w:lang w:val="en-US" w:eastAsia="zh-CN" w:bidi="ar-SA"/>
        </w:rPr>
        <w:t>稿）（以下简称《办法》）</w:t>
      </w:r>
      <w:r>
        <w:rPr>
          <w:rStyle w:val="9"/>
          <w:rFonts w:hint="eastAsia" w:ascii="方正仿宋_GBK" w:hAnsi="方正仿宋_GBK" w:eastAsia="方正仿宋_GBK"/>
          <w:b w:val="0"/>
          <w:i w:val="0"/>
          <w:caps w:val="0"/>
          <w:spacing w:val="0"/>
          <w:w w:val="100"/>
          <w:kern w:val="2"/>
          <w:sz w:val="32"/>
          <w:szCs w:val="32"/>
          <w:lang w:val="en-US" w:eastAsia="zh-CN" w:bidi="ar-SA"/>
        </w:rPr>
        <w:t>，现将有关</w:t>
      </w:r>
      <w:r>
        <w:rPr>
          <w:rStyle w:val="9"/>
          <w:rFonts w:ascii="方正仿宋_GBK" w:hAnsi="方正仿宋_GBK" w:eastAsia="方正仿宋_GBK"/>
          <w:b w:val="0"/>
          <w:i w:val="0"/>
          <w:caps w:val="0"/>
          <w:spacing w:val="0"/>
          <w:w w:val="100"/>
          <w:kern w:val="2"/>
          <w:sz w:val="32"/>
          <w:szCs w:val="32"/>
          <w:lang w:val="en-US" w:eastAsia="zh-CN" w:bidi="ar-SA"/>
        </w:rPr>
        <w:t>情况说明如下：</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baseline"/>
        <w:outlineLvl w:val="9"/>
        <w:rPr>
          <w:rStyle w:val="9"/>
          <w:rFonts w:ascii="方正黑体_GBK" w:hAnsi="方正黑体_GBK" w:eastAsia="方正黑体_GBK"/>
          <w:b w:val="0"/>
          <w:i w:val="0"/>
          <w:caps w:val="0"/>
          <w:spacing w:val="0"/>
          <w:w w:val="100"/>
          <w:kern w:val="2"/>
          <w:sz w:val="32"/>
          <w:szCs w:val="32"/>
          <w:lang w:val="en-US" w:eastAsia="zh-CN" w:bidi="ar-SA"/>
        </w:rPr>
      </w:pPr>
      <w:r>
        <w:rPr>
          <w:rStyle w:val="9"/>
          <w:rFonts w:ascii="方正黑体_GBK" w:hAnsi="方正黑体_GBK" w:eastAsia="方正黑体_GBK"/>
          <w:b w:val="0"/>
          <w:i w:val="0"/>
          <w:caps w:val="0"/>
          <w:spacing w:val="0"/>
          <w:w w:val="100"/>
          <w:kern w:val="2"/>
          <w:sz w:val="32"/>
          <w:szCs w:val="32"/>
          <w:lang w:val="en-US" w:eastAsia="zh-CN" w:bidi="ar-SA"/>
        </w:rPr>
        <w:t>一、起草背景</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baseline"/>
        <w:outlineLvl w:val="9"/>
        <w:rPr>
          <w:rStyle w:val="9"/>
          <w:rFonts w:hint="eastAsia" w:ascii="方正仿宋_GBK" w:hAnsi="方正仿宋_GBK" w:eastAsia="方正仿宋_GBK"/>
          <w:b w:val="0"/>
          <w:i w:val="0"/>
          <w:caps w:val="0"/>
          <w:spacing w:val="0"/>
          <w:w w:val="100"/>
          <w:kern w:val="2"/>
          <w:sz w:val="32"/>
          <w:szCs w:val="32"/>
          <w:lang w:val="en-US" w:eastAsia="zh-CN" w:bidi="ar-SA"/>
        </w:rPr>
      </w:pPr>
      <w:r>
        <w:rPr>
          <w:rStyle w:val="9"/>
          <w:rFonts w:ascii="方正仿宋_GBK" w:hAnsi="方正仿宋_GBK" w:eastAsia="方正仿宋_GBK"/>
          <w:b w:val="0"/>
          <w:i w:val="0"/>
          <w:caps w:val="0"/>
          <w:spacing w:val="0"/>
          <w:w w:val="100"/>
          <w:kern w:val="2"/>
          <w:sz w:val="32"/>
          <w:szCs w:val="32"/>
          <w:lang w:val="en-US" w:eastAsia="zh-CN" w:bidi="ar-SA"/>
        </w:rPr>
        <w:t>现阶段自治区公路工程建设项目招标代理机构管理参照自治区住房和城乡建设厅制定的《关于修订〈宁夏回族自治区工程建设项目招标代理管理办法〉的通知》（宁建规发〔2020〕6号）执行，本行业内无相关办法。根据《中华人民共和国招标投标法》《中华人民共和国招标投标法实施</w:t>
      </w:r>
      <w:r>
        <w:rPr>
          <w:rStyle w:val="9"/>
          <w:rFonts w:hint="eastAsia" w:ascii="方正仿宋_GBK" w:hAnsi="方正仿宋_GBK" w:eastAsia="方正仿宋_GBK"/>
          <w:b w:val="0"/>
          <w:i w:val="0"/>
          <w:caps w:val="0"/>
          <w:spacing w:val="0"/>
          <w:w w:val="100"/>
          <w:kern w:val="2"/>
          <w:sz w:val="32"/>
          <w:szCs w:val="32"/>
          <w:lang w:val="en-US" w:eastAsia="zh-CN" w:bidi="ar-SA"/>
        </w:rPr>
        <w:t>条例</w:t>
      </w:r>
      <w:r>
        <w:rPr>
          <w:rStyle w:val="9"/>
          <w:rFonts w:ascii="方正仿宋_GBK" w:hAnsi="方正仿宋_GBK" w:eastAsia="方正仿宋_GBK"/>
          <w:b w:val="0"/>
          <w:i w:val="0"/>
          <w:caps w:val="0"/>
          <w:spacing w:val="0"/>
          <w:w w:val="100"/>
          <w:kern w:val="2"/>
          <w:sz w:val="32"/>
          <w:szCs w:val="32"/>
          <w:lang w:val="en-US" w:eastAsia="zh-CN" w:bidi="ar-SA"/>
        </w:rPr>
        <w:t>》《宁夏回族自治区招标投标管理办法》等法律法规规定，结合我区公路工程建设领域实际，自治区交通运输厅草拟了《宁夏回族自治区公路工程建设项目招标代理机构管理办法（征求意见稿）》。</w:t>
      </w:r>
      <w:r>
        <w:rPr>
          <w:rStyle w:val="9"/>
          <w:rFonts w:hint="eastAsia" w:ascii="方正仿宋_GBK" w:hAnsi="方正仿宋_GBK" w:eastAsia="方正仿宋_GBK"/>
          <w:b w:val="0"/>
          <w:i w:val="0"/>
          <w:caps w:val="0"/>
          <w:spacing w:val="0"/>
          <w:w w:val="100"/>
          <w:kern w:val="2"/>
          <w:sz w:val="32"/>
          <w:szCs w:val="32"/>
          <w:lang w:val="en-US" w:eastAsia="zh-CN" w:bidi="ar-SA"/>
        </w:rPr>
        <w:t>通过制定本《办法》，</w:t>
      </w:r>
      <w:r>
        <w:rPr>
          <w:rStyle w:val="9"/>
          <w:rFonts w:ascii="方正仿宋_GBK" w:hAnsi="方正仿宋_GBK" w:eastAsia="方正仿宋_GBK"/>
          <w:b w:val="0"/>
          <w:i w:val="0"/>
          <w:caps w:val="0"/>
          <w:spacing w:val="0"/>
          <w:w w:val="100"/>
          <w:kern w:val="2"/>
          <w:sz w:val="32"/>
          <w:szCs w:val="32"/>
          <w:lang w:val="en-US" w:eastAsia="zh-CN" w:bidi="ar-SA"/>
        </w:rPr>
        <w:t>着力加强</w:t>
      </w:r>
      <w:r>
        <w:rPr>
          <w:rStyle w:val="9"/>
          <w:rFonts w:hint="eastAsia" w:ascii="方正仿宋_GBK" w:hAnsi="方正仿宋_GBK" w:eastAsia="方正仿宋_GBK"/>
          <w:b w:val="0"/>
          <w:i w:val="0"/>
          <w:caps w:val="0"/>
          <w:spacing w:val="0"/>
          <w:w w:val="100"/>
          <w:kern w:val="2"/>
          <w:sz w:val="32"/>
          <w:szCs w:val="32"/>
          <w:lang w:val="en-US" w:eastAsia="zh-CN" w:bidi="ar-SA"/>
        </w:rPr>
        <w:t>了</w:t>
      </w:r>
      <w:r>
        <w:rPr>
          <w:rStyle w:val="9"/>
          <w:rFonts w:ascii="方正仿宋_GBK" w:hAnsi="方正仿宋_GBK" w:eastAsia="方正仿宋_GBK"/>
          <w:b w:val="0"/>
          <w:i w:val="0"/>
          <w:caps w:val="0"/>
          <w:spacing w:val="0"/>
          <w:w w:val="100"/>
          <w:kern w:val="2"/>
          <w:sz w:val="32"/>
          <w:szCs w:val="32"/>
          <w:lang w:val="en-US" w:eastAsia="zh-CN" w:bidi="ar-SA"/>
        </w:rPr>
        <w:t>对招标代理机构全过程监管，解决</w:t>
      </w:r>
      <w:r>
        <w:rPr>
          <w:rStyle w:val="9"/>
          <w:rFonts w:hint="eastAsia" w:ascii="方正仿宋_GBK" w:hAnsi="方正仿宋_GBK" w:eastAsia="方正仿宋_GBK"/>
          <w:b w:val="0"/>
          <w:i w:val="0"/>
          <w:caps w:val="0"/>
          <w:spacing w:val="0"/>
          <w:w w:val="100"/>
          <w:kern w:val="2"/>
          <w:sz w:val="32"/>
          <w:szCs w:val="32"/>
          <w:lang w:val="en-US" w:eastAsia="zh-CN" w:bidi="ar-SA"/>
        </w:rPr>
        <w:t>了</w:t>
      </w:r>
      <w:r>
        <w:rPr>
          <w:rStyle w:val="9"/>
          <w:rFonts w:ascii="方正仿宋_GBK" w:hAnsi="方正仿宋_GBK" w:eastAsia="方正仿宋_GBK"/>
          <w:b w:val="0"/>
          <w:i w:val="0"/>
          <w:caps w:val="0"/>
          <w:spacing w:val="0"/>
          <w:w w:val="100"/>
          <w:kern w:val="2"/>
          <w:sz w:val="32"/>
          <w:szCs w:val="32"/>
          <w:lang w:val="en-US" w:eastAsia="zh-CN" w:bidi="ar-SA"/>
        </w:rPr>
        <w:t>招标代理机构及从业人员的管理松散，管理缺少惩戒机制</w:t>
      </w:r>
      <w:r>
        <w:rPr>
          <w:rStyle w:val="9"/>
          <w:rFonts w:hint="eastAsia" w:ascii="方正仿宋_GBK" w:hAnsi="方正仿宋_GBK" w:eastAsia="方正仿宋_GBK"/>
          <w:b w:val="0"/>
          <w:i w:val="0"/>
          <w:caps w:val="0"/>
          <w:spacing w:val="0"/>
          <w:w w:val="100"/>
          <w:kern w:val="2"/>
          <w:sz w:val="32"/>
          <w:szCs w:val="32"/>
          <w:lang w:val="en-US" w:eastAsia="zh-CN" w:bidi="ar-SA"/>
        </w:rPr>
        <w:t>等</w:t>
      </w:r>
      <w:r>
        <w:rPr>
          <w:rStyle w:val="9"/>
          <w:rFonts w:ascii="方正仿宋_GBK" w:hAnsi="方正仿宋_GBK" w:eastAsia="方正仿宋_GBK"/>
          <w:b w:val="0"/>
          <w:i w:val="0"/>
          <w:caps w:val="0"/>
          <w:spacing w:val="0"/>
          <w:w w:val="100"/>
          <w:kern w:val="2"/>
          <w:sz w:val="32"/>
          <w:szCs w:val="32"/>
          <w:lang w:val="en-US" w:eastAsia="zh-CN" w:bidi="ar-SA"/>
        </w:rPr>
        <w:t>问题</w:t>
      </w:r>
      <w:r>
        <w:rPr>
          <w:rStyle w:val="9"/>
          <w:rFonts w:hint="eastAsia" w:ascii="方正仿宋_GBK" w:hAnsi="方正仿宋_GBK" w:eastAsia="方正仿宋_GBK"/>
          <w:b w:val="0"/>
          <w:i w:val="0"/>
          <w:caps w:val="0"/>
          <w:spacing w:val="0"/>
          <w:w w:val="100"/>
          <w:kern w:val="2"/>
          <w:sz w:val="32"/>
          <w:szCs w:val="32"/>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baseline"/>
        <w:outlineLvl w:val="9"/>
        <w:rPr>
          <w:rStyle w:val="9"/>
          <w:rFonts w:hint="eastAsia" w:ascii="黑体" w:hAnsi="黑体" w:eastAsia="黑体"/>
          <w:b w:val="0"/>
          <w:i w:val="0"/>
          <w:caps w:val="0"/>
          <w:spacing w:val="0"/>
          <w:w w:val="100"/>
          <w:kern w:val="2"/>
          <w:sz w:val="32"/>
          <w:szCs w:val="32"/>
          <w:lang w:val="en-US" w:eastAsia="zh-CN" w:bidi="ar-SA"/>
        </w:rPr>
      </w:pPr>
      <w:r>
        <w:rPr>
          <w:rStyle w:val="9"/>
          <w:rFonts w:ascii="黑体" w:hAnsi="黑体" w:eastAsia="黑体"/>
          <w:b w:val="0"/>
          <w:i w:val="0"/>
          <w:caps w:val="0"/>
          <w:spacing w:val="0"/>
          <w:w w:val="100"/>
          <w:kern w:val="2"/>
          <w:sz w:val="32"/>
          <w:szCs w:val="32"/>
          <w:lang w:val="en-US" w:eastAsia="zh-CN" w:bidi="ar-SA"/>
        </w:rPr>
        <w:t>起草</w:t>
      </w:r>
      <w:r>
        <w:rPr>
          <w:rStyle w:val="9"/>
          <w:rFonts w:hint="eastAsia" w:ascii="黑体" w:hAnsi="黑体" w:eastAsia="黑体"/>
          <w:b w:val="0"/>
          <w:i w:val="0"/>
          <w:caps w:val="0"/>
          <w:spacing w:val="0"/>
          <w:w w:val="100"/>
          <w:kern w:val="2"/>
          <w:sz w:val="32"/>
          <w:szCs w:val="32"/>
          <w:lang w:val="en-US" w:eastAsia="zh-CN" w:bidi="ar-SA"/>
        </w:rPr>
        <w:t>过程</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40" w:lineRule="exact"/>
        <w:ind w:left="0" w:leftChars="0" w:right="0" w:rightChars="0"/>
        <w:jc w:val="both"/>
        <w:textAlignment w:val="baseline"/>
        <w:outlineLvl w:val="9"/>
        <w:rPr>
          <w:rStyle w:val="9"/>
          <w:rFonts w:ascii="方正仿宋_GBK" w:hAnsi="方正仿宋_GBK" w:eastAsia="方正仿宋_GBK"/>
          <w:b w:val="0"/>
          <w:i w:val="0"/>
          <w:caps w:val="0"/>
          <w:spacing w:val="0"/>
          <w:w w:val="100"/>
          <w:kern w:val="2"/>
          <w:sz w:val="32"/>
          <w:szCs w:val="32"/>
          <w:lang w:val="en-US" w:eastAsia="zh-CN" w:bidi="ar-SA"/>
        </w:rPr>
      </w:pPr>
      <w:r>
        <w:rPr>
          <w:rStyle w:val="9"/>
          <w:rFonts w:hint="eastAsia" w:ascii="方正仿宋_GBK" w:hAnsi="方正仿宋_GBK" w:eastAsia="方正仿宋_GBK"/>
          <w:b w:val="0"/>
          <w:i w:val="0"/>
          <w:caps w:val="0"/>
          <w:spacing w:val="0"/>
          <w:w w:val="100"/>
          <w:kern w:val="2"/>
          <w:sz w:val="32"/>
          <w:szCs w:val="32"/>
          <w:lang w:val="en-US" w:eastAsia="zh-CN" w:bidi="ar-SA"/>
        </w:rPr>
        <w:t xml:space="preserve">    我厅组织相关单位及人员，结合我区实际，在</w:t>
      </w:r>
      <w:r>
        <w:rPr>
          <w:rStyle w:val="9"/>
          <w:rFonts w:ascii="方正仿宋_GBK" w:hAnsi="方正仿宋_GBK" w:eastAsia="方正仿宋_GBK"/>
          <w:b w:val="0"/>
          <w:i w:val="0"/>
          <w:caps w:val="0"/>
          <w:spacing w:val="0"/>
          <w:w w:val="100"/>
          <w:kern w:val="2"/>
          <w:sz w:val="32"/>
          <w:szCs w:val="32"/>
          <w:lang w:val="en-US" w:eastAsia="zh-CN" w:bidi="ar-SA"/>
        </w:rPr>
        <w:t>《中华人民共和国招标投标法》《中华人民共和国招标投标法实施</w:t>
      </w:r>
      <w:bookmarkStart w:id="0" w:name="_GoBack"/>
      <w:bookmarkEnd w:id="0"/>
      <w:r>
        <w:rPr>
          <w:rStyle w:val="9"/>
          <w:rFonts w:hint="eastAsia" w:ascii="方正仿宋_GBK" w:hAnsi="方正仿宋_GBK" w:eastAsia="方正仿宋_GBK"/>
          <w:b w:val="0"/>
          <w:i w:val="0"/>
          <w:caps w:val="0"/>
          <w:spacing w:val="0"/>
          <w:w w:val="100"/>
          <w:kern w:val="2"/>
          <w:sz w:val="32"/>
          <w:szCs w:val="32"/>
          <w:lang w:val="en-US" w:eastAsia="zh-CN" w:bidi="ar-SA"/>
        </w:rPr>
        <w:t>条例</w:t>
      </w:r>
      <w:r>
        <w:rPr>
          <w:rStyle w:val="9"/>
          <w:rFonts w:ascii="方正仿宋_GBK" w:hAnsi="方正仿宋_GBK" w:eastAsia="方正仿宋_GBK"/>
          <w:b w:val="0"/>
          <w:i w:val="0"/>
          <w:caps w:val="0"/>
          <w:spacing w:val="0"/>
          <w:w w:val="100"/>
          <w:kern w:val="2"/>
          <w:sz w:val="32"/>
          <w:szCs w:val="32"/>
          <w:lang w:val="en-US" w:eastAsia="zh-CN" w:bidi="ar-SA"/>
        </w:rPr>
        <w:t>》《宁夏回族自治区招标投标管理办法》等法律法规、规范性文件</w:t>
      </w:r>
      <w:r>
        <w:rPr>
          <w:rStyle w:val="9"/>
          <w:rFonts w:hint="eastAsia" w:ascii="方正仿宋_GBK" w:hAnsi="方正仿宋_GBK" w:eastAsia="方正仿宋_GBK"/>
          <w:b w:val="0"/>
          <w:i w:val="0"/>
          <w:caps w:val="0"/>
          <w:spacing w:val="0"/>
          <w:w w:val="100"/>
          <w:kern w:val="2"/>
          <w:sz w:val="32"/>
          <w:szCs w:val="32"/>
          <w:lang w:val="en-US" w:eastAsia="zh-CN" w:bidi="ar-SA"/>
        </w:rPr>
        <w:t>基础上，经内部讨论完善，形成了本《办法》</w:t>
      </w:r>
      <w:r>
        <w:rPr>
          <w:rStyle w:val="9"/>
          <w:rFonts w:ascii="方正仿宋_GBK" w:hAnsi="方正仿宋_GBK" w:eastAsia="方正仿宋_GBK"/>
          <w:b w:val="0"/>
          <w:i w:val="0"/>
          <w:caps w:val="0"/>
          <w:spacing w:val="0"/>
          <w:w w:val="100"/>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640" w:firstLineChars="200"/>
        <w:jc w:val="both"/>
        <w:textAlignment w:val="baseline"/>
        <w:outlineLvl w:val="9"/>
        <w:rPr>
          <w:rStyle w:val="9"/>
          <w:rFonts w:ascii="黑体" w:hAnsi="黑体" w:eastAsia="黑体"/>
          <w:b w:val="0"/>
          <w:i w:val="0"/>
          <w:caps w:val="0"/>
          <w:spacing w:val="0"/>
          <w:w w:val="100"/>
          <w:kern w:val="2"/>
          <w:sz w:val="32"/>
          <w:szCs w:val="32"/>
          <w:lang w:val="en-US" w:eastAsia="zh-CN" w:bidi="ar-SA"/>
        </w:rPr>
      </w:pPr>
      <w:r>
        <w:rPr>
          <w:rStyle w:val="9"/>
          <w:rFonts w:hint="eastAsia" w:ascii="黑体" w:hAnsi="黑体" w:eastAsia="黑体"/>
          <w:b w:val="0"/>
          <w:i w:val="0"/>
          <w:caps w:val="0"/>
          <w:spacing w:val="0"/>
          <w:w w:val="100"/>
          <w:kern w:val="2"/>
          <w:sz w:val="32"/>
          <w:szCs w:val="32"/>
          <w:lang w:val="en-US" w:eastAsia="zh-CN" w:bidi="ar-SA"/>
        </w:rPr>
        <w:t>三</w:t>
      </w:r>
      <w:r>
        <w:rPr>
          <w:rStyle w:val="9"/>
          <w:rFonts w:ascii="黑体" w:hAnsi="黑体" w:eastAsia="黑体"/>
          <w:b w:val="0"/>
          <w:i w:val="0"/>
          <w:caps w:val="0"/>
          <w:spacing w:val="0"/>
          <w:w w:val="100"/>
          <w:kern w:val="2"/>
          <w:sz w:val="32"/>
          <w:szCs w:val="32"/>
          <w:lang w:val="en-US" w:eastAsia="zh-CN" w:bidi="ar-SA"/>
        </w:rPr>
        <w:t>、主要内容</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Chars="0"/>
        <w:jc w:val="left"/>
        <w:textAlignment w:val="baseline"/>
        <w:outlineLvl w:val="9"/>
        <w:rPr>
          <w:rStyle w:val="9"/>
          <w:rFonts w:ascii="方正仿宋_GBK" w:hAnsi="方正仿宋_GBK" w:eastAsia="方正仿宋_GBK"/>
          <w:b w:val="0"/>
          <w:i w:val="0"/>
          <w:caps w:val="0"/>
          <w:spacing w:val="0"/>
          <w:w w:val="100"/>
          <w:kern w:val="0"/>
          <w:sz w:val="32"/>
          <w:szCs w:val="32"/>
          <w:lang w:val="en-US" w:eastAsia="zh-CN" w:bidi="ar-SA"/>
        </w:rPr>
      </w:pPr>
      <w:r>
        <w:rPr>
          <w:rStyle w:val="9"/>
          <w:rFonts w:hint="eastAsia" w:ascii="方正仿宋_GBK" w:hAnsi="方正仿宋_GBK" w:eastAsia="方正仿宋_GBK"/>
          <w:b w:val="0"/>
          <w:i w:val="0"/>
          <w:caps w:val="0"/>
          <w:spacing w:val="0"/>
          <w:w w:val="100"/>
          <w:kern w:val="2"/>
          <w:sz w:val="32"/>
          <w:szCs w:val="32"/>
          <w:lang w:val="en-US" w:eastAsia="zh-CN" w:bidi="ar-SA"/>
        </w:rPr>
        <w:t xml:space="preserve">    本</w:t>
      </w:r>
      <w:r>
        <w:rPr>
          <w:rStyle w:val="9"/>
          <w:rFonts w:ascii="方正仿宋_GBK" w:hAnsi="方正仿宋_GBK" w:eastAsia="方正仿宋_GBK"/>
          <w:b w:val="0"/>
          <w:i w:val="0"/>
          <w:caps w:val="0"/>
          <w:spacing w:val="0"/>
          <w:w w:val="100"/>
          <w:kern w:val="2"/>
          <w:sz w:val="32"/>
          <w:szCs w:val="32"/>
          <w:lang w:val="en-US" w:eastAsia="zh-CN" w:bidi="ar-SA"/>
        </w:rPr>
        <w:t>《办法》共22个条款，2个附件。附件1《工程招标代理项目信息表》；附件2《招标代理机构信用评价标准》。</w:t>
      </w:r>
    </w:p>
    <w:p>
      <w:pPr>
        <w:keepNext w:val="0"/>
        <w:keepLines w:val="0"/>
        <w:pageBreakBefore w:val="0"/>
        <w:widowControl/>
        <w:kinsoku/>
        <w:wordWrap/>
        <w:overflowPunct/>
        <w:topLinePunct w:val="0"/>
        <w:autoSpaceDE/>
        <w:autoSpaceDN/>
        <w:bidi w:val="0"/>
        <w:adjustRightInd/>
        <w:snapToGrid/>
        <w:spacing w:beforeAutospacing="0" w:afterAutospacing="0" w:line="640" w:lineRule="exact"/>
        <w:ind w:left="0" w:leftChars="0" w:right="0" w:rightChars="0" w:firstLine="640"/>
        <w:jc w:val="both"/>
        <w:textAlignment w:val="baseline"/>
        <w:outlineLvl w:val="9"/>
        <w:rPr>
          <w:rStyle w:val="9"/>
          <w:rFonts w:ascii="黑体" w:hAnsi="黑体" w:eastAsia="黑体"/>
          <w:b w:val="0"/>
          <w:i w:val="0"/>
          <w:caps w:val="0"/>
          <w:spacing w:val="0"/>
          <w:w w:val="100"/>
          <w:kern w:val="2"/>
          <w:sz w:val="32"/>
          <w:szCs w:val="32"/>
          <w:lang w:val="en-US" w:eastAsia="zh-CN" w:bidi="ar-SA"/>
        </w:rPr>
      </w:pPr>
      <w:r>
        <w:rPr>
          <w:rStyle w:val="9"/>
          <w:rFonts w:ascii="方正仿宋_GBK" w:hAnsi="方正仿宋_GBK" w:eastAsia="方正仿宋_GBK"/>
          <w:b w:val="0"/>
          <w:i w:val="0"/>
          <w:caps w:val="0"/>
          <w:spacing w:val="0"/>
          <w:w w:val="100"/>
          <w:kern w:val="0"/>
          <w:sz w:val="32"/>
          <w:szCs w:val="32"/>
          <w:lang w:val="en-US" w:eastAsia="zh-CN" w:bidi="ar-SA"/>
        </w:rPr>
        <w:t>新制定的《办法》，</w:t>
      </w:r>
      <w:r>
        <w:rPr>
          <w:rStyle w:val="9"/>
          <w:rFonts w:ascii="方正仿宋_GBK" w:hAnsi="方正仿宋_GBK" w:eastAsia="方正仿宋_GBK" w:cs="方正仿宋_GBK"/>
          <w:b/>
          <w:bCs/>
          <w:i w:val="0"/>
          <w:caps w:val="0"/>
          <w:spacing w:val="0"/>
          <w:w w:val="100"/>
          <w:kern w:val="0"/>
          <w:sz w:val="32"/>
          <w:szCs w:val="32"/>
          <w:lang w:val="en-US" w:eastAsia="zh-CN" w:bidi="ar-SA"/>
        </w:rPr>
        <w:t>一是</w:t>
      </w:r>
      <w:r>
        <w:rPr>
          <w:rStyle w:val="9"/>
          <w:rFonts w:ascii="方正仿宋_GBK" w:hAnsi="方正仿宋_GBK" w:eastAsia="方正仿宋_GBK"/>
          <w:b w:val="0"/>
          <w:i w:val="0"/>
          <w:caps w:val="0"/>
          <w:spacing w:val="0"/>
          <w:w w:val="100"/>
          <w:kern w:val="0"/>
          <w:sz w:val="32"/>
          <w:szCs w:val="32"/>
          <w:lang w:val="en-US" w:eastAsia="zh-CN" w:bidi="ar-SA"/>
        </w:rPr>
        <w:t>根据我区公路建设项目招标代理机构管理经验，进一步完善了建设单位对招标代理管理方面的措施。</w:t>
      </w:r>
      <w:r>
        <w:rPr>
          <w:rStyle w:val="9"/>
          <w:rFonts w:ascii="方正仿宋_GBK" w:hAnsi="方正仿宋_GBK" w:eastAsia="方正仿宋_GBK" w:cs="方正仿宋_GBK"/>
          <w:b/>
          <w:bCs/>
          <w:i w:val="0"/>
          <w:caps w:val="0"/>
          <w:spacing w:val="0"/>
          <w:w w:val="100"/>
          <w:kern w:val="0"/>
          <w:sz w:val="32"/>
          <w:szCs w:val="32"/>
          <w:lang w:val="en-US" w:eastAsia="zh-CN" w:bidi="ar-SA"/>
        </w:rPr>
        <w:t>二是</w:t>
      </w:r>
      <w:r>
        <w:rPr>
          <w:rStyle w:val="9"/>
          <w:rFonts w:ascii="方正仿宋_GBK" w:hAnsi="方正仿宋_GBK" w:eastAsia="方正仿宋_GBK"/>
          <w:b w:val="0"/>
          <w:i w:val="0"/>
          <w:caps w:val="0"/>
          <w:spacing w:val="0"/>
          <w:w w:val="100"/>
          <w:kern w:val="0"/>
          <w:sz w:val="32"/>
          <w:szCs w:val="32"/>
          <w:lang w:val="en-US" w:eastAsia="zh-CN" w:bidi="ar-SA"/>
        </w:rPr>
        <w:t>进一步明确了招标代理机构在拟订招标方案等方面的职责，规定了招标代理不得存在擅自转让招标代理业务等方面的情形。</w:t>
      </w:r>
      <w:r>
        <w:rPr>
          <w:rStyle w:val="9"/>
          <w:rFonts w:ascii="方正仿宋_GBK" w:hAnsi="方正仿宋_GBK" w:eastAsia="方正仿宋_GBK" w:cs="方正仿宋_GBK"/>
          <w:b/>
          <w:bCs/>
          <w:i w:val="0"/>
          <w:caps w:val="0"/>
          <w:spacing w:val="0"/>
          <w:w w:val="100"/>
          <w:kern w:val="0"/>
          <w:sz w:val="32"/>
          <w:szCs w:val="32"/>
          <w:lang w:val="en-US" w:eastAsia="zh-CN" w:bidi="ar-SA"/>
        </w:rPr>
        <w:t>三是</w:t>
      </w:r>
      <w:r>
        <w:rPr>
          <w:rStyle w:val="9"/>
          <w:rFonts w:ascii="方正仿宋_GBK" w:hAnsi="方正仿宋_GBK" w:eastAsia="方正仿宋_GBK"/>
          <w:b w:val="0"/>
          <w:i w:val="0"/>
          <w:caps w:val="0"/>
          <w:spacing w:val="0"/>
          <w:w w:val="100"/>
          <w:kern w:val="0"/>
          <w:sz w:val="32"/>
          <w:szCs w:val="32"/>
          <w:lang w:val="en-US" w:eastAsia="zh-CN" w:bidi="ar-SA"/>
        </w:rPr>
        <w:t>建立招标代理机构信用评价标准，为招标人、建设单位对招标代理机构的监督管理提供了依据；</w:t>
      </w:r>
      <w:r>
        <w:rPr>
          <w:rStyle w:val="9"/>
          <w:rFonts w:ascii="方正仿宋_GBK" w:hAnsi="方正仿宋_GBK" w:eastAsia="方正仿宋_GBK" w:cs="方正仿宋_GBK"/>
          <w:b/>
          <w:bCs/>
          <w:i w:val="0"/>
          <w:caps w:val="0"/>
          <w:spacing w:val="0"/>
          <w:w w:val="100"/>
          <w:kern w:val="0"/>
          <w:sz w:val="32"/>
          <w:szCs w:val="32"/>
          <w:lang w:val="en-US" w:eastAsia="zh-CN" w:bidi="ar-SA"/>
        </w:rPr>
        <w:t>四是</w:t>
      </w:r>
      <w:r>
        <w:rPr>
          <w:rStyle w:val="9"/>
          <w:rFonts w:ascii="方正仿宋_GBK" w:hAnsi="方正仿宋_GBK" w:eastAsia="方正仿宋_GBK"/>
          <w:b w:val="0"/>
          <w:bCs w:val="0"/>
          <w:i w:val="0"/>
          <w:caps w:val="0"/>
          <w:color w:val="000000"/>
          <w:spacing w:val="0"/>
          <w:w w:val="100"/>
          <w:kern w:val="0"/>
          <w:sz w:val="32"/>
          <w:szCs w:val="32"/>
          <w:lang w:val="en-US" w:eastAsia="zh-CN" w:bidi="ar-SA"/>
        </w:rPr>
        <w:t>在符合相关法律规定和</w:t>
      </w:r>
      <w:r>
        <w:rPr>
          <w:rStyle w:val="9"/>
          <w:rFonts w:ascii="方正仿宋_GBK" w:hAnsi="方正仿宋_GBK" w:eastAsia="方正仿宋_GBK"/>
          <w:b w:val="0"/>
          <w:i w:val="0"/>
          <w:caps w:val="0"/>
          <w:color w:val="000000"/>
          <w:spacing w:val="0"/>
          <w:w w:val="100"/>
          <w:kern w:val="0"/>
          <w:sz w:val="32"/>
          <w:szCs w:val="32"/>
          <w:lang w:val="en-US" w:eastAsia="zh-CN" w:bidi="ar-SA"/>
        </w:rPr>
        <w:t>公平公正公开的前提下</w:t>
      </w:r>
      <w:r>
        <w:rPr>
          <w:rStyle w:val="9"/>
          <w:rFonts w:ascii="方正仿宋_GBK" w:hAnsi="方正仿宋_GBK" w:eastAsia="方正仿宋_GBK"/>
          <w:b w:val="0"/>
          <w:bCs w:val="0"/>
          <w:i w:val="0"/>
          <w:caps w:val="0"/>
          <w:color w:val="000000"/>
          <w:spacing w:val="0"/>
          <w:w w:val="100"/>
          <w:kern w:val="0"/>
          <w:sz w:val="32"/>
          <w:szCs w:val="32"/>
          <w:lang w:val="en-US" w:eastAsia="zh-CN" w:bidi="ar-SA"/>
        </w:rPr>
        <w:t>，加强了信用评价结果</w:t>
      </w:r>
      <w:r>
        <w:rPr>
          <w:rStyle w:val="9"/>
          <w:rFonts w:ascii="方正仿宋_GBK" w:hAnsi="方正仿宋_GBK" w:eastAsia="方正仿宋_GBK"/>
          <w:b w:val="0"/>
          <w:bCs w:val="0"/>
          <w:i w:val="0"/>
          <w:caps w:val="0"/>
          <w:spacing w:val="0"/>
          <w:w w:val="100"/>
          <w:kern w:val="0"/>
          <w:sz w:val="32"/>
          <w:szCs w:val="32"/>
          <w:lang w:val="en-US" w:eastAsia="zh-CN" w:bidi="ar-SA"/>
        </w:rPr>
        <w:t>的应用。</w:t>
      </w:r>
    </w:p>
    <w:p>
      <w:pPr>
        <w:snapToGrid/>
        <w:spacing w:before="0" w:beforeAutospacing="0" w:after="0" w:afterAutospacing="0" w:line="580" w:lineRule="exact"/>
        <w:ind w:firstLine="640" w:firstLineChars="200"/>
        <w:jc w:val="both"/>
        <w:textAlignment w:val="baseline"/>
        <w:rPr>
          <w:rStyle w:val="9"/>
          <w:rFonts w:ascii="方正仿宋_GBK" w:hAnsi="方正仿宋_GBK" w:eastAsia="方正仿宋_GBK"/>
          <w:b w:val="0"/>
          <w:i w:val="0"/>
          <w:caps w:val="0"/>
          <w:spacing w:val="0"/>
          <w:w w:val="100"/>
          <w:kern w:val="2"/>
          <w:sz w:val="32"/>
          <w:szCs w:val="32"/>
          <w:lang w:val="en-US" w:eastAsia="zh-CN" w:bidi="ar-SA"/>
        </w:rPr>
      </w:pPr>
    </w:p>
    <w:p>
      <w:pPr>
        <w:snapToGrid/>
        <w:spacing w:before="0" w:beforeAutospacing="0" w:after="0" w:afterAutospacing="0" w:line="580" w:lineRule="exact"/>
        <w:jc w:val="both"/>
        <w:textAlignment w:val="baseline"/>
        <w:rPr>
          <w:rStyle w:val="9"/>
          <w:rFonts w:ascii="方正仿宋_GBK" w:hAnsi="方正仿宋_GBK" w:eastAsia="方正仿宋_GBK"/>
          <w:b w:val="0"/>
          <w:i w:val="0"/>
          <w:caps w:val="0"/>
          <w:spacing w:val="0"/>
          <w:w w:val="100"/>
          <w:kern w:val="2"/>
          <w:sz w:val="32"/>
          <w:szCs w:val="32"/>
          <w:lang w:val="en-US" w:eastAsia="zh-CN" w:bidi="ar-SA"/>
        </w:rPr>
      </w:pPr>
    </w:p>
    <w:p>
      <w:pPr>
        <w:snapToGrid/>
        <w:spacing w:before="0" w:beforeAutospacing="0" w:after="0" w:afterAutospacing="0" w:line="580" w:lineRule="exact"/>
        <w:ind w:firstLine="640"/>
        <w:jc w:val="both"/>
        <w:textAlignment w:val="baseline"/>
        <w:rPr>
          <w:rStyle w:val="9"/>
          <w:rFonts w:ascii="方正仿宋_GBK" w:hAnsi="方正仿宋_GBK" w:eastAsia="方正仿宋_GBK"/>
          <w:b w:val="0"/>
          <w:i w:val="0"/>
          <w:caps w:val="0"/>
          <w:spacing w:val="0"/>
          <w:w w:val="100"/>
          <w:kern w:val="2"/>
          <w:sz w:val="32"/>
          <w:szCs w:val="32"/>
          <w:lang w:val="en-US" w:eastAsia="zh-CN" w:bidi="ar-SA"/>
        </w:rPr>
      </w:pPr>
    </w:p>
    <w:p>
      <w:pPr>
        <w:snapToGrid/>
        <w:spacing w:before="0" w:beforeAutospacing="0" w:after="0" w:afterAutospacing="0" w:line="580" w:lineRule="exact"/>
        <w:ind w:right="0"/>
        <w:jc w:val="both"/>
        <w:textAlignment w:val="baseline"/>
        <w:rPr>
          <w:rStyle w:val="9"/>
          <w:rFonts w:ascii="方正仿宋_GBK" w:hAnsi="方正仿宋_GBK" w:eastAsia="方正仿宋_GBK"/>
          <w:b w:val="0"/>
          <w:i w:val="0"/>
          <w:caps w:val="0"/>
          <w:spacing w:val="0"/>
          <w:w w:val="100"/>
          <w:kern w:val="2"/>
          <w:sz w:val="32"/>
          <w:szCs w:val="32"/>
          <w:lang w:val="en-US" w:eastAsia="zh-CN" w:bidi="ar-SA"/>
        </w:rPr>
      </w:pPr>
    </w:p>
    <w:sectPr>
      <w:footerReference r:id="rId3" w:type="default"/>
      <w:footerReference r:id="rId4" w:type="even"/>
      <w:pgSz w:w="11906" w:h="16838"/>
      <w:pgMar w:top="1701" w:right="1418" w:bottom="1418" w:left="1418" w:header="851" w:footer="992" w:gutter="0"/>
      <w:lnNumType w:countBy="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right="210" w:rightChars="100"/>
      <w:jc w:val="right"/>
      <w:textAlignment w:val="baseline"/>
      <w:rPr>
        <w:rStyle w:val="9"/>
        <w:rFonts w:ascii="宋体" w:hAnsi="宋体"/>
        <w:kern w:val="2"/>
        <w:sz w:val="28"/>
        <w:szCs w:val="28"/>
        <w:lang w:val="en-US" w:eastAsia="zh-CN" w:bidi="ar-SA"/>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ind w:left="210" w:leftChars="100"/>
      <w:jc w:val="left"/>
      <w:textAlignment w:val="baseline"/>
      <w:rPr>
        <w:rStyle w:val="9"/>
        <w:rFonts w:ascii="宋体" w:hAnsi="宋体"/>
        <w:kern w:val="2"/>
        <w:sz w:val="28"/>
        <w:szCs w:val="28"/>
        <w:lang w:val="en-US" w:eastAsia="zh-CN" w:bidi="ar-SA"/>
      </w:rPr>
    </w:pPr>
    <w:r>
      <w:rPr>
        <w:sz w:val="2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1441D"/>
    <w:multiLevelType w:val="singleLevel"/>
    <w:tmpl w:val="61C1441D"/>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evenAndOddHeaders w:val="1"/>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1816806"/>
    <w:rsid w:val="02BE5757"/>
    <w:rsid w:val="3DE141E0"/>
    <w:rsid w:val="6D473E9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BodyText1I2"/>
    <w:basedOn w:val="3"/>
    <w:next w:val="4"/>
    <w:qFormat/>
    <w:uiPriority w:val="0"/>
    <w:pPr>
      <w:spacing w:before="0" w:after="120"/>
      <w:ind w:left="420" w:leftChars="200" w:right="0" w:firstLine="420" w:firstLineChars="200"/>
      <w:jc w:val="both"/>
      <w:textAlignment w:val="baseline"/>
    </w:pPr>
    <w:rPr>
      <w:rFonts w:ascii="Calibri" w:hAnsi="Calibri" w:eastAsia="宋体"/>
      <w:kern w:val="2"/>
      <w:sz w:val="21"/>
      <w:szCs w:val="24"/>
      <w:lang w:val="en-US" w:eastAsia="zh-CN"/>
    </w:rPr>
  </w:style>
  <w:style w:type="paragraph" w:customStyle="1" w:styleId="3">
    <w:name w:val="BodyTextIndent"/>
    <w:basedOn w:val="1"/>
    <w:qFormat/>
    <w:uiPriority w:val="0"/>
    <w:pPr>
      <w:spacing w:after="120"/>
      <w:ind w:left="420" w:leftChars="200"/>
      <w:jc w:val="both"/>
      <w:textAlignment w:val="baseline"/>
    </w:pPr>
  </w:style>
  <w:style w:type="paragraph" w:customStyle="1" w:styleId="4">
    <w:name w:val="BodyText"/>
    <w:basedOn w:val="1"/>
    <w:next w:val="1"/>
    <w:qFormat/>
    <w:uiPriority w:val="0"/>
    <w:pPr>
      <w:jc w:val="both"/>
      <w:textAlignment w:val="baseline"/>
    </w:pPr>
    <w:rPr>
      <w:rFonts w:ascii="PMingLiU" w:hAnsi="PMingLiU" w:eastAsia="PMingLiU"/>
      <w:kern w:val="2"/>
      <w:sz w:val="18"/>
      <w:szCs w:val="18"/>
      <w:lang w:val="zh-CN" w:eastAsia="zh-CN" w:bidi="zh-CN"/>
    </w:rPr>
  </w:style>
  <w:style w:type="paragraph" w:styleId="5">
    <w:name w:val="footer"/>
    <w:basedOn w:val="1"/>
    <w:link w:val="11"/>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6">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jc w:val="both"/>
      <w:textAlignment w:val="baseline"/>
    </w:pPr>
    <w:rPr>
      <w:kern w:val="2"/>
      <w:sz w:val="18"/>
      <w:szCs w:val="24"/>
      <w:lang w:val="en-US" w:eastAsia="zh-CN" w:bidi="ar-SA"/>
    </w:rPr>
  </w:style>
  <w:style w:type="character" w:customStyle="1" w:styleId="9">
    <w:name w:val="NormalCharacter"/>
    <w:link w:val="1"/>
    <w:qFormat/>
    <w:uiPriority w:val="0"/>
  </w:style>
  <w:style w:type="table" w:customStyle="1" w:styleId="10">
    <w:name w:val="TableNormal"/>
    <w:qFormat/>
    <w:uiPriority w:val="0"/>
  </w:style>
  <w:style w:type="character" w:customStyle="1" w:styleId="11">
    <w:name w:val="UserStyle_0"/>
    <w:link w:val="5"/>
    <w:qFormat/>
    <w:uiPriority w:val="0"/>
    <w:rPr>
      <w:kern w:val="2"/>
      <w:sz w:val="18"/>
      <w:szCs w:val="24"/>
    </w:rPr>
  </w:style>
  <w:style w:type="paragraph" w:customStyle="1" w:styleId="12">
    <w:name w:val="HtmlNormal"/>
    <w:basedOn w:val="1"/>
    <w:qFormat/>
    <w:uiPriority w:val="0"/>
    <w:pPr>
      <w:spacing w:before="100" w:beforeAutospacing="1" w:after="100" w:afterAutospacing="1"/>
      <w:ind w:left="0" w:right="0"/>
      <w:jc w:val="left"/>
      <w:textAlignment w:val="baseline"/>
    </w:pPr>
    <w:rPr>
      <w:kern w:val="0"/>
      <w:sz w:val="24"/>
      <w:szCs w:val="24"/>
      <w:lang w:val="en-US" w:eastAsia="zh-CN"/>
    </w:rPr>
  </w:style>
  <w:style w:type="paragraph" w:customStyle="1" w:styleId="13">
    <w:name w:val="UserStyle_1"/>
    <w:qFormat/>
    <w:uiPriority w:val="0"/>
    <w:pPr>
      <w:jc w:val="both"/>
      <w:textAlignment w:val="baseline"/>
    </w:pPr>
    <w:rPr>
      <w:rFonts w:ascii="Times New Roman" w:hAnsi="Times New Roman" w:eastAsia="宋体" w:cstheme="minorBidi"/>
      <w:kern w:val="2"/>
      <w:sz w:val="21"/>
      <w:szCs w:val="22"/>
      <w:lang w:val="en-US" w:eastAsia="zh-CN" w:bidi="ar-SA"/>
    </w:rPr>
  </w:style>
  <w:style w:type="table" w:customStyle="1" w:styleId="14">
    <w:name w:val="TableGrid"/>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2021-12-20T06:25:00Z</dcterms:created>
  <dc:creator>haochengzhi</dc:creator>
  <cp:lastModifiedBy>Administrator</cp:lastModifiedBy>
  <cp:lastPrinted>2021-12-20T06:34:00Z</cp:lastPrinted>
  <dcterms:modified xsi:type="dcterms:W3CDTF">2022-04-19T06:37:42Z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