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C5B87">
      <w:pPr>
        <w:pStyle w:val="2"/>
        <w:keepNext w:val="0"/>
        <w:keepLines w:val="0"/>
        <w:pageBreakBefore w:val="0"/>
        <w:widowControl w:val="0"/>
        <w:numPr>
          <w:ilvl w:val="0"/>
          <w:numId w:val="0"/>
        </w:numPr>
        <w:kinsoku/>
        <w:wordWrap/>
        <w:overflowPunct/>
        <w:topLinePunct w:val="0"/>
        <w:autoSpaceDE/>
        <w:autoSpaceDN/>
        <w:bidi w:val="0"/>
        <w:adjustRightInd/>
        <w:snapToGrid/>
        <w:spacing w:after="0" w:line="780" w:lineRule="exact"/>
        <w:jc w:val="center"/>
        <w:textAlignment w:val="auto"/>
        <w:rPr>
          <w:rFonts w:hint="eastAsia" w:ascii="方正小标宋_GBK" w:hAnsi="方正小标宋_GBK" w:eastAsia="方正小标宋_GBK" w:cs="方正小标宋_GBK"/>
          <w:color w:val="auto"/>
          <w:kern w:val="21"/>
          <w:sz w:val="44"/>
          <w:szCs w:val="44"/>
          <w:lang w:val="en-US" w:eastAsia="zh-CN"/>
        </w:rPr>
      </w:pPr>
      <w:r>
        <w:rPr>
          <w:rFonts w:hint="eastAsia" w:ascii="方正小标宋_GBK" w:hAnsi="方正小标宋_GBK" w:eastAsia="方正小标宋_GBK" w:cs="方正小标宋_GBK"/>
          <w:color w:val="auto"/>
          <w:kern w:val="21"/>
          <w:sz w:val="44"/>
          <w:szCs w:val="44"/>
          <w:lang w:val="en" w:eastAsia="zh-CN"/>
        </w:rPr>
        <w:t>2026年汛期暑期</w:t>
      </w:r>
      <w:bookmarkStart w:id="0" w:name="_GoBack"/>
      <w:bookmarkEnd w:id="0"/>
      <w:r>
        <w:rPr>
          <w:rFonts w:hint="eastAsia" w:ascii="方正小标宋_GBK" w:hAnsi="方正小标宋_GBK" w:eastAsia="方正小标宋_GBK" w:cs="方正小标宋_GBK"/>
          <w:color w:val="auto"/>
          <w:kern w:val="21"/>
          <w:sz w:val="44"/>
          <w:szCs w:val="44"/>
          <w:lang w:val="en" w:eastAsia="zh-CN"/>
        </w:rPr>
        <w:t>宁夏交通运输</w:t>
      </w:r>
      <w:r>
        <w:rPr>
          <w:rFonts w:hint="eastAsia" w:ascii="方正小标宋_GBK" w:hAnsi="方正小标宋_GBK" w:eastAsia="方正小标宋_GBK" w:cs="方正小标宋_GBK"/>
          <w:color w:val="auto"/>
          <w:kern w:val="21"/>
          <w:sz w:val="44"/>
          <w:szCs w:val="44"/>
          <w:lang w:val="en-US" w:eastAsia="zh-CN"/>
        </w:rPr>
        <w:t>重大风险隐患省级</w:t>
      </w:r>
      <w:r>
        <w:rPr>
          <w:rFonts w:hint="eastAsia" w:ascii="方正小标宋_GBK" w:hAnsi="方正小标宋_GBK" w:eastAsia="方正小标宋_GBK" w:cs="方正小标宋_GBK"/>
          <w:color w:val="auto"/>
          <w:kern w:val="21"/>
          <w:sz w:val="44"/>
          <w:szCs w:val="44"/>
          <w:lang w:val="en" w:eastAsia="zh-CN"/>
        </w:rPr>
        <w:t>巡查工作方案</w:t>
      </w:r>
    </w:p>
    <w:p w14:paraId="5343C54A">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color w:val="auto"/>
          <w:kern w:val="21"/>
          <w:sz w:val="32"/>
          <w:szCs w:val="32"/>
          <w:lang w:val="en-US" w:eastAsia="zh-CN"/>
        </w:rPr>
      </w:pPr>
    </w:p>
    <w:p w14:paraId="55D0A6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color w:val="auto"/>
          <w:sz w:val="32"/>
          <w:szCs w:val="32"/>
          <w:lang w:eastAsia="zh-CN"/>
        </w:rPr>
      </w:pPr>
      <w:r>
        <w:rPr>
          <w:rFonts w:hint="eastAsia" w:ascii="方正仿宋_GBK" w:hAnsi="方正仿宋_GBK" w:eastAsia="方正仿宋_GBK" w:cs="方正仿宋_GBK"/>
          <w:color w:val="auto"/>
          <w:sz w:val="32"/>
          <w:szCs w:val="32"/>
          <w:lang w:val="en-US" w:eastAsia="zh-CN"/>
        </w:rPr>
        <w:t>为扎实开展</w:t>
      </w: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6</w:t>
      </w:r>
      <w:r>
        <w:rPr>
          <w:rFonts w:hint="eastAsia" w:ascii="方正仿宋_GBK" w:hAnsi="方正仿宋_GBK" w:eastAsia="方正仿宋_GBK" w:cs="方正仿宋_GBK"/>
          <w:color w:val="auto"/>
          <w:sz w:val="32"/>
          <w:szCs w:val="32"/>
          <w:lang w:val="en-US" w:eastAsia="zh-CN"/>
        </w:rPr>
        <w:t>年汛期暑期全区交通运输安全生产重大风险隐患排查整治行动，按照交通运输部“四个统一”要求和“四查一指导”安排，制定本方案</w:t>
      </w:r>
      <w:r>
        <w:rPr>
          <w:rFonts w:hint="eastAsia" w:ascii="方正仿宋_GBK" w:hAnsi="方正仿宋_GBK" w:eastAsia="方正仿宋_GBK" w:cs="方正仿宋_GBK"/>
          <w:color w:val="auto"/>
          <w:kern w:val="21"/>
          <w:sz w:val="32"/>
          <w:szCs w:val="32"/>
          <w:lang w:eastAsia="zh-CN"/>
        </w:rPr>
        <w:t>。</w:t>
      </w:r>
    </w:p>
    <w:p w14:paraId="2A56B4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val="en" w:eastAsia="zh-CN"/>
        </w:rPr>
      </w:pPr>
      <w:r>
        <w:rPr>
          <w:rFonts w:hint="eastAsia" w:ascii="方正黑体_GBK" w:hAnsi="方正黑体_GBK" w:eastAsia="方正黑体_GBK" w:cs="方正黑体_GBK"/>
          <w:color w:val="auto"/>
          <w:sz w:val="32"/>
          <w:szCs w:val="32"/>
          <w:lang w:val="en" w:eastAsia="zh-CN"/>
        </w:rPr>
        <w:t>一、巡查时间</w:t>
      </w:r>
    </w:p>
    <w:p w14:paraId="0146A4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年5月16日—5月3</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日</w:t>
      </w:r>
      <w:r>
        <w:rPr>
          <w:rFonts w:hint="eastAsia" w:ascii="Times New Roman" w:hAnsi="Times New Roman" w:eastAsia="方正仿宋_GBK" w:cs="Times New Roman"/>
          <w:color w:val="auto"/>
          <w:sz w:val="32"/>
          <w:szCs w:val="32"/>
          <w:lang w:val="en-US" w:eastAsia="zh-CN"/>
        </w:rPr>
        <w:t>。</w:t>
      </w:r>
    </w:p>
    <w:p w14:paraId="4DE76F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val="en" w:eastAsia="zh-CN"/>
        </w:rPr>
      </w:pPr>
      <w:r>
        <w:rPr>
          <w:rFonts w:hint="eastAsia" w:ascii="方正黑体_GBK" w:hAnsi="方正黑体_GBK" w:eastAsia="方正黑体_GBK" w:cs="方正黑体_GBK"/>
          <w:color w:val="auto"/>
          <w:sz w:val="32"/>
          <w:szCs w:val="32"/>
          <w:lang w:val="en" w:eastAsia="zh-CN"/>
        </w:rPr>
        <w:t>二、巡查人员</w:t>
      </w:r>
    </w:p>
    <w:p w14:paraId="033BC2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color w:val="auto"/>
          <w:sz w:val="32"/>
          <w:szCs w:val="32"/>
          <w:lang w:val="en-US" w:eastAsia="zh-CN"/>
        </w:rPr>
        <w:t>由各包保组负责协调行业专家、执法人员等组成巡查组，</w:t>
      </w:r>
      <w:r>
        <w:rPr>
          <w:rFonts w:hint="default" w:ascii="Times New Roman" w:hAnsi="Times New Roman" w:eastAsia="方正仿宋_GBK" w:cs="Times New Roman"/>
          <w:color w:val="auto"/>
          <w:sz w:val="32"/>
          <w:szCs w:val="32"/>
          <w:lang w:val="en" w:eastAsia="zh-CN"/>
        </w:rPr>
        <w:t>对包保</w:t>
      </w:r>
      <w:r>
        <w:rPr>
          <w:rFonts w:hint="eastAsia" w:ascii="Times New Roman" w:hAnsi="Times New Roman" w:eastAsia="方正仿宋_GBK" w:cs="Times New Roman"/>
          <w:color w:val="auto"/>
          <w:sz w:val="32"/>
          <w:szCs w:val="32"/>
          <w:lang w:val="en" w:eastAsia="zh-CN"/>
        </w:rPr>
        <w:t>地区</w:t>
      </w:r>
      <w:r>
        <w:rPr>
          <w:rFonts w:hint="eastAsia" w:ascii="Times New Roman" w:hAnsi="Times New Roman" w:eastAsia="方正仿宋_GBK" w:cs="Times New Roman"/>
          <w:color w:val="auto"/>
          <w:sz w:val="32"/>
          <w:szCs w:val="32"/>
          <w:lang w:val="en-US" w:eastAsia="zh-CN"/>
        </w:rPr>
        <w:t>开展省级</w:t>
      </w:r>
      <w:r>
        <w:rPr>
          <w:rFonts w:hint="default" w:ascii="Times New Roman" w:hAnsi="Times New Roman" w:eastAsia="方正仿宋_GBK" w:cs="Times New Roman"/>
          <w:color w:val="auto"/>
          <w:sz w:val="32"/>
          <w:szCs w:val="32"/>
          <w:lang w:val="en-US" w:eastAsia="zh-CN"/>
        </w:rPr>
        <w:t>巡查</w:t>
      </w:r>
      <w:r>
        <w:rPr>
          <w:rFonts w:hint="eastAsia" w:ascii="方正仿宋_GBK" w:hAnsi="方正仿宋_GBK" w:eastAsia="方正仿宋_GBK" w:cs="方正仿宋_GBK"/>
          <w:color w:val="auto"/>
          <w:sz w:val="32"/>
          <w:szCs w:val="32"/>
          <w:lang w:val="en-US" w:eastAsia="zh-CN"/>
        </w:rPr>
        <w:t>，厅安委办组织专家指导组适时深入重点地区进行指导帮扶。</w:t>
      </w:r>
    </w:p>
    <w:p w14:paraId="1DFC3B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Cs/>
          <w:color w:val="auto"/>
          <w:kern w:val="21"/>
          <w:sz w:val="32"/>
          <w:szCs w:val="32"/>
          <w:highlight w:val="none"/>
          <w:lang w:eastAsia="zh-CN"/>
        </w:rPr>
      </w:pPr>
      <w:r>
        <w:rPr>
          <w:rFonts w:hint="eastAsia" w:ascii="方正黑体_GBK" w:hAnsi="方正黑体_GBK" w:eastAsia="方正黑体_GBK" w:cs="方正黑体_GBK"/>
          <w:color w:val="auto"/>
          <w:sz w:val="32"/>
          <w:szCs w:val="32"/>
          <w:lang w:val="en" w:eastAsia="zh-CN"/>
        </w:rPr>
        <w:t>三、巡查内容</w:t>
      </w:r>
    </w:p>
    <w:p w14:paraId="373E0846">
      <w:pPr>
        <w:keepNext w:val="0"/>
        <w:keepLines w:val="0"/>
        <w:pageBreakBefore w:val="0"/>
        <w:widowControl w:val="0"/>
        <w:tabs>
          <w:tab w:val="left" w:pos="7380"/>
        </w:tabs>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Cs/>
          <w:color w:val="auto"/>
          <w:kern w:val="21"/>
          <w:sz w:val="32"/>
          <w:szCs w:val="32"/>
          <w:highlight w:val="none"/>
          <w:lang w:val="en-US" w:eastAsia="zh-CN"/>
        </w:rPr>
      </w:pPr>
      <w:r>
        <w:rPr>
          <w:rFonts w:hint="eastAsia" w:ascii="方正仿宋_GBK" w:hAnsi="方正仿宋_GBK" w:eastAsia="方正仿宋_GBK" w:cs="方正仿宋_GBK"/>
          <w:bCs/>
          <w:color w:val="auto"/>
          <w:kern w:val="21"/>
          <w:sz w:val="32"/>
          <w:szCs w:val="32"/>
          <w:highlight w:val="none"/>
          <w:lang w:eastAsia="zh-CN"/>
        </w:rPr>
        <w:t>（一）</w:t>
      </w:r>
      <w:r>
        <w:rPr>
          <w:rFonts w:hint="eastAsia" w:ascii="方正仿宋_GBK" w:hAnsi="方正仿宋_GBK" w:eastAsia="方正仿宋_GBK" w:cs="方正仿宋_GBK"/>
          <w:bCs/>
          <w:color w:val="auto"/>
          <w:kern w:val="21"/>
          <w:sz w:val="32"/>
          <w:szCs w:val="32"/>
          <w:highlight w:val="none"/>
          <w:lang w:val="en-US" w:eastAsia="zh-CN"/>
        </w:rPr>
        <w:t>工作方案、工作专班建立情况，“日汇总、日调度、日通报”等工作机制建立和运行情况。</w:t>
      </w:r>
    </w:p>
    <w:p w14:paraId="1E07DDAC">
      <w:pPr>
        <w:keepNext w:val="0"/>
        <w:keepLines w:val="0"/>
        <w:pageBreakBefore w:val="0"/>
        <w:widowControl w:val="0"/>
        <w:tabs>
          <w:tab w:val="left" w:pos="7380"/>
        </w:tabs>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Cs/>
          <w:color w:val="auto"/>
          <w:kern w:val="21"/>
          <w:sz w:val="32"/>
          <w:szCs w:val="32"/>
          <w:highlight w:val="none"/>
          <w:lang w:eastAsia="zh-CN"/>
        </w:rPr>
      </w:pPr>
      <w:r>
        <w:rPr>
          <w:rFonts w:hint="eastAsia" w:ascii="方正仿宋_GBK" w:hAnsi="方正仿宋_GBK" w:eastAsia="方正仿宋_GBK" w:cs="方正仿宋_GBK"/>
          <w:bCs/>
          <w:color w:val="auto"/>
          <w:kern w:val="21"/>
          <w:sz w:val="32"/>
          <w:szCs w:val="32"/>
          <w:highlight w:val="none"/>
          <w:lang w:val="en-US" w:eastAsia="zh-CN"/>
        </w:rPr>
        <w:t>（二）</w:t>
      </w:r>
      <w:r>
        <w:rPr>
          <w:rFonts w:hint="eastAsia" w:ascii="方正仿宋_GBK" w:hAnsi="方正仿宋_GBK" w:eastAsia="方正仿宋_GBK" w:cs="方正仿宋_GBK"/>
          <w:bCs/>
          <w:color w:val="auto"/>
          <w:kern w:val="21"/>
          <w:sz w:val="32"/>
          <w:szCs w:val="32"/>
          <w:highlight w:val="none"/>
          <w:lang w:eastAsia="zh-CN"/>
        </w:rPr>
        <w:t>分级培训、动员部署情况，</w:t>
      </w:r>
      <w:r>
        <w:rPr>
          <w:rFonts w:hint="eastAsia" w:ascii="方正仿宋_GBK" w:hAnsi="方正仿宋_GBK" w:eastAsia="方正仿宋_GBK" w:cs="方正仿宋_GBK"/>
          <w:bCs/>
          <w:color w:val="auto"/>
          <w:kern w:val="21"/>
          <w:sz w:val="32"/>
          <w:szCs w:val="32"/>
          <w:highlight w:val="none"/>
          <w:lang w:val="en-US" w:eastAsia="zh-CN"/>
        </w:rPr>
        <w:t>本单位主要负责人安排部署情况</w:t>
      </w:r>
      <w:r>
        <w:rPr>
          <w:rFonts w:hint="eastAsia" w:ascii="方正仿宋_GBK" w:hAnsi="方正仿宋_GBK" w:eastAsia="方正仿宋_GBK" w:cs="方正仿宋_GBK"/>
          <w:bCs/>
          <w:color w:val="auto"/>
          <w:kern w:val="21"/>
          <w:sz w:val="32"/>
          <w:szCs w:val="32"/>
          <w:highlight w:val="none"/>
          <w:lang w:eastAsia="zh-CN"/>
        </w:rPr>
        <w:t>。</w:t>
      </w:r>
    </w:p>
    <w:p w14:paraId="1D20EE02">
      <w:pPr>
        <w:keepNext w:val="0"/>
        <w:keepLines w:val="0"/>
        <w:pageBreakBefore w:val="0"/>
        <w:widowControl w:val="0"/>
        <w:tabs>
          <w:tab w:val="left" w:pos="7380"/>
        </w:tabs>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Cs/>
          <w:color w:val="auto"/>
          <w:kern w:val="21"/>
          <w:sz w:val="32"/>
          <w:szCs w:val="32"/>
          <w:highlight w:val="none"/>
          <w:lang w:eastAsia="zh-CN"/>
        </w:rPr>
      </w:pPr>
      <w:r>
        <w:rPr>
          <w:rFonts w:hint="eastAsia" w:ascii="方正仿宋_GBK" w:hAnsi="方正仿宋_GBK" w:eastAsia="方正仿宋_GBK" w:cs="方正仿宋_GBK"/>
          <w:bCs/>
          <w:color w:val="auto"/>
          <w:kern w:val="21"/>
          <w:sz w:val="32"/>
          <w:szCs w:val="32"/>
          <w:highlight w:val="none"/>
          <w:lang w:val="en-US" w:eastAsia="zh-CN"/>
        </w:rPr>
        <w:t>（三）</w:t>
      </w:r>
      <w:r>
        <w:rPr>
          <w:rFonts w:hint="eastAsia" w:ascii="方正仿宋_GBK" w:hAnsi="方正仿宋_GBK" w:eastAsia="方正仿宋_GBK" w:cs="方正仿宋_GBK"/>
          <w:snapToGrid/>
          <w:color w:val="auto"/>
          <w:spacing w:val="0"/>
          <w:kern w:val="21"/>
          <w:sz w:val="32"/>
          <w:szCs w:val="32"/>
        </w:rPr>
        <w:t>对“五一”假期以及清明、端午小长假</w:t>
      </w:r>
      <w:r>
        <w:rPr>
          <w:rFonts w:hint="eastAsia" w:ascii="方正仿宋_GBK" w:hAnsi="方正仿宋_GBK" w:eastAsia="方正仿宋_GBK" w:cs="方正仿宋_GBK"/>
          <w:bCs/>
          <w:color w:val="auto"/>
          <w:kern w:val="21"/>
          <w:sz w:val="32"/>
          <w:szCs w:val="32"/>
          <w:highlight w:val="none"/>
          <w:lang w:val="en-US" w:eastAsia="zh-CN"/>
        </w:rPr>
        <w:t>重大危险源提级管控安排部署以及涉重大危险源企业台账动态更新情况。</w:t>
      </w:r>
    </w:p>
    <w:p w14:paraId="44B5CE71">
      <w:pPr>
        <w:keepNext w:val="0"/>
        <w:keepLines w:val="0"/>
        <w:pageBreakBefore w:val="0"/>
        <w:widowControl w:val="0"/>
        <w:tabs>
          <w:tab w:val="left" w:pos="7380"/>
        </w:tabs>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Cs/>
          <w:color w:val="auto"/>
          <w:kern w:val="21"/>
          <w:sz w:val="32"/>
          <w:szCs w:val="32"/>
          <w:highlight w:val="none"/>
          <w:lang w:val="en-US" w:eastAsia="zh-CN"/>
        </w:rPr>
      </w:pPr>
      <w:r>
        <w:rPr>
          <w:rFonts w:hint="eastAsia" w:ascii="方正仿宋_GBK" w:hAnsi="方正仿宋_GBK" w:eastAsia="方正仿宋_GBK" w:cs="方正仿宋_GBK"/>
          <w:bCs/>
          <w:color w:val="auto"/>
          <w:kern w:val="21"/>
          <w:sz w:val="32"/>
          <w:szCs w:val="32"/>
          <w:highlight w:val="none"/>
          <w:lang w:val="en-US" w:eastAsia="zh-CN"/>
        </w:rPr>
        <w:t>（四）</w:t>
      </w:r>
      <w:r>
        <w:rPr>
          <w:rFonts w:hint="eastAsia" w:ascii="方正仿宋_GBK" w:hAnsi="方正仿宋_GBK" w:eastAsia="方正仿宋_GBK" w:cs="方正仿宋_GBK"/>
          <w:color w:val="auto"/>
          <w:kern w:val="0"/>
          <w:sz w:val="32"/>
          <w:szCs w:val="32"/>
          <w:highlight w:val="none"/>
        </w:rPr>
        <w:t>直接监管企业清单和</w:t>
      </w:r>
      <w:r>
        <w:rPr>
          <w:rFonts w:hint="eastAsia" w:ascii="方正仿宋_GBK" w:hAnsi="方正仿宋_GBK" w:eastAsia="方正仿宋_GBK" w:cs="方正仿宋_GBK"/>
          <w:color w:val="auto"/>
          <w:kern w:val="0"/>
          <w:sz w:val="32"/>
          <w:szCs w:val="32"/>
          <w:highlight w:val="none"/>
          <w:lang w:eastAsia="zh-CN"/>
        </w:rPr>
        <w:t>重大事故隐患</w:t>
      </w:r>
      <w:r>
        <w:rPr>
          <w:rFonts w:hint="eastAsia" w:ascii="方正仿宋_GBK" w:hAnsi="方正仿宋_GBK" w:eastAsia="方正仿宋_GBK" w:cs="方正仿宋_GBK"/>
          <w:color w:val="auto"/>
          <w:kern w:val="0"/>
          <w:sz w:val="32"/>
          <w:szCs w:val="32"/>
          <w:highlight w:val="none"/>
        </w:rPr>
        <w:t>清单</w:t>
      </w:r>
      <w:r>
        <w:rPr>
          <w:rFonts w:hint="eastAsia" w:ascii="方正仿宋_GBK" w:hAnsi="方正仿宋_GBK" w:eastAsia="方正仿宋_GBK" w:cs="方正仿宋_GBK"/>
          <w:color w:val="auto"/>
          <w:kern w:val="0"/>
          <w:sz w:val="32"/>
          <w:szCs w:val="32"/>
          <w:highlight w:val="none"/>
          <w:lang w:eastAsia="zh-CN"/>
        </w:rPr>
        <w:t>建立情况。</w:t>
      </w:r>
    </w:p>
    <w:p w14:paraId="0DE3023D">
      <w:pPr>
        <w:keepNext w:val="0"/>
        <w:keepLines w:val="0"/>
        <w:pageBreakBefore w:val="0"/>
        <w:widowControl w:val="0"/>
        <w:tabs>
          <w:tab w:val="left" w:pos="7380"/>
        </w:tabs>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Cs/>
          <w:color w:val="auto"/>
          <w:kern w:val="21"/>
          <w:sz w:val="32"/>
          <w:szCs w:val="32"/>
          <w:highlight w:val="none"/>
          <w:lang w:eastAsia="zh-CN"/>
        </w:rPr>
      </w:pPr>
      <w:r>
        <w:rPr>
          <w:rFonts w:hint="eastAsia" w:ascii="方正仿宋_GBK" w:hAnsi="方正仿宋_GBK" w:eastAsia="方正仿宋_GBK" w:cs="方正仿宋_GBK"/>
          <w:bCs/>
          <w:color w:val="auto"/>
          <w:kern w:val="21"/>
          <w:sz w:val="32"/>
          <w:szCs w:val="32"/>
          <w:highlight w:val="none"/>
          <w:lang w:val="en-US" w:eastAsia="zh-CN"/>
        </w:rPr>
        <w:t>（五）</w:t>
      </w:r>
      <w:r>
        <w:rPr>
          <w:rFonts w:hint="eastAsia" w:ascii="方正仿宋_GBK" w:hAnsi="方正仿宋_GBK" w:eastAsia="方正仿宋_GBK" w:cs="方正仿宋_GBK"/>
          <w:bCs/>
          <w:color w:val="auto"/>
          <w:kern w:val="21"/>
          <w:sz w:val="32"/>
          <w:szCs w:val="32"/>
          <w:highlight w:val="none"/>
        </w:rPr>
        <w:t>按照</w:t>
      </w:r>
      <w:r>
        <w:rPr>
          <w:rFonts w:hint="eastAsia" w:ascii="方正仿宋_GBK" w:hAnsi="方正仿宋_GBK" w:eastAsia="方正仿宋_GBK" w:cs="方正仿宋_GBK"/>
          <w:bCs/>
          <w:color w:val="auto"/>
          <w:kern w:val="21"/>
          <w:sz w:val="32"/>
          <w:szCs w:val="32"/>
          <w:highlight w:val="none"/>
          <w:lang w:val="en-US" w:eastAsia="zh-CN"/>
        </w:rPr>
        <w:t>不低于</w:t>
      </w:r>
      <w:r>
        <w:rPr>
          <w:rFonts w:hint="default" w:ascii="Times New Roman" w:hAnsi="Times New Roman" w:eastAsia="方正仿宋_GBK" w:cs="Times New Roman"/>
          <w:bCs/>
          <w:color w:val="auto"/>
          <w:kern w:val="21"/>
          <w:sz w:val="32"/>
          <w:szCs w:val="32"/>
          <w:highlight w:val="none"/>
        </w:rPr>
        <w:t>30%</w:t>
      </w:r>
      <w:r>
        <w:rPr>
          <w:rFonts w:hint="eastAsia" w:ascii="Times New Roman" w:hAnsi="Times New Roman" w:eastAsia="方正仿宋_GBK" w:cs="Times New Roman"/>
          <w:bCs/>
          <w:color w:val="auto"/>
          <w:kern w:val="21"/>
          <w:sz w:val="32"/>
          <w:szCs w:val="32"/>
          <w:highlight w:val="none"/>
          <w:lang w:eastAsia="zh-CN"/>
        </w:rPr>
        <w:t>的</w:t>
      </w:r>
      <w:r>
        <w:rPr>
          <w:rFonts w:hint="eastAsia" w:ascii="方正仿宋_GBK" w:hAnsi="方正仿宋_GBK" w:eastAsia="方正仿宋_GBK" w:cs="方正仿宋_GBK"/>
          <w:bCs/>
          <w:color w:val="auto"/>
          <w:kern w:val="21"/>
          <w:sz w:val="32"/>
          <w:szCs w:val="32"/>
          <w:highlight w:val="none"/>
        </w:rPr>
        <w:t>比例对</w:t>
      </w:r>
      <w:r>
        <w:rPr>
          <w:rFonts w:hint="eastAsia" w:ascii="方正仿宋_GBK" w:hAnsi="方正仿宋_GBK" w:eastAsia="方正仿宋_GBK" w:cs="方正仿宋_GBK"/>
          <w:bCs/>
          <w:color w:val="auto"/>
          <w:kern w:val="21"/>
          <w:sz w:val="32"/>
          <w:szCs w:val="32"/>
          <w:highlight w:val="none"/>
          <w:lang w:eastAsia="zh-CN"/>
        </w:rPr>
        <w:t>本地区</w:t>
      </w:r>
      <w:r>
        <w:rPr>
          <w:rFonts w:hint="eastAsia" w:ascii="方正仿宋_GBK" w:hAnsi="方正仿宋_GBK" w:eastAsia="方正仿宋_GBK" w:cs="方正仿宋_GBK"/>
          <w:bCs/>
          <w:color w:val="auto"/>
          <w:kern w:val="21"/>
          <w:sz w:val="32"/>
          <w:szCs w:val="32"/>
          <w:highlight w:val="none"/>
        </w:rPr>
        <w:t>填报的</w:t>
      </w:r>
      <w:r>
        <w:rPr>
          <w:rFonts w:hint="eastAsia" w:ascii="方正仿宋_GBK" w:hAnsi="方正仿宋_GBK" w:eastAsia="方正仿宋_GBK" w:cs="方正仿宋_GBK"/>
          <w:bCs/>
          <w:color w:val="auto"/>
          <w:kern w:val="21"/>
          <w:sz w:val="32"/>
          <w:szCs w:val="32"/>
          <w:highlight w:val="none"/>
          <w:lang w:eastAsia="zh-CN"/>
        </w:rPr>
        <w:t>重大事故隐患</w:t>
      </w:r>
      <w:r>
        <w:rPr>
          <w:rFonts w:hint="eastAsia" w:ascii="方正仿宋_GBK" w:hAnsi="方正仿宋_GBK" w:eastAsia="方正仿宋_GBK" w:cs="方正仿宋_GBK"/>
          <w:bCs/>
          <w:color w:val="auto"/>
          <w:kern w:val="21"/>
          <w:sz w:val="32"/>
          <w:szCs w:val="32"/>
          <w:highlight w:val="none"/>
        </w:rPr>
        <w:t>进行线上审核把关</w:t>
      </w:r>
      <w:r>
        <w:rPr>
          <w:rFonts w:hint="eastAsia" w:ascii="方正仿宋_GBK" w:hAnsi="方正仿宋_GBK" w:eastAsia="方正仿宋_GBK" w:cs="方正仿宋_GBK"/>
          <w:bCs/>
          <w:color w:val="auto"/>
          <w:kern w:val="21"/>
          <w:sz w:val="32"/>
          <w:szCs w:val="32"/>
          <w:highlight w:val="none"/>
          <w:lang w:eastAsia="zh-CN"/>
        </w:rPr>
        <w:t>情况。</w:t>
      </w:r>
    </w:p>
    <w:p w14:paraId="007FB5EF">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eastAsia" w:ascii="方正楷体_GBK" w:hAnsi="方正楷体_GBK" w:eastAsia="方正楷体_GBK" w:cs="方正楷体_GBK"/>
          <w:color w:val="auto"/>
          <w:sz w:val="32"/>
          <w:szCs w:val="32"/>
          <w:lang w:val="en-US" w:eastAsia="zh-CN" w:bidi="ar-SA"/>
        </w:rPr>
      </w:pPr>
      <w:r>
        <w:rPr>
          <w:rFonts w:hint="eastAsia" w:ascii="方正仿宋_GBK" w:hAnsi="方正仿宋_GBK" w:eastAsia="方正仿宋_GBK" w:cs="方正仿宋_GBK"/>
          <w:bCs/>
          <w:color w:val="auto"/>
          <w:kern w:val="21"/>
          <w:sz w:val="32"/>
          <w:szCs w:val="32"/>
          <w:highlight w:val="none"/>
          <w:lang w:val="en-US" w:eastAsia="zh-CN"/>
        </w:rPr>
        <w:t>（六）开展警示约谈和集中培训情况。</w:t>
      </w:r>
    </w:p>
    <w:p w14:paraId="1C6432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kern w:val="21"/>
          <w:sz w:val="32"/>
          <w:szCs w:val="32"/>
          <w:lang w:val="en" w:eastAsia="zh-CN"/>
        </w:rPr>
      </w:pPr>
      <w:r>
        <w:rPr>
          <w:rFonts w:hint="eastAsia" w:ascii="方正黑体_GBK" w:hAnsi="方正黑体_GBK" w:eastAsia="方正黑体_GBK" w:cs="方正黑体_GBK"/>
          <w:color w:val="auto"/>
          <w:sz w:val="32"/>
          <w:szCs w:val="32"/>
          <w:lang w:val="en" w:eastAsia="zh-CN"/>
        </w:rPr>
        <w:t>四、</w:t>
      </w:r>
      <w:r>
        <w:rPr>
          <w:rFonts w:hint="eastAsia" w:ascii="方正黑体_GBK" w:hAnsi="方正黑体_GBK" w:eastAsia="方正黑体_GBK" w:cs="方正黑体_GBK"/>
          <w:color w:val="auto"/>
          <w:kern w:val="21"/>
          <w:sz w:val="32"/>
          <w:szCs w:val="32"/>
          <w:lang w:val="en" w:eastAsia="zh-CN"/>
        </w:rPr>
        <w:t>巡查方式</w:t>
      </w:r>
    </w:p>
    <w:p w14:paraId="774BEF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1"/>
          <w:sz w:val="32"/>
          <w:szCs w:val="32"/>
          <w:lang w:val="en" w:eastAsia="zh-CN"/>
        </w:rPr>
      </w:pPr>
      <w:r>
        <w:rPr>
          <w:rFonts w:hint="eastAsia" w:ascii="方正仿宋_GBK" w:hAnsi="方正仿宋_GBK" w:eastAsia="方正仿宋_GBK" w:cs="方正仿宋_GBK"/>
          <w:color w:val="auto"/>
          <w:sz w:val="32"/>
          <w:szCs w:val="32"/>
          <w:lang w:val="en-US" w:eastAsia="zh-CN" w:bidi="ar-SA"/>
        </w:rPr>
        <w:t>主要以调阅资料、座谈交流、个别谈话等方式开展，原则上不召开大范围见面会或者反馈会，不要求提供书面汇报材料，可结合实际召开小范围、短时间碰头会或座谈会。</w:t>
      </w:r>
      <w:r>
        <w:rPr>
          <w:rFonts w:hint="eastAsia" w:ascii="方正仿宋_GBK" w:hAnsi="方正仿宋_GBK" w:eastAsia="方正仿宋_GBK" w:cs="方正仿宋_GBK"/>
          <w:snapToGrid/>
          <w:color w:val="auto"/>
          <w:spacing w:val="0"/>
          <w:kern w:val="21"/>
          <w:sz w:val="32"/>
          <w:szCs w:val="32"/>
        </w:rPr>
        <w:t>对工作推进不力、走过场的管理部门主要负责人开展集中约谈，对自查为零但管理部门核查发现两个及以上</w:t>
      </w:r>
      <w:r>
        <w:rPr>
          <w:rFonts w:hint="eastAsia" w:ascii="方正仿宋_GBK" w:hAnsi="方正仿宋_GBK" w:eastAsia="方正仿宋_GBK" w:cs="方正仿宋_GBK"/>
          <w:snapToGrid/>
          <w:color w:val="auto"/>
          <w:spacing w:val="0"/>
          <w:kern w:val="21"/>
          <w:sz w:val="32"/>
          <w:szCs w:val="32"/>
          <w:lang w:eastAsia="zh-CN"/>
        </w:rPr>
        <w:t>重大事故隐患</w:t>
      </w:r>
      <w:r>
        <w:rPr>
          <w:rFonts w:hint="eastAsia" w:ascii="方正仿宋_GBK" w:hAnsi="方正仿宋_GBK" w:eastAsia="方正仿宋_GBK" w:cs="方正仿宋_GBK"/>
          <w:snapToGrid/>
          <w:color w:val="auto"/>
          <w:spacing w:val="0"/>
          <w:kern w:val="21"/>
          <w:sz w:val="32"/>
          <w:szCs w:val="32"/>
        </w:rPr>
        <w:t>的企业主要负责人开展集中培训。</w:t>
      </w:r>
    </w:p>
    <w:p w14:paraId="525C22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kern w:val="21"/>
          <w:sz w:val="32"/>
          <w:szCs w:val="32"/>
          <w:lang w:val="en" w:eastAsia="zh-CN"/>
        </w:rPr>
      </w:pPr>
      <w:r>
        <w:rPr>
          <w:rFonts w:hint="eastAsia" w:ascii="方正黑体_GBK" w:hAnsi="方正黑体_GBK" w:eastAsia="方正黑体_GBK" w:cs="方正黑体_GBK"/>
          <w:color w:val="auto"/>
          <w:kern w:val="21"/>
          <w:sz w:val="32"/>
          <w:szCs w:val="32"/>
          <w:lang w:val="en" w:eastAsia="zh-CN"/>
        </w:rPr>
        <w:t>五、工作要求</w:t>
      </w:r>
    </w:p>
    <w:p w14:paraId="744502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sz w:val="32"/>
          <w:szCs w:val="32"/>
          <w:lang w:val="en" w:eastAsia="zh-CN" w:bidi="ar-SA"/>
        </w:rPr>
      </w:pPr>
      <w:r>
        <w:rPr>
          <w:rFonts w:hint="eastAsia" w:ascii="方正仿宋_GBK" w:hAnsi="方正仿宋_GBK" w:eastAsia="方正仿宋_GBK" w:cs="方正仿宋_GBK"/>
          <w:color w:val="auto"/>
          <w:sz w:val="32"/>
          <w:szCs w:val="32"/>
          <w:lang w:val="en" w:eastAsia="zh-CN" w:bidi="ar-SA"/>
        </w:rPr>
        <w:t>（一）</w:t>
      </w:r>
      <w:r>
        <w:rPr>
          <w:rFonts w:hint="eastAsia" w:ascii="方正仿宋_GBK" w:hAnsi="方正仿宋_GBK" w:eastAsia="方正仿宋_GBK" w:cs="方正仿宋_GBK"/>
          <w:color w:val="auto"/>
          <w:sz w:val="32"/>
          <w:szCs w:val="32"/>
          <w:lang w:val="en-US" w:eastAsia="zh-CN" w:bidi="ar-SA"/>
        </w:rPr>
        <w:t>每个市级地区巡查时间不少</w:t>
      </w:r>
      <w:r>
        <w:rPr>
          <w:rFonts w:hint="default" w:ascii="Times New Roman" w:hAnsi="Times New Roman" w:eastAsia="方正仿宋_GBK" w:cs="Times New Roman"/>
          <w:color w:val="auto"/>
          <w:sz w:val="32"/>
          <w:szCs w:val="32"/>
          <w:lang w:val="en-US" w:eastAsia="zh-CN" w:bidi="ar-SA"/>
        </w:rPr>
        <w:t>于2天，并延伸覆盖2个县级地区，每个县级地区至少选取3</w:t>
      </w:r>
      <w:r>
        <w:rPr>
          <w:rFonts w:hint="eastAsia" w:ascii="方正仿宋_GBK" w:hAnsi="方正仿宋_GBK" w:eastAsia="方正仿宋_GBK" w:cs="方正仿宋_GBK"/>
          <w:color w:val="auto"/>
          <w:sz w:val="32"/>
          <w:szCs w:val="32"/>
          <w:lang w:val="en-US" w:eastAsia="zh-CN" w:bidi="ar-SA"/>
        </w:rPr>
        <w:t>个现场点位</w:t>
      </w:r>
      <w:r>
        <w:rPr>
          <w:rFonts w:hint="eastAsia" w:ascii="方正仿宋_GBK" w:hAnsi="方正仿宋_GBK" w:eastAsia="方正仿宋_GBK" w:cs="方正仿宋_GBK"/>
          <w:color w:val="auto"/>
          <w:sz w:val="32"/>
          <w:szCs w:val="32"/>
          <w:lang w:val="en" w:eastAsia="zh-CN" w:bidi="ar-SA"/>
        </w:rPr>
        <w:t>。</w:t>
      </w:r>
    </w:p>
    <w:p w14:paraId="507F3D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1"/>
          <w:sz w:val="32"/>
          <w:szCs w:val="32"/>
          <w:lang w:val="en" w:eastAsia="zh-CN"/>
        </w:rPr>
      </w:pPr>
      <w:r>
        <w:rPr>
          <w:rFonts w:hint="eastAsia" w:ascii="方正仿宋_GBK" w:hAnsi="方正仿宋_GBK" w:eastAsia="方正仿宋_GBK" w:cs="方正仿宋_GBK"/>
          <w:color w:val="auto"/>
          <w:sz w:val="32"/>
          <w:szCs w:val="32"/>
          <w:lang w:val="en" w:eastAsia="zh-CN" w:bidi="ar-SA"/>
        </w:rPr>
        <w:t>（二）现场点位要结合实际选取，重点选取易受极端天气和自然灾害影响的路段和桥隧、“两</w:t>
      </w:r>
      <w:r>
        <w:rPr>
          <w:rFonts w:hint="eastAsia" w:ascii="方正仿宋_GBK" w:hAnsi="方正仿宋_GBK" w:eastAsia="方正仿宋_GBK" w:cs="方正仿宋_GBK"/>
          <w:color w:val="auto"/>
          <w:kern w:val="21"/>
          <w:sz w:val="32"/>
          <w:szCs w:val="32"/>
          <w:lang w:val="en" w:eastAsia="zh-CN"/>
        </w:rPr>
        <w:t>客一危”道路运输企业、危大工程施工项目等。</w:t>
      </w:r>
    </w:p>
    <w:p w14:paraId="334517DF">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方正仿宋_GBK" w:hAnsi="方正仿宋_GBK" w:eastAsia="方正仿宋_GBK" w:cs="方正仿宋_GBK"/>
          <w:color w:val="auto"/>
          <w:kern w:val="21"/>
          <w:sz w:val="32"/>
          <w:szCs w:val="32"/>
          <w:lang w:val="en-US" w:eastAsia="zh-CN"/>
        </w:rPr>
      </w:pPr>
      <w:r>
        <w:rPr>
          <w:rFonts w:hint="eastAsia" w:ascii="方正仿宋_GBK" w:hAnsi="方正仿宋_GBK" w:eastAsia="方正仿宋_GBK" w:cs="方正仿宋_GBK"/>
          <w:color w:val="auto"/>
          <w:kern w:val="21"/>
          <w:sz w:val="32"/>
          <w:szCs w:val="32"/>
          <w:lang w:val="en" w:eastAsia="zh-CN"/>
        </w:rPr>
        <w:t>（三）各包保组要认真学习有关</w:t>
      </w:r>
      <w:r>
        <w:rPr>
          <w:rFonts w:hint="eastAsia" w:ascii="方正仿宋_GBK" w:hAnsi="方正仿宋_GBK" w:eastAsia="方正仿宋_GBK" w:cs="方正仿宋_GBK"/>
          <w:color w:val="auto"/>
          <w:kern w:val="21"/>
          <w:sz w:val="32"/>
          <w:szCs w:val="32"/>
          <w:lang w:val="en-US" w:eastAsia="zh-CN"/>
        </w:rPr>
        <w:t>文件，熟悉巡查内容和方式，提前做好安排部署，</w:t>
      </w:r>
      <w:r>
        <w:rPr>
          <w:rFonts w:hint="eastAsia" w:ascii="方正仿宋_GBK" w:hAnsi="方正仿宋_GBK" w:eastAsia="方正仿宋_GBK" w:cs="方正仿宋_GBK"/>
          <w:color w:val="auto"/>
          <w:sz w:val="32"/>
          <w:szCs w:val="32"/>
          <w:lang w:val="en-US" w:eastAsia="zh-CN" w:bidi="ar-SA"/>
        </w:rPr>
        <w:t>巡查期间严格遵守中央八项规定。巡查结束后</w:t>
      </w:r>
      <w:r>
        <w:rPr>
          <w:rFonts w:hint="default" w:ascii="Times New Roman" w:hAnsi="Times New Roman" w:eastAsia="仿宋_GB2312" w:cs="Times New Roman"/>
          <w:color w:val="auto"/>
          <w:sz w:val="32"/>
          <w:szCs w:val="32"/>
          <w:lang w:val="en-US" w:eastAsia="zh-CN" w:bidi="ar-SA"/>
        </w:rPr>
        <w:t>2天内</w:t>
      </w:r>
      <w:r>
        <w:rPr>
          <w:rFonts w:hint="eastAsia" w:ascii="Times New Roman" w:hAnsi="Times New Roman" w:eastAsia="仿宋_GB2312" w:cs="Times New Roman"/>
          <w:color w:val="auto"/>
          <w:sz w:val="32"/>
          <w:szCs w:val="32"/>
          <w:lang w:val="en-US" w:eastAsia="zh-CN" w:bidi="ar-SA"/>
        </w:rPr>
        <w:t>，</w:t>
      </w:r>
      <w:r>
        <w:rPr>
          <w:rFonts w:hint="default" w:ascii="Times New Roman" w:hAnsi="Times New Roman" w:eastAsia="仿宋_GB2312" w:cs="Times New Roman"/>
          <w:color w:val="auto"/>
          <w:sz w:val="32"/>
          <w:szCs w:val="32"/>
          <w:lang w:val="en-US" w:eastAsia="zh-CN" w:bidi="ar-SA"/>
        </w:rPr>
        <w:t>将问题隐患清单（详见附件）反馈至厅安委办。</w:t>
      </w:r>
    </w:p>
    <w:p w14:paraId="64224A3A">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color w:val="auto"/>
          <w:kern w:val="21"/>
          <w:sz w:val="32"/>
          <w:szCs w:val="32"/>
          <w:lang w:val="en-US" w:eastAsia="zh-CN"/>
        </w:rPr>
      </w:pPr>
    </w:p>
    <w:p w14:paraId="3E7F0F7E">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color w:val="auto"/>
          <w:kern w:val="21"/>
          <w:sz w:val="32"/>
          <w:szCs w:val="32"/>
          <w:lang w:val="en-US" w:eastAsia="zh-CN"/>
        </w:rPr>
      </w:pPr>
    </w:p>
    <w:p w14:paraId="5F34F63E">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黑体_GBK" w:hAnsi="方正黑体_GBK" w:eastAsia="方正黑体_GBK" w:cs="方正黑体_GBK"/>
          <w:color w:val="auto"/>
          <w:sz w:val="32"/>
          <w:szCs w:val="32"/>
          <w:lang w:val="en" w:eastAsia="zh-CN"/>
        </w:rPr>
      </w:pPr>
    </w:p>
    <w:p w14:paraId="23304571">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黑体_GBK" w:hAnsi="方正黑体_GBK" w:eastAsia="方正黑体_GBK" w:cs="方正黑体_GBK"/>
          <w:color w:val="auto"/>
          <w:sz w:val="32"/>
          <w:szCs w:val="32"/>
          <w:lang w:val="en" w:eastAsia="zh-CN"/>
        </w:rPr>
      </w:pPr>
      <w:r>
        <w:rPr>
          <w:rFonts w:hint="eastAsia" w:ascii="方正黑体_GBK" w:hAnsi="方正黑体_GBK" w:eastAsia="方正黑体_GBK" w:cs="方正黑体_GBK"/>
          <w:color w:val="auto"/>
          <w:sz w:val="32"/>
          <w:szCs w:val="32"/>
          <w:lang w:val="en" w:eastAsia="zh-CN"/>
        </w:rPr>
        <w:t>附件</w:t>
      </w:r>
    </w:p>
    <w:p w14:paraId="6F38632B">
      <w:pPr>
        <w:pStyle w:val="5"/>
        <w:numPr>
          <w:ilvl w:val="0"/>
          <w:numId w:val="0"/>
        </w:numPr>
        <w:jc w:val="center"/>
        <w:rPr>
          <w:rFonts w:hint="eastAsia" w:ascii="方正小标宋_GBK" w:hAnsi="方正小标宋_GBK" w:eastAsia="方正小标宋_GBK" w:cs="方正小标宋_GBK"/>
          <w:color w:val="auto"/>
          <w:sz w:val="44"/>
          <w:szCs w:val="44"/>
          <w:lang w:val="en-US" w:eastAsia="zh-CN" w:bidi="ar-SA"/>
        </w:rPr>
      </w:pPr>
      <w:r>
        <w:rPr>
          <w:rFonts w:hint="eastAsia" w:ascii="方正小标宋_GBK" w:hAnsi="方正小标宋_GBK" w:eastAsia="方正小标宋_GBK" w:cs="方正小标宋_GBK"/>
          <w:color w:val="auto"/>
          <w:sz w:val="44"/>
          <w:szCs w:val="44"/>
          <w:lang w:val="en-US" w:eastAsia="zh-CN" w:bidi="ar-SA"/>
        </w:rPr>
        <w:t>问题隐患清单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400"/>
        <w:gridCol w:w="1340"/>
        <w:gridCol w:w="1133"/>
        <w:gridCol w:w="1133"/>
        <w:gridCol w:w="1133"/>
        <w:gridCol w:w="1133"/>
        <w:gridCol w:w="1134"/>
      </w:tblGrid>
      <w:tr w14:paraId="64CC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673273AB">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黑体_GBK" w:hAnsi="方正黑体_GBK" w:eastAsia="方正黑体_GBK" w:cs="方正黑体_GBK"/>
                <w:color w:val="auto"/>
                <w:sz w:val="28"/>
                <w:szCs w:val="28"/>
                <w:vertAlign w:val="baseline"/>
                <w:lang w:val="en" w:eastAsia="zh-CN" w:bidi="ar-SA"/>
              </w:rPr>
            </w:pPr>
            <w:r>
              <w:rPr>
                <w:rFonts w:hint="eastAsia" w:ascii="方正黑体_GBK" w:hAnsi="方正黑体_GBK" w:eastAsia="方正黑体_GBK" w:cs="方正黑体_GBK"/>
                <w:color w:val="auto"/>
                <w:sz w:val="28"/>
                <w:szCs w:val="28"/>
                <w:vertAlign w:val="baseline"/>
                <w:lang w:val="en" w:eastAsia="zh-CN" w:bidi="ar-SA"/>
              </w:rPr>
              <w:t>序号</w:t>
            </w:r>
          </w:p>
        </w:tc>
        <w:tc>
          <w:tcPr>
            <w:tcW w:w="1430" w:type="dxa"/>
            <w:noWrap w:val="0"/>
            <w:vAlign w:val="center"/>
          </w:tcPr>
          <w:p w14:paraId="539D61E1">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黑体_GBK" w:hAnsi="方正黑体_GBK" w:eastAsia="方正黑体_GBK" w:cs="方正黑体_GBK"/>
                <w:color w:val="auto"/>
                <w:sz w:val="28"/>
                <w:szCs w:val="28"/>
                <w:vertAlign w:val="baseline"/>
                <w:lang w:val="en-US" w:eastAsia="zh-CN" w:bidi="ar-SA"/>
              </w:rPr>
            </w:pPr>
            <w:r>
              <w:rPr>
                <w:rFonts w:hint="eastAsia" w:ascii="方正黑体_GBK" w:hAnsi="方正黑体_GBK" w:eastAsia="方正黑体_GBK" w:cs="方正黑体_GBK"/>
                <w:color w:val="auto"/>
                <w:sz w:val="28"/>
                <w:szCs w:val="28"/>
                <w:vertAlign w:val="baseline"/>
                <w:lang w:val="en" w:eastAsia="zh-CN" w:bidi="ar-SA"/>
              </w:rPr>
              <w:t>单位</w:t>
            </w:r>
            <w:r>
              <w:rPr>
                <w:rFonts w:hint="eastAsia" w:ascii="方正黑体_GBK" w:hAnsi="方正黑体_GBK" w:eastAsia="方正黑体_GBK" w:cs="方正黑体_GBK"/>
                <w:color w:val="auto"/>
                <w:sz w:val="28"/>
                <w:szCs w:val="28"/>
                <w:vertAlign w:val="baseline"/>
                <w:lang w:val="en-US" w:eastAsia="zh-CN" w:bidi="ar-SA"/>
              </w:rPr>
              <w:t>/企业名称</w:t>
            </w:r>
          </w:p>
        </w:tc>
        <w:tc>
          <w:tcPr>
            <w:tcW w:w="1368" w:type="dxa"/>
            <w:noWrap w:val="0"/>
            <w:vAlign w:val="center"/>
          </w:tcPr>
          <w:p w14:paraId="44CFC3F6">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黑体_GBK" w:hAnsi="方正黑体_GBK" w:eastAsia="方正黑体_GBK" w:cs="方正黑体_GBK"/>
                <w:color w:val="auto"/>
                <w:sz w:val="28"/>
                <w:szCs w:val="28"/>
                <w:vertAlign w:val="baseline"/>
                <w:lang w:val="en" w:eastAsia="zh-CN" w:bidi="ar-SA"/>
              </w:rPr>
            </w:pPr>
            <w:r>
              <w:rPr>
                <w:rFonts w:hint="eastAsia" w:ascii="方正黑体_GBK" w:hAnsi="方正黑体_GBK" w:eastAsia="方正黑体_GBK" w:cs="方正黑体_GBK"/>
                <w:color w:val="auto"/>
                <w:sz w:val="28"/>
                <w:szCs w:val="28"/>
                <w:vertAlign w:val="baseline"/>
                <w:lang w:val="en" w:eastAsia="zh-CN" w:bidi="ar-SA"/>
              </w:rPr>
              <w:t>问题隐患名称</w:t>
            </w:r>
          </w:p>
        </w:tc>
        <w:tc>
          <w:tcPr>
            <w:tcW w:w="1154" w:type="dxa"/>
            <w:noWrap w:val="0"/>
            <w:vAlign w:val="center"/>
          </w:tcPr>
          <w:p w14:paraId="40B4C8C5">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黑体_GBK" w:hAnsi="方正黑体_GBK" w:eastAsia="方正黑体_GBK" w:cs="方正黑体_GBK"/>
                <w:color w:val="auto"/>
                <w:sz w:val="28"/>
                <w:szCs w:val="28"/>
                <w:vertAlign w:val="baseline"/>
                <w:lang w:val="en" w:eastAsia="zh-CN" w:bidi="ar-SA"/>
              </w:rPr>
            </w:pPr>
            <w:r>
              <w:rPr>
                <w:rFonts w:hint="eastAsia" w:ascii="方正黑体_GBK" w:hAnsi="方正黑体_GBK" w:eastAsia="方正黑体_GBK" w:cs="方正黑体_GBK"/>
                <w:color w:val="auto"/>
                <w:sz w:val="28"/>
                <w:szCs w:val="28"/>
                <w:vertAlign w:val="baseline"/>
                <w:lang w:val="en" w:eastAsia="zh-CN" w:bidi="ar-SA"/>
              </w:rPr>
              <w:t>发现</w:t>
            </w:r>
          </w:p>
          <w:p w14:paraId="5C81C1D0">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黑体_GBK" w:hAnsi="方正黑体_GBK" w:eastAsia="方正黑体_GBK" w:cs="方正黑体_GBK"/>
                <w:color w:val="auto"/>
                <w:sz w:val="28"/>
                <w:szCs w:val="28"/>
                <w:vertAlign w:val="baseline"/>
                <w:lang w:val="en" w:eastAsia="zh-CN" w:bidi="ar-SA"/>
              </w:rPr>
            </w:pPr>
            <w:r>
              <w:rPr>
                <w:rFonts w:hint="eastAsia" w:ascii="方正黑体_GBK" w:hAnsi="方正黑体_GBK" w:eastAsia="方正黑体_GBK" w:cs="方正黑体_GBK"/>
                <w:color w:val="auto"/>
                <w:sz w:val="28"/>
                <w:szCs w:val="28"/>
                <w:vertAlign w:val="baseline"/>
                <w:lang w:val="en" w:eastAsia="zh-CN" w:bidi="ar-SA"/>
              </w:rPr>
              <w:t>日期</w:t>
            </w:r>
          </w:p>
        </w:tc>
        <w:tc>
          <w:tcPr>
            <w:tcW w:w="1154" w:type="dxa"/>
            <w:noWrap w:val="0"/>
            <w:vAlign w:val="center"/>
          </w:tcPr>
          <w:p w14:paraId="3132D8C3">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黑体_GBK" w:hAnsi="方正黑体_GBK" w:eastAsia="方正黑体_GBK" w:cs="方正黑体_GBK"/>
                <w:color w:val="auto"/>
                <w:sz w:val="28"/>
                <w:szCs w:val="28"/>
                <w:vertAlign w:val="baseline"/>
                <w:lang w:val="en" w:eastAsia="zh-CN" w:bidi="ar-SA"/>
              </w:rPr>
            </w:pPr>
            <w:r>
              <w:rPr>
                <w:rFonts w:hint="eastAsia" w:ascii="方正黑体_GBK" w:hAnsi="方正黑体_GBK" w:eastAsia="方正黑体_GBK" w:cs="方正黑体_GBK"/>
                <w:color w:val="auto"/>
                <w:sz w:val="28"/>
                <w:szCs w:val="28"/>
                <w:vertAlign w:val="baseline"/>
                <w:lang w:val="en" w:eastAsia="zh-CN" w:bidi="ar-SA"/>
              </w:rPr>
              <w:t>整改</w:t>
            </w:r>
          </w:p>
          <w:p w14:paraId="41244923">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黑体_GBK" w:hAnsi="方正黑体_GBK" w:eastAsia="方正黑体_GBK" w:cs="方正黑体_GBK"/>
                <w:color w:val="auto"/>
                <w:sz w:val="28"/>
                <w:szCs w:val="28"/>
                <w:vertAlign w:val="baseline"/>
                <w:lang w:val="en" w:eastAsia="zh-CN" w:bidi="ar-SA"/>
              </w:rPr>
            </w:pPr>
            <w:r>
              <w:rPr>
                <w:rFonts w:hint="eastAsia" w:ascii="方正黑体_GBK" w:hAnsi="方正黑体_GBK" w:eastAsia="方正黑体_GBK" w:cs="方正黑体_GBK"/>
                <w:color w:val="auto"/>
                <w:sz w:val="28"/>
                <w:szCs w:val="28"/>
                <w:vertAlign w:val="baseline"/>
                <w:lang w:val="en" w:eastAsia="zh-CN" w:bidi="ar-SA"/>
              </w:rPr>
              <w:t>要求</w:t>
            </w:r>
          </w:p>
        </w:tc>
        <w:tc>
          <w:tcPr>
            <w:tcW w:w="1154" w:type="dxa"/>
            <w:noWrap w:val="0"/>
            <w:vAlign w:val="center"/>
          </w:tcPr>
          <w:p w14:paraId="3DBB6613">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黑体_GBK" w:hAnsi="方正黑体_GBK" w:eastAsia="方正黑体_GBK" w:cs="方正黑体_GBK"/>
                <w:color w:val="auto"/>
                <w:sz w:val="28"/>
                <w:szCs w:val="28"/>
                <w:vertAlign w:val="baseline"/>
                <w:lang w:val="en" w:eastAsia="zh-CN" w:bidi="ar-SA"/>
              </w:rPr>
            </w:pPr>
            <w:r>
              <w:rPr>
                <w:rFonts w:hint="eastAsia" w:ascii="方正黑体_GBK" w:hAnsi="方正黑体_GBK" w:eastAsia="方正黑体_GBK" w:cs="方正黑体_GBK"/>
                <w:color w:val="auto"/>
                <w:sz w:val="28"/>
                <w:szCs w:val="28"/>
                <w:vertAlign w:val="baseline"/>
                <w:lang w:val="en" w:eastAsia="zh-CN" w:bidi="ar-SA"/>
              </w:rPr>
              <w:t>整改</w:t>
            </w:r>
          </w:p>
          <w:p w14:paraId="39271D00">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黑体_GBK" w:hAnsi="方正黑体_GBK" w:eastAsia="方正黑体_GBK" w:cs="方正黑体_GBK"/>
                <w:color w:val="auto"/>
                <w:sz w:val="28"/>
                <w:szCs w:val="28"/>
                <w:vertAlign w:val="baseline"/>
                <w:lang w:val="en" w:eastAsia="zh-CN" w:bidi="ar-SA"/>
              </w:rPr>
            </w:pPr>
            <w:r>
              <w:rPr>
                <w:rFonts w:hint="eastAsia" w:ascii="方正黑体_GBK" w:hAnsi="方正黑体_GBK" w:eastAsia="方正黑体_GBK" w:cs="方正黑体_GBK"/>
                <w:color w:val="auto"/>
                <w:sz w:val="28"/>
                <w:szCs w:val="28"/>
                <w:vertAlign w:val="baseline"/>
                <w:lang w:val="en" w:eastAsia="zh-CN" w:bidi="ar-SA"/>
              </w:rPr>
              <w:t>时限</w:t>
            </w:r>
          </w:p>
        </w:tc>
        <w:tc>
          <w:tcPr>
            <w:tcW w:w="1154" w:type="dxa"/>
            <w:noWrap w:val="0"/>
            <w:vAlign w:val="center"/>
          </w:tcPr>
          <w:p w14:paraId="5FE0D86C">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黑体_GBK" w:hAnsi="方正黑体_GBK" w:eastAsia="方正黑体_GBK" w:cs="方正黑体_GBK"/>
                <w:color w:val="auto"/>
                <w:sz w:val="28"/>
                <w:szCs w:val="28"/>
                <w:vertAlign w:val="baseline"/>
                <w:lang w:val="en" w:eastAsia="zh-CN" w:bidi="ar-SA"/>
              </w:rPr>
            </w:pPr>
            <w:r>
              <w:rPr>
                <w:rFonts w:hint="eastAsia" w:ascii="方正黑体_GBK" w:hAnsi="方正黑体_GBK" w:eastAsia="方正黑体_GBK" w:cs="方正黑体_GBK"/>
                <w:color w:val="auto"/>
                <w:sz w:val="28"/>
                <w:szCs w:val="28"/>
                <w:vertAlign w:val="baseline"/>
                <w:lang w:val="en" w:eastAsia="zh-CN" w:bidi="ar-SA"/>
              </w:rPr>
              <w:t>整改</w:t>
            </w:r>
          </w:p>
          <w:p w14:paraId="734C9612">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黑体_GBK" w:hAnsi="方正黑体_GBK" w:eastAsia="方正黑体_GBK" w:cs="方正黑体_GBK"/>
                <w:color w:val="auto"/>
                <w:sz w:val="28"/>
                <w:szCs w:val="28"/>
                <w:vertAlign w:val="baseline"/>
                <w:lang w:val="en" w:eastAsia="zh-CN" w:bidi="ar-SA"/>
              </w:rPr>
            </w:pPr>
            <w:r>
              <w:rPr>
                <w:rFonts w:hint="eastAsia" w:ascii="方正黑体_GBK" w:hAnsi="方正黑体_GBK" w:eastAsia="方正黑体_GBK" w:cs="方正黑体_GBK"/>
                <w:color w:val="auto"/>
                <w:sz w:val="28"/>
                <w:szCs w:val="28"/>
                <w:vertAlign w:val="baseline"/>
                <w:lang w:val="en" w:eastAsia="zh-CN" w:bidi="ar-SA"/>
              </w:rPr>
              <w:t>责任人</w:t>
            </w:r>
          </w:p>
        </w:tc>
        <w:tc>
          <w:tcPr>
            <w:tcW w:w="1154" w:type="dxa"/>
            <w:noWrap w:val="0"/>
            <w:vAlign w:val="center"/>
          </w:tcPr>
          <w:p w14:paraId="1EAEFAD9">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黑体_GBK" w:hAnsi="方正黑体_GBK" w:eastAsia="方正黑体_GBK" w:cs="方正黑体_GBK"/>
                <w:color w:val="auto"/>
                <w:sz w:val="28"/>
                <w:szCs w:val="28"/>
                <w:vertAlign w:val="baseline"/>
                <w:lang w:val="en" w:eastAsia="zh-CN" w:bidi="ar-SA"/>
              </w:rPr>
            </w:pPr>
            <w:r>
              <w:rPr>
                <w:rFonts w:hint="eastAsia" w:ascii="方正黑体_GBK" w:hAnsi="方正黑体_GBK" w:eastAsia="方正黑体_GBK" w:cs="方正黑体_GBK"/>
                <w:color w:val="auto"/>
                <w:sz w:val="28"/>
                <w:szCs w:val="28"/>
                <w:vertAlign w:val="baseline"/>
                <w:lang w:val="en" w:eastAsia="zh-CN" w:bidi="ar-SA"/>
              </w:rPr>
              <w:t>整改</w:t>
            </w:r>
          </w:p>
          <w:p w14:paraId="578E0E26">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黑体_GBK" w:hAnsi="方正黑体_GBK" w:eastAsia="方正黑体_GBK" w:cs="方正黑体_GBK"/>
                <w:color w:val="auto"/>
                <w:sz w:val="28"/>
                <w:szCs w:val="28"/>
                <w:vertAlign w:val="baseline"/>
                <w:lang w:val="en" w:eastAsia="zh-CN" w:bidi="ar-SA"/>
              </w:rPr>
            </w:pPr>
            <w:r>
              <w:rPr>
                <w:rFonts w:hint="eastAsia" w:ascii="方正黑体_GBK" w:hAnsi="方正黑体_GBK" w:eastAsia="方正黑体_GBK" w:cs="方正黑体_GBK"/>
                <w:color w:val="auto"/>
                <w:sz w:val="28"/>
                <w:szCs w:val="28"/>
                <w:vertAlign w:val="baseline"/>
                <w:lang w:val="en" w:eastAsia="zh-CN" w:bidi="ar-SA"/>
              </w:rPr>
              <w:t>结果</w:t>
            </w:r>
          </w:p>
        </w:tc>
      </w:tr>
      <w:tr w14:paraId="5540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60" w:type="dxa"/>
            <w:noWrap w:val="0"/>
            <w:vAlign w:val="center"/>
          </w:tcPr>
          <w:p w14:paraId="349153F4">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8"/>
                <w:szCs w:val="28"/>
                <w:vertAlign w:val="baseline"/>
                <w:lang w:val="en-US" w:eastAsia="zh-CN" w:bidi="ar-SA"/>
              </w:rPr>
            </w:pPr>
            <w:r>
              <w:rPr>
                <w:rFonts w:hint="eastAsia" w:ascii="Times New Roman" w:hAnsi="Times New Roman" w:eastAsia="仿宋_GB2312" w:cs="Times New Roman"/>
                <w:color w:val="auto"/>
                <w:sz w:val="28"/>
                <w:szCs w:val="28"/>
                <w:vertAlign w:val="baseline"/>
                <w:lang w:val="en-US" w:eastAsia="zh-CN" w:bidi="ar-SA"/>
              </w:rPr>
              <w:t>1</w:t>
            </w:r>
          </w:p>
        </w:tc>
        <w:tc>
          <w:tcPr>
            <w:tcW w:w="1430" w:type="dxa"/>
            <w:noWrap w:val="0"/>
            <w:vAlign w:val="center"/>
          </w:tcPr>
          <w:p w14:paraId="70D21692">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368" w:type="dxa"/>
            <w:noWrap w:val="0"/>
            <w:vAlign w:val="center"/>
          </w:tcPr>
          <w:p w14:paraId="618CB479">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154" w:type="dxa"/>
            <w:noWrap w:val="0"/>
            <w:vAlign w:val="center"/>
          </w:tcPr>
          <w:p w14:paraId="585C3D6B">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154" w:type="dxa"/>
            <w:noWrap w:val="0"/>
            <w:vAlign w:val="center"/>
          </w:tcPr>
          <w:p w14:paraId="46837308">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154" w:type="dxa"/>
            <w:noWrap w:val="0"/>
            <w:vAlign w:val="center"/>
          </w:tcPr>
          <w:p w14:paraId="66260E68">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154" w:type="dxa"/>
            <w:noWrap w:val="0"/>
            <w:vAlign w:val="center"/>
          </w:tcPr>
          <w:p w14:paraId="2CE18AB8">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154" w:type="dxa"/>
            <w:noWrap w:val="0"/>
            <w:vAlign w:val="center"/>
          </w:tcPr>
          <w:p w14:paraId="2D736A4F">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r>
      <w:tr w14:paraId="0C0A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60" w:type="dxa"/>
            <w:noWrap w:val="0"/>
            <w:vAlign w:val="center"/>
          </w:tcPr>
          <w:p w14:paraId="51030DAD">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8"/>
                <w:szCs w:val="28"/>
                <w:vertAlign w:val="baseline"/>
                <w:lang w:val="en-US" w:eastAsia="zh-CN" w:bidi="ar-SA"/>
              </w:rPr>
            </w:pPr>
            <w:r>
              <w:rPr>
                <w:rFonts w:hint="eastAsia" w:ascii="Times New Roman" w:hAnsi="Times New Roman" w:eastAsia="仿宋_GB2312" w:cs="Times New Roman"/>
                <w:color w:val="auto"/>
                <w:sz w:val="28"/>
                <w:szCs w:val="28"/>
                <w:vertAlign w:val="baseline"/>
                <w:lang w:val="en-US" w:eastAsia="zh-CN" w:bidi="ar-SA"/>
              </w:rPr>
              <w:t>2</w:t>
            </w:r>
          </w:p>
        </w:tc>
        <w:tc>
          <w:tcPr>
            <w:tcW w:w="1430" w:type="dxa"/>
            <w:noWrap w:val="0"/>
            <w:vAlign w:val="center"/>
          </w:tcPr>
          <w:p w14:paraId="26EF6795">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368" w:type="dxa"/>
            <w:noWrap w:val="0"/>
            <w:vAlign w:val="center"/>
          </w:tcPr>
          <w:p w14:paraId="12C32743">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154" w:type="dxa"/>
            <w:noWrap w:val="0"/>
            <w:vAlign w:val="center"/>
          </w:tcPr>
          <w:p w14:paraId="21F57E9A">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154" w:type="dxa"/>
            <w:noWrap w:val="0"/>
            <w:vAlign w:val="center"/>
          </w:tcPr>
          <w:p w14:paraId="42534B16">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154" w:type="dxa"/>
            <w:noWrap w:val="0"/>
            <w:vAlign w:val="center"/>
          </w:tcPr>
          <w:p w14:paraId="0089C5CD">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154" w:type="dxa"/>
            <w:noWrap w:val="0"/>
            <w:vAlign w:val="center"/>
          </w:tcPr>
          <w:p w14:paraId="0E656C60">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154" w:type="dxa"/>
            <w:noWrap w:val="0"/>
            <w:vAlign w:val="center"/>
          </w:tcPr>
          <w:p w14:paraId="3005915A">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r>
      <w:tr w14:paraId="7927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60" w:type="dxa"/>
            <w:noWrap w:val="0"/>
            <w:vAlign w:val="center"/>
          </w:tcPr>
          <w:p w14:paraId="14C4CB5B">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8"/>
                <w:szCs w:val="28"/>
                <w:vertAlign w:val="baseline"/>
                <w:lang w:val="en-US" w:eastAsia="zh-CN" w:bidi="ar-SA"/>
              </w:rPr>
            </w:pPr>
            <w:r>
              <w:rPr>
                <w:rFonts w:hint="eastAsia" w:ascii="Times New Roman" w:hAnsi="Times New Roman" w:eastAsia="仿宋_GB2312" w:cs="Times New Roman"/>
                <w:color w:val="auto"/>
                <w:sz w:val="28"/>
                <w:szCs w:val="28"/>
                <w:vertAlign w:val="baseline"/>
                <w:lang w:val="en-US" w:eastAsia="zh-CN" w:bidi="ar-SA"/>
              </w:rPr>
              <w:t>3</w:t>
            </w:r>
          </w:p>
        </w:tc>
        <w:tc>
          <w:tcPr>
            <w:tcW w:w="1430" w:type="dxa"/>
            <w:noWrap w:val="0"/>
            <w:vAlign w:val="center"/>
          </w:tcPr>
          <w:p w14:paraId="660246F7">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368" w:type="dxa"/>
            <w:noWrap w:val="0"/>
            <w:vAlign w:val="center"/>
          </w:tcPr>
          <w:p w14:paraId="1374D1EF">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154" w:type="dxa"/>
            <w:noWrap w:val="0"/>
            <w:vAlign w:val="center"/>
          </w:tcPr>
          <w:p w14:paraId="03AD154C">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154" w:type="dxa"/>
            <w:noWrap w:val="0"/>
            <w:vAlign w:val="center"/>
          </w:tcPr>
          <w:p w14:paraId="3E34462E">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154" w:type="dxa"/>
            <w:noWrap w:val="0"/>
            <w:vAlign w:val="center"/>
          </w:tcPr>
          <w:p w14:paraId="55159448">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154" w:type="dxa"/>
            <w:noWrap w:val="0"/>
            <w:vAlign w:val="center"/>
          </w:tcPr>
          <w:p w14:paraId="51C6F5E3">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c>
          <w:tcPr>
            <w:tcW w:w="1154" w:type="dxa"/>
            <w:noWrap w:val="0"/>
            <w:vAlign w:val="center"/>
          </w:tcPr>
          <w:p w14:paraId="520C4167">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方正仿宋_GBK" w:hAnsi="方正仿宋_GBK" w:eastAsia="方正仿宋_GBK" w:cs="方正仿宋_GBK"/>
                <w:color w:val="auto"/>
                <w:sz w:val="28"/>
                <w:szCs w:val="28"/>
                <w:vertAlign w:val="baseline"/>
                <w:lang w:val="en" w:eastAsia="zh-CN" w:bidi="ar-SA"/>
              </w:rPr>
            </w:pPr>
          </w:p>
        </w:tc>
      </w:tr>
    </w:tbl>
    <w:p w14:paraId="2BAA94CA">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color w:val="auto"/>
          <w:kern w:val="21"/>
          <w:sz w:val="32"/>
          <w:szCs w:val="32"/>
          <w:lang w:val="en-US" w:eastAsia="zh-CN"/>
        </w:rPr>
      </w:pPr>
    </w:p>
    <w:p w14:paraId="71564584">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default" w:ascii="方正仿宋_GBK" w:hAnsi="方正仿宋_GBK" w:eastAsia="方正仿宋_GBK" w:cs="方正仿宋_GBK"/>
          <w:color w:val="auto"/>
          <w:kern w:val="21"/>
          <w:sz w:val="32"/>
          <w:szCs w:val="32"/>
          <w:lang w:val="en-US" w:eastAsia="zh-CN"/>
        </w:rPr>
      </w:pPr>
    </w:p>
    <w:p w14:paraId="6C8A94B6"/>
    <w:sectPr>
      <w:footerReference r:id="rId3" w:type="default"/>
      <w:pgSz w:w="11906" w:h="16838"/>
      <w:pgMar w:top="2098" w:right="1474" w:bottom="1984" w:left="1587"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A5501">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D78A74F">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7D78A74F">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F757C"/>
    <w:rsid w:val="1B014DDE"/>
    <w:rsid w:val="796F7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next w:val="3"/>
    <w:qFormat/>
    <w:uiPriority w:val="0"/>
    <w:pPr>
      <w:widowControl w:val="0"/>
      <w:spacing w:before="0" w:after="140" w:line="276" w:lineRule="auto"/>
      <w:ind w:firstLine="420" w:firstLineChars="100"/>
      <w:jc w:val="both"/>
    </w:pPr>
    <w:rPr>
      <w:rFonts w:ascii="Calibri" w:hAnsi="Calibri" w:eastAsia="宋体" w:cs="Times New Roman"/>
      <w:kern w:val="2"/>
      <w:sz w:val="21"/>
      <w:szCs w:val="24"/>
      <w:lang w:val="en-US" w:eastAsia="zh-CN" w:bidi="ar-SA"/>
    </w:rPr>
  </w:style>
  <w:style w:type="paragraph" w:styleId="3">
    <w:name w:val="Body Text Indent"/>
    <w:next w:val="4"/>
    <w:unhideWhenUsed/>
    <w:qFormat/>
    <w:uiPriority w:val="99"/>
    <w:pPr>
      <w:widowControl/>
      <w:spacing w:after="120"/>
      <w:ind w:left="420" w:leftChars="200"/>
      <w:jc w:val="both"/>
    </w:pPr>
    <w:rPr>
      <w:rFonts w:ascii="Calibri" w:hAnsi="Calibri" w:eastAsia="宋体" w:cs="Times New Roman"/>
      <w:kern w:val="2"/>
      <w:sz w:val="21"/>
      <w:szCs w:val="20"/>
      <w:lang w:val="en-US" w:eastAsia="zh-CN" w:bidi="ar-SA"/>
    </w:rPr>
  </w:style>
  <w:style w:type="paragraph" w:styleId="4">
    <w:name w:val="Normal Indent"/>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5">
    <w:name w:val="Body Text"/>
    <w:next w:val="1"/>
    <w:qFormat/>
    <w:uiPriority w:val="0"/>
    <w:pPr>
      <w:widowControl w:val="0"/>
      <w:spacing w:before="0" w:after="140" w:line="276" w:lineRule="auto"/>
      <w:jc w:val="both"/>
    </w:pPr>
    <w:rPr>
      <w:rFonts w:ascii="Calibri" w:hAnsi="Calibri" w:eastAsia="宋体" w:cs="Times New Roman"/>
      <w:kern w:val="2"/>
      <w:sz w:val="21"/>
      <w:szCs w:val="24"/>
      <w:lang w:val="en-US" w:eastAsia="zh-CN" w:bidi="ar-SA"/>
    </w:rPr>
  </w:style>
  <w:style w:type="paragraph" w:styleId="6">
    <w:name w:val="footer"/>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2026-03-16T03:24:00Z</dcterms:created>
  <dc:creator>我在</dc:creator>
  <cp:lastModifiedBy>我在</cp:lastModifiedBy>
  <dcterms:modified xsi:type="dcterms:W3CDTF">2026-03-16T06:21:59Z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92877F27D916467AA02E53EB1DEF6285_11</vt:lpwstr>
  </property>
  <property fmtid="{D5CDD505-2E9C-101B-9397-08002B2CF9AE}" pid="4" name="KSOTemplateDocerSaveRecord">
    <vt:lpwstr>eyJoZGlkIjoiNzhmMjg1NmQwODRlYWQxMWFmNGI5ZGRkNmQ2OWM3YmEiLCJ1c2VySWQiOiIxNTI3MDA5NTI3In0=</vt:lpwstr>
  </property>
</Properties>
</file>